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0E4D9A1" w14:textId="7EB1B964" w:rsidR="00CE2416" w:rsidRPr="00717A74" w:rsidRDefault="00CE2416" w:rsidP="00CE2416">
      <w:pPr>
        <w:pStyle w:val="WW-Nagwekspisutreci"/>
        <w:pageBreakBefore/>
        <w:ind w:left="284"/>
        <w:jc w:val="center"/>
        <w:rPr>
          <w:rFonts w:asciiTheme="minorHAnsi" w:hAnsiTheme="minorHAnsi" w:cstheme="minorHAnsi"/>
          <w:sz w:val="20"/>
        </w:rPr>
      </w:pPr>
      <w:bookmarkStart w:id="0" w:name="_Hlk179286373"/>
      <w:bookmarkStart w:id="1" w:name="_Toc437448076"/>
      <w:bookmarkStart w:id="2" w:name="_Toc74391274"/>
      <w:r w:rsidRPr="00717A74">
        <w:rPr>
          <w:rFonts w:asciiTheme="minorHAnsi" w:hAnsiTheme="minorHAnsi" w:cstheme="minorHAnsi"/>
          <w:sz w:val="20"/>
        </w:rPr>
        <w:t>SPIS ZAWARTOŚCI</w:t>
      </w:r>
      <w:r w:rsidR="001F0A08">
        <w:rPr>
          <w:rFonts w:asciiTheme="minorHAnsi" w:hAnsiTheme="minorHAnsi" w:cstheme="minorHAnsi"/>
          <w:sz w:val="20"/>
        </w:rPr>
        <w:t xml:space="preserve"> </w:t>
      </w:r>
    </w:p>
    <w:p w14:paraId="0D74326C" w14:textId="77777777" w:rsidR="007F10D8" w:rsidRDefault="007F10D8" w:rsidP="00CC42ED">
      <w:pPr>
        <w:pStyle w:val="Spistreci2"/>
        <w:tabs>
          <w:tab w:val="left" w:pos="720"/>
          <w:tab w:val="right" w:leader="dot" w:pos="9062"/>
        </w:tabs>
        <w:ind w:left="567" w:hanging="283"/>
        <w:rPr>
          <w:rFonts w:asciiTheme="minorHAnsi" w:hAnsiTheme="minorHAnsi" w:cstheme="minorHAnsi"/>
          <w:noProof/>
          <w:kern w:val="2"/>
          <w:sz w:val="20"/>
          <w:szCs w:val="20"/>
        </w:rPr>
      </w:pPr>
    </w:p>
    <w:p w14:paraId="670BFF14" w14:textId="77777777" w:rsidR="008C035A" w:rsidRPr="008C035A" w:rsidRDefault="008C035A" w:rsidP="008C035A"/>
    <w:p w14:paraId="4DDF5674" w14:textId="57A5C49A" w:rsidR="00CC42ED" w:rsidRPr="008713EE" w:rsidRDefault="00CE2416" w:rsidP="00CC42ED">
      <w:pPr>
        <w:pStyle w:val="Spistreci2"/>
        <w:tabs>
          <w:tab w:val="left" w:pos="720"/>
          <w:tab w:val="right" w:leader="dot" w:pos="9062"/>
        </w:tabs>
        <w:ind w:left="567" w:hanging="283"/>
        <w:rPr>
          <w:rFonts w:asciiTheme="minorHAnsi" w:hAnsiTheme="minorHAnsi" w:cstheme="minorHAnsi"/>
          <w:noProof/>
          <w:kern w:val="2"/>
          <w:sz w:val="20"/>
          <w:szCs w:val="20"/>
        </w:rPr>
      </w:pPr>
      <w:r w:rsidRPr="008713EE">
        <w:rPr>
          <w:rFonts w:asciiTheme="minorHAnsi" w:hAnsiTheme="minorHAnsi" w:cstheme="minorHAnsi"/>
          <w:noProof/>
          <w:kern w:val="2"/>
          <w:sz w:val="20"/>
          <w:szCs w:val="20"/>
        </w:rPr>
        <w:t>Strona tytułowa</w:t>
      </w:r>
      <w:r w:rsidRPr="008713EE">
        <w:rPr>
          <w:rFonts w:asciiTheme="minorHAnsi" w:hAnsiTheme="minorHAnsi" w:cstheme="minorHAnsi"/>
          <w:noProof/>
          <w:kern w:val="2"/>
          <w:sz w:val="20"/>
          <w:szCs w:val="20"/>
        </w:rPr>
        <w:tab/>
        <w:t>1</w:t>
      </w:r>
    </w:p>
    <w:p w14:paraId="74ACCE11" w14:textId="76F6F5C1" w:rsidR="00CE2416" w:rsidRPr="008713EE" w:rsidRDefault="00CE2416" w:rsidP="00A23DFE">
      <w:pPr>
        <w:pStyle w:val="Spistreci2"/>
        <w:tabs>
          <w:tab w:val="left" w:pos="720"/>
          <w:tab w:val="right" w:leader="dot" w:pos="9062"/>
        </w:tabs>
        <w:rPr>
          <w:rFonts w:asciiTheme="minorHAnsi" w:hAnsiTheme="minorHAnsi" w:cstheme="minorHAnsi"/>
          <w:noProof/>
          <w:sz w:val="20"/>
          <w:szCs w:val="20"/>
        </w:rPr>
      </w:pPr>
      <w:r w:rsidRPr="008713EE">
        <w:rPr>
          <w:rFonts w:asciiTheme="minorHAnsi" w:hAnsiTheme="minorHAnsi" w:cstheme="minorHAnsi"/>
          <w:noProof/>
          <w:kern w:val="2"/>
          <w:sz w:val="20"/>
          <w:szCs w:val="20"/>
        </w:rPr>
        <w:t>Spis zawartości</w:t>
      </w:r>
      <w:r w:rsidRPr="008713EE">
        <w:rPr>
          <w:rFonts w:asciiTheme="minorHAnsi" w:hAnsiTheme="minorHAnsi" w:cstheme="minorHAnsi"/>
          <w:noProof/>
          <w:sz w:val="20"/>
          <w:szCs w:val="20"/>
        </w:rPr>
        <w:tab/>
        <w:t>2</w:t>
      </w:r>
    </w:p>
    <w:p w14:paraId="7B3EDF9A" w14:textId="25343E22" w:rsidR="00CC42ED" w:rsidRPr="008713EE" w:rsidRDefault="00CC42ED" w:rsidP="00CC42ED">
      <w:pPr>
        <w:pStyle w:val="Spistreci2"/>
        <w:tabs>
          <w:tab w:val="left" w:pos="720"/>
          <w:tab w:val="right" w:leader="dot" w:pos="9062"/>
        </w:tabs>
        <w:rPr>
          <w:rFonts w:asciiTheme="minorHAnsi" w:hAnsiTheme="minorHAnsi" w:cstheme="minorHAnsi"/>
          <w:noProof/>
          <w:sz w:val="20"/>
          <w:szCs w:val="20"/>
        </w:rPr>
      </w:pPr>
      <w:r w:rsidRPr="008713EE">
        <w:rPr>
          <w:rFonts w:asciiTheme="minorHAnsi" w:hAnsiTheme="minorHAnsi" w:cstheme="minorHAnsi"/>
          <w:noProof/>
          <w:sz w:val="20"/>
          <w:szCs w:val="20"/>
        </w:rPr>
        <w:t>Oświadczenie projektantów i osób sprawdzających</w:t>
      </w:r>
      <w:r w:rsidRPr="008713EE">
        <w:rPr>
          <w:rFonts w:asciiTheme="minorHAnsi" w:hAnsiTheme="minorHAnsi" w:cstheme="minorHAnsi"/>
          <w:noProof/>
          <w:sz w:val="20"/>
          <w:szCs w:val="20"/>
        </w:rPr>
        <w:tab/>
      </w:r>
      <w:r w:rsidR="00D850BA" w:rsidRPr="008713EE">
        <w:rPr>
          <w:rFonts w:asciiTheme="minorHAnsi" w:hAnsiTheme="minorHAnsi" w:cstheme="minorHAnsi"/>
          <w:noProof/>
          <w:sz w:val="20"/>
          <w:szCs w:val="20"/>
        </w:rPr>
        <w:t>5</w:t>
      </w:r>
    </w:p>
    <w:p w14:paraId="0ECAF5C7" w14:textId="2019D1F9" w:rsidR="00CC42ED" w:rsidRPr="008713EE" w:rsidRDefault="00CC42ED" w:rsidP="00CC42ED">
      <w:pPr>
        <w:pStyle w:val="Spistreci2"/>
        <w:tabs>
          <w:tab w:val="left" w:pos="720"/>
          <w:tab w:val="right" w:leader="dot" w:pos="9062"/>
        </w:tabs>
        <w:rPr>
          <w:rFonts w:asciiTheme="minorHAnsi" w:hAnsiTheme="minorHAnsi" w:cstheme="minorHAnsi"/>
          <w:noProof/>
          <w:sz w:val="20"/>
          <w:szCs w:val="20"/>
        </w:rPr>
      </w:pPr>
      <w:r w:rsidRPr="008713EE">
        <w:rPr>
          <w:rFonts w:asciiTheme="minorHAnsi" w:hAnsiTheme="minorHAnsi" w:cstheme="minorHAnsi"/>
          <w:noProof/>
          <w:sz w:val="20"/>
          <w:szCs w:val="20"/>
        </w:rPr>
        <w:t>Uprawnienia i izby projektantów i osób sprawdzających</w:t>
      </w:r>
      <w:r w:rsidRPr="008713EE">
        <w:rPr>
          <w:rFonts w:asciiTheme="minorHAnsi" w:hAnsiTheme="minorHAnsi" w:cstheme="minorHAnsi"/>
          <w:noProof/>
          <w:sz w:val="20"/>
          <w:szCs w:val="20"/>
        </w:rPr>
        <w:tab/>
      </w:r>
      <w:r w:rsidR="00D850BA" w:rsidRPr="008713EE">
        <w:rPr>
          <w:rFonts w:asciiTheme="minorHAnsi" w:hAnsiTheme="minorHAnsi" w:cstheme="minorHAnsi"/>
          <w:noProof/>
          <w:sz w:val="20"/>
          <w:szCs w:val="20"/>
        </w:rPr>
        <w:t>7</w:t>
      </w:r>
    </w:p>
    <w:p w14:paraId="37577E1E" w14:textId="4321271D" w:rsidR="00CE2416" w:rsidRPr="008713EE" w:rsidRDefault="00A23DFE" w:rsidP="00CE2416">
      <w:pPr>
        <w:pStyle w:val="Spistreci2"/>
        <w:tabs>
          <w:tab w:val="left" w:pos="720"/>
          <w:tab w:val="right" w:leader="dot" w:pos="9062"/>
        </w:tabs>
        <w:ind w:left="567" w:hanging="283"/>
        <w:rPr>
          <w:rFonts w:asciiTheme="minorHAnsi" w:hAnsiTheme="minorHAnsi" w:cstheme="minorHAnsi"/>
          <w:noProof/>
          <w:sz w:val="20"/>
          <w:szCs w:val="20"/>
          <w:lang w:eastAsia="pl-PL"/>
        </w:rPr>
      </w:pPr>
      <w:r w:rsidRPr="00550A57">
        <w:rPr>
          <w:rFonts w:asciiTheme="minorHAnsi" w:hAnsiTheme="minorHAnsi" w:cstheme="minorHAnsi"/>
          <w:noProof/>
          <w:sz w:val="20"/>
          <w:szCs w:val="20"/>
          <w:u w:val="single"/>
        </w:rPr>
        <w:t>C</w:t>
      </w:r>
      <w:r w:rsidR="00CE2416" w:rsidRPr="00550A57">
        <w:rPr>
          <w:rFonts w:asciiTheme="minorHAnsi" w:hAnsiTheme="minorHAnsi" w:cstheme="minorHAnsi"/>
          <w:noProof/>
          <w:sz w:val="20"/>
          <w:szCs w:val="20"/>
          <w:u w:val="single"/>
        </w:rPr>
        <w:t>zęść opisowa</w:t>
      </w:r>
      <w:r w:rsidR="00365431" w:rsidRPr="00550A57">
        <w:rPr>
          <w:rFonts w:asciiTheme="minorHAnsi" w:hAnsiTheme="minorHAnsi" w:cstheme="minorHAnsi"/>
          <w:noProof/>
          <w:sz w:val="20"/>
          <w:szCs w:val="20"/>
          <w:u w:val="single"/>
        </w:rPr>
        <w:t xml:space="preserve"> - architektura</w:t>
      </w:r>
      <w:r w:rsidR="00CE2416" w:rsidRPr="008713EE">
        <w:rPr>
          <w:rFonts w:asciiTheme="minorHAnsi" w:hAnsiTheme="minorHAnsi" w:cstheme="minorHAnsi"/>
          <w:noProof/>
          <w:sz w:val="20"/>
          <w:szCs w:val="20"/>
        </w:rPr>
        <w:tab/>
      </w:r>
      <w:r w:rsidR="001A1A7A">
        <w:rPr>
          <w:rFonts w:asciiTheme="minorHAnsi" w:hAnsiTheme="minorHAnsi" w:cstheme="minorHAnsi"/>
          <w:noProof/>
          <w:sz w:val="20"/>
          <w:szCs w:val="20"/>
        </w:rPr>
        <w:t>1</w:t>
      </w:r>
      <w:r w:rsidR="009F7BC6">
        <w:rPr>
          <w:rFonts w:asciiTheme="minorHAnsi" w:hAnsiTheme="minorHAnsi" w:cstheme="minorHAnsi"/>
          <w:noProof/>
          <w:sz w:val="20"/>
          <w:szCs w:val="20"/>
        </w:rPr>
        <w:t>5</w:t>
      </w:r>
    </w:p>
    <w:p w14:paraId="328E1599" w14:textId="467373B8"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lang w:eastAsia="pl-PL"/>
        </w:rPr>
      </w:pPr>
      <w:r w:rsidRPr="008713EE">
        <w:rPr>
          <w:rFonts w:asciiTheme="minorHAnsi" w:hAnsiTheme="minorHAnsi" w:cstheme="minorHAnsi"/>
          <w:noProof/>
          <w:kern w:val="2"/>
          <w:sz w:val="20"/>
          <w:szCs w:val="20"/>
        </w:rPr>
        <w:tab/>
        <w:t>I. Podstawa opracowania</w:t>
      </w:r>
      <w:r w:rsidRPr="008713EE">
        <w:rPr>
          <w:rFonts w:asciiTheme="minorHAnsi" w:hAnsiTheme="minorHAnsi" w:cstheme="minorHAnsi"/>
          <w:noProof/>
          <w:sz w:val="20"/>
          <w:szCs w:val="20"/>
        </w:rPr>
        <w:tab/>
      </w:r>
      <w:r w:rsidR="001A1A7A">
        <w:rPr>
          <w:rFonts w:asciiTheme="minorHAnsi" w:hAnsiTheme="minorHAnsi" w:cstheme="minorHAnsi"/>
          <w:noProof/>
          <w:sz w:val="20"/>
          <w:szCs w:val="20"/>
        </w:rPr>
        <w:t>1</w:t>
      </w:r>
      <w:r w:rsidR="009F7BC6">
        <w:rPr>
          <w:rFonts w:asciiTheme="minorHAnsi" w:hAnsiTheme="minorHAnsi" w:cstheme="minorHAnsi"/>
          <w:noProof/>
          <w:sz w:val="20"/>
          <w:szCs w:val="20"/>
        </w:rPr>
        <w:t>5</w:t>
      </w:r>
    </w:p>
    <w:p w14:paraId="0FDF5A1D" w14:textId="5167DDE2"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1) Rodzaj i kategoria obiektu budowlanego będącego prze</w:t>
      </w:r>
      <w:r w:rsidR="001A1A7A">
        <w:rPr>
          <w:rFonts w:asciiTheme="minorHAnsi" w:hAnsiTheme="minorHAnsi" w:cstheme="minorHAnsi"/>
          <w:noProof/>
          <w:sz w:val="20"/>
          <w:szCs w:val="20"/>
        </w:rPr>
        <w:t>dmiotem zamierzenia budowlanego…………..1</w:t>
      </w:r>
      <w:r w:rsidR="009F7BC6">
        <w:rPr>
          <w:rFonts w:asciiTheme="minorHAnsi" w:hAnsiTheme="minorHAnsi" w:cstheme="minorHAnsi"/>
          <w:noProof/>
          <w:sz w:val="20"/>
          <w:szCs w:val="20"/>
        </w:rPr>
        <w:t>5</w:t>
      </w:r>
    </w:p>
    <w:p w14:paraId="0690C19C" w14:textId="7D7BDB1D"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2) Zamierzony sposób użytkowania oraz program użytkowy obiektu budowlanego</w:t>
      </w:r>
      <w:r w:rsidRPr="008713EE">
        <w:rPr>
          <w:rFonts w:asciiTheme="minorHAnsi" w:hAnsiTheme="minorHAnsi" w:cstheme="minorHAnsi"/>
          <w:noProof/>
          <w:sz w:val="20"/>
          <w:szCs w:val="20"/>
        </w:rPr>
        <w:tab/>
      </w:r>
      <w:r w:rsidR="001A1A7A">
        <w:rPr>
          <w:rFonts w:asciiTheme="minorHAnsi" w:hAnsiTheme="minorHAnsi" w:cstheme="minorHAnsi"/>
          <w:noProof/>
          <w:sz w:val="20"/>
          <w:szCs w:val="20"/>
        </w:rPr>
        <w:t>1</w:t>
      </w:r>
      <w:r w:rsidR="009F7BC6">
        <w:rPr>
          <w:rFonts w:asciiTheme="minorHAnsi" w:hAnsiTheme="minorHAnsi" w:cstheme="minorHAnsi"/>
          <w:noProof/>
          <w:sz w:val="20"/>
          <w:szCs w:val="20"/>
        </w:rPr>
        <w:t>5</w:t>
      </w:r>
    </w:p>
    <w:p w14:paraId="7A60448D" w14:textId="5D9CA49D"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3) Układ przestrzenny oraz forma architektoniczna obiektu budowlanego</w:t>
      </w:r>
      <w:r w:rsidRPr="008713EE">
        <w:rPr>
          <w:rFonts w:asciiTheme="minorHAnsi" w:hAnsiTheme="minorHAnsi" w:cstheme="minorHAnsi"/>
          <w:noProof/>
          <w:sz w:val="20"/>
          <w:szCs w:val="20"/>
        </w:rPr>
        <w:tab/>
      </w:r>
      <w:r w:rsidR="001A1A7A">
        <w:rPr>
          <w:rFonts w:asciiTheme="minorHAnsi" w:hAnsiTheme="minorHAnsi" w:cstheme="minorHAnsi"/>
          <w:noProof/>
          <w:sz w:val="20"/>
          <w:szCs w:val="20"/>
        </w:rPr>
        <w:t>1</w:t>
      </w:r>
      <w:r w:rsidR="009F7BC6">
        <w:rPr>
          <w:rFonts w:asciiTheme="minorHAnsi" w:hAnsiTheme="minorHAnsi" w:cstheme="minorHAnsi"/>
          <w:noProof/>
          <w:sz w:val="20"/>
          <w:szCs w:val="20"/>
        </w:rPr>
        <w:t>6</w:t>
      </w:r>
    </w:p>
    <w:p w14:paraId="5A32CEFB" w14:textId="633C72ED"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4) Charakterystyczne parametry obiektu budowlanego</w:t>
      </w:r>
      <w:r w:rsidRPr="008713EE">
        <w:rPr>
          <w:rFonts w:asciiTheme="minorHAnsi" w:hAnsiTheme="minorHAnsi" w:cstheme="minorHAnsi"/>
          <w:noProof/>
          <w:sz w:val="20"/>
          <w:szCs w:val="20"/>
        </w:rPr>
        <w:tab/>
      </w:r>
      <w:r w:rsidR="001A1A7A">
        <w:rPr>
          <w:rFonts w:asciiTheme="minorHAnsi" w:hAnsiTheme="minorHAnsi" w:cstheme="minorHAnsi"/>
          <w:noProof/>
          <w:sz w:val="20"/>
          <w:szCs w:val="20"/>
        </w:rPr>
        <w:t>1</w:t>
      </w:r>
      <w:r w:rsidR="009F7BC6">
        <w:rPr>
          <w:rFonts w:asciiTheme="minorHAnsi" w:hAnsiTheme="minorHAnsi" w:cstheme="minorHAnsi"/>
          <w:noProof/>
          <w:sz w:val="20"/>
          <w:szCs w:val="20"/>
        </w:rPr>
        <w:t>6</w:t>
      </w:r>
    </w:p>
    <w:p w14:paraId="6A3B5377" w14:textId="11A86348"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5) Opinia geotechniczna oraz informacja o sposobie posadowienia obiektu budowlanego</w:t>
      </w:r>
      <w:r w:rsidRPr="008713EE">
        <w:rPr>
          <w:rFonts w:asciiTheme="minorHAnsi" w:hAnsiTheme="minorHAnsi" w:cstheme="minorHAnsi"/>
          <w:noProof/>
          <w:sz w:val="20"/>
          <w:szCs w:val="20"/>
        </w:rPr>
        <w:tab/>
      </w:r>
      <w:r w:rsidR="009F7BC6">
        <w:rPr>
          <w:rFonts w:asciiTheme="minorHAnsi" w:hAnsiTheme="minorHAnsi" w:cstheme="minorHAnsi"/>
          <w:noProof/>
          <w:sz w:val="20"/>
          <w:szCs w:val="20"/>
        </w:rPr>
        <w:t>18</w:t>
      </w:r>
    </w:p>
    <w:p w14:paraId="00FDE5BC" w14:textId="48AED663"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 xml:space="preserve">6) </w:t>
      </w:r>
      <w:r w:rsidR="00615C90" w:rsidRPr="008713EE">
        <w:rPr>
          <w:rFonts w:asciiTheme="minorHAnsi" w:hAnsiTheme="minorHAnsi" w:cstheme="minorHAnsi"/>
          <w:noProof/>
          <w:sz w:val="20"/>
          <w:szCs w:val="20"/>
        </w:rPr>
        <w:t>Rozwiązania konstrukcyjno-materiałowe</w:t>
      </w:r>
      <w:r w:rsidRPr="008713EE">
        <w:rPr>
          <w:rFonts w:asciiTheme="minorHAnsi" w:hAnsiTheme="minorHAnsi" w:cstheme="minorHAnsi"/>
          <w:noProof/>
          <w:sz w:val="20"/>
          <w:szCs w:val="20"/>
        </w:rPr>
        <w:tab/>
      </w:r>
      <w:r w:rsidR="009F7BC6">
        <w:rPr>
          <w:rFonts w:asciiTheme="minorHAnsi" w:hAnsiTheme="minorHAnsi" w:cstheme="minorHAnsi"/>
          <w:noProof/>
          <w:sz w:val="20"/>
          <w:szCs w:val="20"/>
        </w:rPr>
        <w:t>1</w:t>
      </w:r>
      <w:r w:rsidR="00A50E78">
        <w:rPr>
          <w:rFonts w:asciiTheme="minorHAnsi" w:hAnsiTheme="minorHAnsi" w:cstheme="minorHAnsi"/>
          <w:noProof/>
          <w:sz w:val="20"/>
          <w:szCs w:val="20"/>
        </w:rPr>
        <w:t>8</w:t>
      </w:r>
    </w:p>
    <w:p w14:paraId="2763072F" w14:textId="0560CCED"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 xml:space="preserve">7) </w:t>
      </w:r>
      <w:r w:rsidR="00290B65" w:rsidRPr="008713EE">
        <w:rPr>
          <w:rFonts w:asciiTheme="minorHAnsi" w:hAnsiTheme="minorHAnsi" w:cstheme="minorHAnsi"/>
          <w:noProof/>
          <w:sz w:val="20"/>
          <w:szCs w:val="20"/>
        </w:rPr>
        <w:t>Stolarka okienna i drzwiowa</w:t>
      </w:r>
      <w:r w:rsidRPr="008713EE">
        <w:rPr>
          <w:rFonts w:asciiTheme="minorHAnsi" w:hAnsiTheme="minorHAnsi" w:cstheme="minorHAnsi"/>
          <w:noProof/>
          <w:sz w:val="20"/>
          <w:szCs w:val="20"/>
        </w:rPr>
        <w:tab/>
      </w:r>
      <w:r w:rsidR="001A1A7A">
        <w:rPr>
          <w:rFonts w:asciiTheme="minorHAnsi" w:hAnsiTheme="minorHAnsi" w:cstheme="minorHAnsi"/>
          <w:noProof/>
          <w:sz w:val="20"/>
          <w:szCs w:val="20"/>
        </w:rPr>
        <w:t>2</w:t>
      </w:r>
      <w:r w:rsidR="00A50E78">
        <w:rPr>
          <w:rFonts w:asciiTheme="minorHAnsi" w:hAnsiTheme="minorHAnsi" w:cstheme="minorHAnsi"/>
          <w:noProof/>
          <w:sz w:val="20"/>
          <w:szCs w:val="20"/>
        </w:rPr>
        <w:t>4</w:t>
      </w:r>
    </w:p>
    <w:p w14:paraId="1D175E29" w14:textId="129B05EB"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 xml:space="preserve">8) </w:t>
      </w:r>
      <w:r w:rsidR="00A50E78" w:rsidRPr="00A50E78">
        <w:rPr>
          <w:rFonts w:asciiTheme="minorHAnsi" w:hAnsiTheme="minorHAnsi" w:cstheme="minorHAnsi"/>
          <w:iCs/>
          <w:kern w:val="1"/>
          <w:sz w:val="20"/>
        </w:rPr>
        <w:t>Sposób zapewnienia dostępu dla osób niepełnosprawnych i osób starszych</w:t>
      </w:r>
      <w:r w:rsidRPr="008713EE">
        <w:rPr>
          <w:rFonts w:asciiTheme="minorHAnsi" w:hAnsiTheme="minorHAnsi" w:cstheme="minorHAnsi"/>
          <w:noProof/>
          <w:sz w:val="20"/>
          <w:szCs w:val="20"/>
        </w:rPr>
        <w:tab/>
      </w:r>
      <w:r w:rsidR="00CC42ED" w:rsidRPr="008713EE">
        <w:rPr>
          <w:rFonts w:asciiTheme="minorHAnsi" w:hAnsiTheme="minorHAnsi" w:cstheme="minorHAnsi"/>
          <w:noProof/>
          <w:sz w:val="20"/>
          <w:szCs w:val="20"/>
        </w:rPr>
        <w:t>2</w:t>
      </w:r>
      <w:r w:rsidR="00A50E78">
        <w:rPr>
          <w:rFonts w:asciiTheme="minorHAnsi" w:hAnsiTheme="minorHAnsi" w:cstheme="minorHAnsi"/>
          <w:noProof/>
          <w:sz w:val="20"/>
          <w:szCs w:val="20"/>
        </w:rPr>
        <w:t>5</w:t>
      </w:r>
    </w:p>
    <w:p w14:paraId="2483FFD5" w14:textId="03630323"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 xml:space="preserve">9) Parametry techniczne </w:t>
      </w:r>
      <w:r w:rsidR="00A50E78">
        <w:rPr>
          <w:rFonts w:asciiTheme="minorHAnsi" w:hAnsiTheme="minorHAnsi" w:cstheme="minorHAnsi"/>
          <w:noProof/>
          <w:sz w:val="20"/>
          <w:szCs w:val="20"/>
        </w:rPr>
        <w:t>i technologia</w:t>
      </w:r>
      <w:r w:rsidRPr="008713EE">
        <w:rPr>
          <w:rFonts w:asciiTheme="minorHAnsi" w:hAnsiTheme="minorHAnsi" w:cstheme="minorHAnsi"/>
          <w:noProof/>
          <w:sz w:val="20"/>
          <w:szCs w:val="20"/>
        </w:rPr>
        <w:t xml:space="preserve"> obiektu budowlanego</w:t>
      </w:r>
      <w:r w:rsidRPr="008713EE">
        <w:rPr>
          <w:rFonts w:asciiTheme="minorHAnsi" w:hAnsiTheme="minorHAnsi" w:cstheme="minorHAnsi"/>
          <w:noProof/>
          <w:sz w:val="20"/>
          <w:szCs w:val="20"/>
        </w:rPr>
        <w:tab/>
      </w:r>
      <w:r w:rsidR="00CC42ED" w:rsidRPr="008713EE">
        <w:rPr>
          <w:rFonts w:asciiTheme="minorHAnsi" w:hAnsiTheme="minorHAnsi" w:cstheme="minorHAnsi"/>
          <w:noProof/>
          <w:sz w:val="20"/>
          <w:szCs w:val="20"/>
        </w:rPr>
        <w:t>2</w:t>
      </w:r>
      <w:r w:rsidR="001A1A7A">
        <w:rPr>
          <w:rFonts w:asciiTheme="minorHAnsi" w:hAnsiTheme="minorHAnsi" w:cstheme="minorHAnsi"/>
          <w:noProof/>
          <w:sz w:val="20"/>
          <w:szCs w:val="20"/>
        </w:rPr>
        <w:t>4</w:t>
      </w:r>
    </w:p>
    <w:p w14:paraId="76FA61A9" w14:textId="5224747F"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 xml:space="preserve">10) </w:t>
      </w:r>
      <w:r w:rsidR="00A50E78">
        <w:rPr>
          <w:rFonts w:asciiTheme="minorHAnsi" w:hAnsiTheme="minorHAnsi" w:cstheme="minorHAnsi"/>
          <w:noProof/>
          <w:sz w:val="20"/>
          <w:szCs w:val="20"/>
        </w:rPr>
        <w:t>Charakterystyka energetyczna budynku</w:t>
      </w:r>
      <w:r w:rsidRPr="008713EE">
        <w:rPr>
          <w:rFonts w:asciiTheme="minorHAnsi" w:hAnsiTheme="minorHAnsi" w:cstheme="minorHAnsi"/>
          <w:noProof/>
          <w:sz w:val="20"/>
          <w:szCs w:val="20"/>
        </w:rPr>
        <w:tab/>
      </w:r>
      <w:r w:rsidR="001A1A7A">
        <w:rPr>
          <w:rFonts w:asciiTheme="minorHAnsi" w:hAnsiTheme="minorHAnsi" w:cstheme="minorHAnsi"/>
          <w:noProof/>
          <w:sz w:val="20"/>
          <w:szCs w:val="20"/>
        </w:rPr>
        <w:t>26</w:t>
      </w:r>
    </w:p>
    <w:p w14:paraId="7E817954" w14:textId="5F0D2274"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 xml:space="preserve">11) </w:t>
      </w:r>
      <w:r w:rsidR="00A50E78">
        <w:rPr>
          <w:rFonts w:asciiTheme="minorHAnsi" w:hAnsiTheme="minorHAnsi" w:cstheme="minorHAnsi"/>
          <w:noProof/>
          <w:sz w:val="20"/>
          <w:szCs w:val="20"/>
        </w:rPr>
        <w:t>Prace konserwatorskei</w:t>
      </w:r>
      <w:r w:rsidRPr="008713EE">
        <w:rPr>
          <w:rFonts w:asciiTheme="minorHAnsi" w:hAnsiTheme="minorHAnsi" w:cstheme="minorHAnsi"/>
          <w:noProof/>
          <w:sz w:val="20"/>
          <w:szCs w:val="20"/>
        </w:rPr>
        <w:tab/>
      </w:r>
      <w:r w:rsidR="001A1A7A">
        <w:rPr>
          <w:rFonts w:asciiTheme="minorHAnsi" w:hAnsiTheme="minorHAnsi" w:cstheme="minorHAnsi"/>
          <w:noProof/>
          <w:sz w:val="20"/>
          <w:szCs w:val="20"/>
        </w:rPr>
        <w:t>27</w:t>
      </w:r>
    </w:p>
    <w:p w14:paraId="48188786" w14:textId="113602DE" w:rsidR="00CE2416" w:rsidRPr="008713EE" w:rsidRDefault="00CE2416" w:rsidP="00CE2416">
      <w:pPr>
        <w:pStyle w:val="Spistreci3"/>
        <w:tabs>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 xml:space="preserve">12) </w:t>
      </w:r>
      <w:r w:rsidR="00A50E78">
        <w:rPr>
          <w:rFonts w:asciiTheme="minorHAnsi" w:hAnsiTheme="minorHAnsi" w:cstheme="minorHAnsi"/>
          <w:noProof/>
          <w:sz w:val="20"/>
          <w:szCs w:val="20"/>
        </w:rPr>
        <w:t>Zestawienie prac budowlanych</w:t>
      </w:r>
      <w:r w:rsidRPr="008713EE">
        <w:rPr>
          <w:rFonts w:asciiTheme="minorHAnsi" w:hAnsiTheme="minorHAnsi" w:cstheme="minorHAnsi"/>
          <w:noProof/>
          <w:sz w:val="20"/>
          <w:szCs w:val="20"/>
        </w:rPr>
        <w:tab/>
      </w:r>
      <w:r w:rsidR="001A1A7A">
        <w:rPr>
          <w:rFonts w:asciiTheme="minorHAnsi" w:hAnsiTheme="minorHAnsi" w:cstheme="minorHAnsi"/>
          <w:noProof/>
          <w:sz w:val="20"/>
          <w:szCs w:val="20"/>
        </w:rPr>
        <w:t>27</w:t>
      </w:r>
    </w:p>
    <w:p w14:paraId="7013EAD5" w14:textId="31F15F35"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13) Dane dotyczące warunków ochrony przeciwpożarowej, stosownie do zakresu projektu</w:t>
      </w:r>
      <w:r w:rsidRPr="008713EE">
        <w:rPr>
          <w:rFonts w:asciiTheme="minorHAnsi" w:hAnsiTheme="minorHAnsi" w:cstheme="minorHAnsi"/>
          <w:noProof/>
          <w:sz w:val="20"/>
          <w:szCs w:val="20"/>
        </w:rPr>
        <w:tab/>
      </w:r>
      <w:r w:rsidR="001A1A7A">
        <w:rPr>
          <w:rFonts w:asciiTheme="minorHAnsi" w:hAnsiTheme="minorHAnsi" w:cstheme="minorHAnsi"/>
          <w:noProof/>
          <w:sz w:val="20"/>
          <w:szCs w:val="20"/>
        </w:rPr>
        <w:t>3</w:t>
      </w:r>
      <w:r w:rsidR="00A50E78">
        <w:rPr>
          <w:rFonts w:asciiTheme="minorHAnsi" w:hAnsiTheme="minorHAnsi" w:cstheme="minorHAnsi"/>
          <w:noProof/>
          <w:sz w:val="20"/>
          <w:szCs w:val="20"/>
        </w:rPr>
        <w:t>0</w:t>
      </w:r>
    </w:p>
    <w:p w14:paraId="4724CE56" w14:textId="5EED6736"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ab/>
        <w:t>II. Wnioski końcowe</w:t>
      </w:r>
      <w:r w:rsidRPr="008713EE">
        <w:rPr>
          <w:rFonts w:asciiTheme="minorHAnsi" w:hAnsiTheme="minorHAnsi" w:cstheme="minorHAnsi"/>
          <w:noProof/>
          <w:sz w:val="20"/>
          <w:szCs w:val="20"/>
        </w:rPr>
        <w:tab/>
      </w:r>
      <w:r w:rsidR="00A50E78">
        <w:rPr>
          <w:rFonts w:asciiTheme="minorHAnsi" w:hAnsiTheme="minorHAnsi" w:cstheme="minorHAnsi"/>
          <w:noProof/>
          <w:sz w:val="20"/>
          <w:szCs w:val="20"/>
        </w:rPr>
        <w:t>59</w:t>
      </w:r>
    </w:p>
    <w:p w14:paraId="6A0C94E1" w14:textId="34B71D41" w:rsidR="00CE2416" w:rsidRPr="008713EE" w:rsidRDefault="00CE2416" w:rsidP="00CE2416">
      <w:pPr>
        <w:pStyle w:val="Spistreci3"/>
        <w:tabs>
          <w:tab w:val="left" w:pos="1200"/>
          <w:tab w:val="right" w:leader="dot" w:pos="9062"/>
        </w:tabs>
        <w:ind w:left="709" w:hanging="142"/>
        <w:rPr>
          <w:rFonts w:asciiTheme="minorHAnsi" w:hAnsiTheme="minorHAnsi" w:cstheme="minorHAnsi"/>
          <w:noProof/>
          <w:sz w:val="20"/>
          <w:szCs w:val="20"/>
        </w:rPr>
      </w:pPr>
      <w:r w:rsidRPr="008713EE">
        <w:rPr>
          <w:rFonts w:asciiTheme="minorHAnsi" w:hAnsiTheme="minorHAnsi" w:cstheme="minorHAnsi"/>
          <w:noProof/>
          <w:sz w:val="20"/>
          <w:szCs w:val="20"/>
        </w:rPr>
        <w:tab/>
        <w:t>III. Przepisy i normy techniczne</w:t>
      </w:r>
      <w:r w:rsidRPr="008713EE">
        <w:rPr>
          <w:rFonts w:asciiTheme="minorHAnsi" w:hAnsiTheme="minorHAnsi" w:cstheme="minorHAnsi"/>
          <w:noProof/>
          <w:sz w:val="20"/>
          <w:szCs w:val="20"/>
        </w:rPr>
        <w:tab/>
      </w:r>
      <w:r w:rsidR="00957ED4" w:rsidRPr="008713EE">
        <w:rPr>
          <w:rFonts w:asciiTheme="minorHAnsi" w:hAnsiTheme="minorHAnsi" w:cstheme="minorHAnsi"/>
          <w:noProof/>
          <w:sz w:val="20"/>
          <w:szCs w:val="20"/>
        </w:rPr>
        <w:t>6</w:t>
      </w:r>
      <w:r w:rsidR="00A50E78">
        <w:rPr>
          <w:rFonts w:asciiTheme="minorHAnsi" w:hAnsiTheme="minorHAnsi" w:cstheme="minorHAnsi"/>
          <w:noProof/>
          <w:sz w:val="20"/>
          <w:szCs w:val="20"/>
        </w:rPr>
        <w:t>0</w:t>
      </w:r>
    </w:p>
    <w:p w14:paraId="5F24A5E8" w14:textId="1F2D3131" w:rsidR="00F925AC" w:rsidRDefault="00F925AC" w:rsidP="00F925AC">
      <w:pPr>
        <w:ind w:left="709"/>
        <w:rPr>
          <w:rFonts w:asciiTheme="minorHAnsi" w:hAnsiTheme="minorHAnsi" w:cstheme="minorHAnsi"/>
          <w:noProof/>
          <w:sz w:val="20"/>
          <w:szCs w:val="20"/>
        </w:rPr>
      </w:pPr>
      <w:r w:rsidRPr="008713EE">
        <w:rPr>
          <w:rFonts w:asciiTheme="minorHAnsi" w:hAnsiTheme="minorHAnsi" w:cstheme="minorHAnsi"/>
          <w:noProof/>
          <w:sz w:val="20"/>
          <w:szCs w:val="20"/>
        </w:rPr>
        <w:t>IV. Załącznik nr 1 – zestawienie przegród budowlanych</w:t>
      </w:r>
    </w:p>
    <w:p w14:paraId="765B9F84" w14:textId="77777777" w:rsidR="00337BF4" w:rsidRPr="008713EE" w:rsidRDefault="00337BF4" w:rsidP="00F925AC">
      <w:pPr>
        <w:ind w:left="709"/>
        <w:rPr>
          <w:sz w:val="20"/>
          <w:szCs w:val="20"/>
        </w:rPr>
      </w:pPr>
    </w:p>
    <w:p w14:paraId="7FB85B32" w14:textId="0B5D168C" w:rsidR="00CE2416" w:rsidRPr="00550A57" w:rsidRDefault="00A23DFE" w:rsidP="00CE2416">
      <w:pPr>
        <w:pStyle w:val="Spistreci3"/>
        <w:tabs>
          <w:tab w:val="left" w:pos="1200"/>
          <w:tab w:val="right" w:leader="dot" w:pos="9062"/>
        </w:tabs>
        <w:ind w:left="567" w:hanging="283"/>
        <w:rPr>
          <w:rFonts w:asciiTheme="minorHAnsi" w:hAnsiTheme="minorHAnsi" w:cstheme="minorHAnsi"/>
          <w:noProof/>
          <w:sz w:val="20"/>
          <w:szCs w:val="20"/>
          <w:u w:val="single"/>
        </w:rPr>
      </w:pPr>
      <w:r w:rsidRPr="00550A57">
        <w:rPr>
          <w:rFonts w:asciiTheme="minorHAnsi" w:hAnsiTheme="minorHAnsi" w:cstheme="minorHAnsi"/>
          <w:noProof/>
          <w:sz w:val="20"/>
          <w:szCs w:val="20"/>
          <w:u w:val="single"/>
        </w:rPr>
        <w:t>C</w:t>
      </w:r>
      <w:r w:rsidR="00CE2416" w:rsidRPr="00550A57">
        <w:rPr>
          <w:rFonts w:asciiTheme="minorHAnsi" w:hAnsiTheme="minorHAnsi" w:cstheme="minorHAnsi"/>
          <w:noProof/>
          <w:sz w:val="20"/>
          <w:szCs w:val="20"/>
          <w:u w:val="single"/>
        </w:rPr>
        <w:t>zęść rysunkowa</w:t>
      </w:r>
      <w:r w:rsidR="001F0A08" w:rsidRPr="00550A57">
        <w:rPr>
          <w:rFonts w:asciiTheme="minorHAnsi" w:hAnsiTheme="minorHAnsi" w:cstheme="minorHAnsi"/>
          <w:noProof/>
          <w:sz w:val="20"/>
          <w:szCs w:val="20"/>
          <w:u w:val="single"/>
        </w:rPr>
        <w:t xml:space="preserve"> </w:t>
      </w:r>
      <w:r w:rsidR="00550A57" w:rsidRPr="00550A57">
        <w:rPr>
          <w:rFonts w:asciiTheme="minorHAnsi" w:hAnsiTheme="minorHAnsi" w:cstheme="minorHAnsi"/>
          <w:noProof/>
          <w:sz w:val="20"/>
          <w:szCs w:val="20"/>
          <w:u w:val="single"/>
        </w:rPr>
        <w:t>–</w:t>
      </w:r>
      <w:r w:rsidR="001F0A08" w:rsidRPr="00550A57">
        <w:rPr>
          <w:rFonts w:asciiTheme="minorHAnsi" w:hAnsiTheme="minorHAnsi" w:cstheme="minorHAnsi"/>
          <w:noProof/>
          <w:sz w:val="20"/>
          <w:szCs w:val="20"/>
          <w:u w:val="single"/>
        </w:rPr>
        <w:t xml:space="preserve"> architektura</w:t>
      </w:r>
    </w:p>
    <w:p w14:paraId="572D0701" w14:textId="5E9DC5F6" w:rsidR="00F0539A" w:rsidRDefault="00F0539A" w:rsidP="00F0539A">
      <w:pPr>
        <w:ind w:firstLine="567"/>
        <w:rPr>
          <w:rFonts w:asciiTheme="minorHAnsi" w:hAnsiTheme="minorHAnsi" w:cstheme="minorHAnsi"/>
          <w:noProof/>
          <w:sz w:val="20"/>
          <w:szCs w:val="20"/>
        </w:rPr>
      </w:pPr>
      <w:r>
        <w:rPr>
          <w:rFonts w:asciiTheme="minorHAnsi" w:hAnsiTheme="minorHAnsi" w:cstheme="minorHAnsi"/>
          <w:noProof/>
          <w:sz w:val="20"/>
          <w:szCs w:val="20"/>
        </w:rPr>
        <w:t>T.01     Projekt zagospodarowania terenu</w:t>
      </w:r>
      <w:r w:rsidRPr="008713EE">
        <w:rPr>
          <w:rFonts w:asciiTheme="minorHAnsi" w:hAnsiTheme="minorHAnsi" w:cstheme="minorHAnsi"/>
          <w:noProof/>
          <w:sz w:val="20"/>
          <w:szCs w:val="20"/>
        </w:rPr>
        <w:t>, skala 1:</w:t>
      </w:r>
      <w:r>
        <w:rPr>
          <w:rFonts w:asciiTheme="minorHAnsi" w:hAnsiTheme="minorHAnsi" w:cstheme="minorHAnsi"/>
          <w:noProof/>
          <w:sz w:val="20"/>
          <w:szCs w:val="20"/>
        </w:rPr>
        <w:t>500</w:t>
      </w:r>
    </w:p>
    <w:p w14:paraId="757286EE" w14:textId="77777777" w:rsidR="00F0539A" w:rsidRPr="008713EE" w:rsidRDefault="00F0539A" w:rsidP="00F0539A">
      <w:pPr>
        <w:rPr>
          <w:rFonts w:asciiTheme="minorHAnsi" w:hAnsiTheme="minorHAnsi" w:cstheme="minorHAnsi"/>
          <w:noProof/>
          <w:sz w:val="20"/>
          <w:szCs w:val="20"/>
        </w:rPr>
      </w:pPr>
      <w:r>
        <w:rPr>
          <w:rFonts w:asciiTheme="minorHAnsi" w:hAnsiTheme="minorHAnsi" w:cstheme="minorHAnsi"/>
          <w:noProof/>
          <w:sz w:val="20"/>
          <w:szCs w:val="20"/>
        </w:rPr>
        <w:t xml:space="preserve">             T.02     Pochylnie i schody zewnętrzne</w:t>
      </w:r>
      <w:r w:rsidRPr="008713EE">
        <w:rPr>
          <w:rFonts w:asciiTheme="minorHAnsi" w:hAnsiTheme="minorHAnsi" w:cstheme="minorHAnsi"/>
          <w:noProof/>
          <w:sz w:val="20"/>
          <w:szCs w:val="20"/>
        </w:rPr>
        <w:t>, skala 1:</w:t>
      </w:r>
      <w:r>
        <w:rPr>
          <w:rFonts w:asciiTheme="minorHAnsi" w:hAnsiTheme="minorHAnsi" w:cstheme="minorHAnsi"/>
          <w:noProof/>
          <w:sz w:val="20"/>
          <w:szCs w:val="20"/>
        </w:rPr>
        <w:t>100</w:t>
      </w:r>
    </w:p>
    <w:p w14:paraId="5E8F76BD" w14:textId="1A4261AF" w:rsidR="00CE2416" w:rsidRPr="008713EE" w:rsidRDefault="00F0539A" w:rsidP="00CE2416">
      <w:pPr>
        <w:pStyle w:val="Spistreci3"/>
        <w:tabs>
          <w:tab w:val="left" w:pos="1200"/>
          <w:tab w:val="right" w:leader="dot" w:pos="9062"/>
        </w:tabs>
        <w:ind w:left="567" w:hanging="283"/>
        <w:rPr>
          <w:rFonts w:asciiTheme="minorHAnsi" w:hAnsiTheme="minorHAnsi" w:cstheme="minorHAnsi"/>
          <w:noProof/>
          <w:sz w:val="20"/>
          <w:szCs w:val="20"/>
        </w:rPr>
      </w:pPr>
      <w:r>
        <w:rPr>
          <w:rFonts w:asciiTheme="minorHAnsi" w:hAnsiTheme="minorHAnsi" w:cstheme="minorHAnsi"/>
          <w:noProof/>
          <w:sz w:val="20"/>
          <w:szCs w:val="20"/>
        </w:rPr>
        <w:tab/>
      </w:r>
      <w:r w:rsidR="00CE2416" w:rsidRPr="008713EE">
        <w:rPr>
          <w:rFonts w:asciiTheme="minorHAnsi" w:hAnsiTheme="minorHAnsi" w:cstheme="minorHAnsi"/>
          <w:noProof/>
          <w:sz w:val="20"/>
          <w:szCs w:val="20"/>
        </w:rPr>
        <w:t xml:space="preserve">A.01 </w:t>
      </w:r>
      <w:r w:rsidR="00CE2416" w:rsidRPr="008713EE">
        <w:rPr>
          <w:rFonts w:asciiTheme="minorHAnsi" w:hAnsiTheme="minorHAnsi" w:cstheme="minorHAnsi"/>
          <w:noProof/>
          <w:sz w:val="20"/>
          <w:szCs w:val="20"/>
        </w:rPr>
        <w:tab/>
        <w:t>Rzut p</w:t>
      </w:r>
      <w:r w:rsidR="00A23DFE" w:rsidRPr="008713EE">
        <w:rPr>
          <w:rFonts w:asciiTheme="minorHAnsi" w:hAnsiTheme="minorHAnsi" w:cstheme="minorHAnsi"/>
          <w:noProof/>
          <w:sz w:val="20"/>
          <w:szCs w:val="20"/>
        </w:rPr>
        <w:t>iwnicy</w:t>
      </w:r>
      <w:r w:rsidR="00CE2416" w:rsidRPr="008713EE">
        <w:rPr>
          <w:rFonts w:asciiTheme="minorHAnsi" w:hAnsiTheme="minorHAnsi" w:cstheme="minorHAnsi"/>
          <w:noProof/>
          <w:sz w:val="20"/>
          <w:szCs w:val="20"/>
        </w:rPr>
        <w:t>, skala 1:100</w:t>
      </w:r>
    </w:p>
    <w:p w14:paraId="40CB07F4" w14:textId="55D50844" w:rsidR="00CE2416" w:rsidRPr="008713EE" w:rsidRDefault="00CE2416" w:rsidP="00CE2416">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t xml:space="preserve">A.02 </w:t>
      </w:r>
      <w:r w:rsidRPr="008713EE">
        <w:rPr>
          <w:rFonts w:asciiTheme="minorHAnsi" w:hAnsiTheme="minorHAnsi" w:cstheme="minorHAnsi"/>
          <w:noProof/>
          <w:sz w:val="20"/>
          <w:szCs w:val="20"/>
        </w:rPr>
        <w:tab/>
        <w:t xml:space="preserve">Rzut </w:t>
      </w:r>
      <w:r w:rsidR="00A23DFE" w:rsidRPr="008713EE">
        <w:rPr>
          <w:rFonts w:asciiTheme="minorHAnsi" w:hAnsiTheme="minorHAnsi" w:cstheme="minorHAnsi"/>
          <w:noProof/>
          <w:sz w:val="20"/>
          <w:szCs w:val="20"/>
        </w:rPr>
        <w:t>parteru</w:t>
      </w:r>
      <w:r w:rsidRPr="008713EE">
        <w:rPr>
          <w:rFonts w:asciiTheme="minorHAnsi" w:hAnsiTheme="minorHAnsi" w:cstheme="minorHAnsi"/>
          <w:noProof/>
          <w:sz w:val="20"/>
          <w:szCs w:val="20"/>
        </w:rPr>
        <w:t>, skala 1:100</w:t>
      </w:r>
    </w:p>
    <w:p w14:paraId="47FCE692" w14:textId="55F7B029" w:rsidR="00CE2416" w:rsidRPr="008713EE" w:rsidRDefault="00CE2416" w:rsidP="00CE2416">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t xml:space="preserve">A.03 </w:t>
      </w:r>
      <w:r w:rsidRPr="008713EE">
        <w:rPr>
          <w:rFonts w:asciiTheme="minorHAnsi" w:hAnsiTheme="minorHAnsi" w:cstheme="minorHAnsi"/>
          <w:noProof/>
          <w:sz w:val="20"/>
          <w:szCs w:val="20"/>
        </w:rPr>
        <w:tab/>
        <w:t xml:space="preserve">Rzut </w:t>
      </w:r>
      <w:r w:rsidR="00A23DFE" w:rsidRPr="008713EE">
        <w:rPr>
          <w:rFonts w:asciiTheme="minorHAnsi" w:hAnsiTheme="minorHAnsi" w:cstheme="minorHAnsi"/>
          <w:noProof/>
          <w:sz w:val="20"/>
          <w:szCs w:val="20"/>
        </w:rPr>
        <w:t xml:space="preserve">1 </w:t>
      </w:r>
      <w:r w:rsidRPr="008713EE">
        <w:rPr>
          <w:rFonts w:asciiTheme="minorHAnsi" w:hAnsiTheme="minorHAnsi" w:cstheme="minorHAnsi"/>
          <w:noProof/>
          <w:sz w:val="20"/>
          <w:szCs w:val="20"/>
        </w:rPr>
        <w:t>piętra, skala 1:100</w:t>
      </w:r>
    </w:p>
    <w:p w14:paraId="4C263B17" w14:textId="3CF812E8" w:rsidR="00CE2416" w:rsidRPr="008713EE" w:rsidRDefault="00CE2416" w:rsidP="00CE2416">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t xml:space="preserve">A.04 </w:t>
      </w:r>
      <w:r w:rsidRPr="008713EE">
        <w:rPr>
          <w:rFonts w:asciiTheme="minorHAnsi" w:hAnsiTheme="minorHAnsi" w:cstheme="minorHAnsi"/>
          <w:noProof/>
          <w:sz w:val="20"/>
          <w:szCs w:val="20"/>
        </w:rPr>
        <w:tab/>
        <w:t xml:space="preserve">Rzut </w:t>
      </w:r>
      <w:r w:rsidR="00A23DFE" w:rsidRPr="008713EE">
        <w:rPr>
          <w:rFonts w:asciiTheme="minorHAnsi" w:hAnsiTheme="minorHAnsi" w:cstheme="minorHAnsi"/>
          <w:noProof/>
          <w:sz w:val="20"/>
          <w:szCs w:val="20"/>
        </w:rPr>
        <w:t>2</w:t>
      </w:r>
      <w:r w:rsidRPr="008713EE">
        <w:rPr>
          <w:rFonts w:asciiTheme="minorHAnsi" w:hAnsiTheme="minorHAnsi" w:cstheme="minorHAnsi"/>
          <w:noProof/>
          <w:sz w:val="20"/>
          <w:szCs w:val="20"/>
        </w:rPr>
        <w:t xml:space="preserve"> piętra, skala 1:100</w:t>
      </w:r>
    </w:p>
    <w:p w14:paraId="71517B44" w14:textId="587B2937" w:rsidR="00A23DFE" w:rsidRPr="008713EE" w:rsidRDefault="00A23DFE" w:rsidP="00A23DFE">
      <w:pPr>
        <w:ind w:firstLine="567"/>
        <w:rPr>
          <w:rFonts w:asciiTheme="minorHAnsi" w:hAnsiTheme="minorHAnsi" w:cstheme="minorHAnsi"/>
          <w:sz w:val="20"/>
          <w:szCs w:val="20"/>
        </w:rPr>
      </w:pPr>
      <w:r w:rsidRPr="008713EE">
        <w:rPr>
          <w:rFonts w:asciiTheme="minorHAnsi" w:hAnsiTheme="minorHAnsi" w:cstheme="minorHAnsi"/>
          <w:noProof/>
          <w:sz w:val="20"/>
          <w:szCs w:val="20"/>
        </w:rPr>
        <w:t>A.05     Rzut 3piętra, skala 1:100</w:t>
      </w:r>
    </w:p>
    <w:p w14:paraId="46799C00" w14:textId="12571D85" w:rsidR="00A23DFE" w:rsidRPr="008713EE" w:rsidRDefault="00A23DFE" w:rsidP="00A23DFE">
      <w:pPr>
        <w:ind w:firstLine="567"/>
        <w:rPr>
          <w:rFonts w:asciiTheme="minorHAnsi" w:hAnsiTheme="minorHAnsi" w:cstheme="minorHAnsi"/>
          <w:sz w:val="20"/>
          <w:szCs w:val="20"/>
        </w:rPr>
      </w:pPr>
      <w:r w:rsidRPr="008713EE">
        <w:rPr>
          <w:rFonts w:asciiTheme="minorHAnsi" w:hAnsiTheme="minorHAnsi" w:cstheme="minorHAnsi"/>
          <w:noProof/>
          <w:sz w:val="20"/>
          <w:szCs w:val="20"/>
        </w:rPr>
        <w:t>A.06     Rzut 4 piętra, skala 1:100</w:t>
      </w:r>
    </w:p>
    <w:p w14:paraId="71B5C934" w14:textId="2BAB7207" w:rsidR="00CE2416" w:rsidRPr="008713EE" w:rsidRDefault="00CE2416" w:rsidP="00CE2416">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t>A.0</w:t>
      </w:r>
      <w:r w:rsidR="00A23DFE" w:rsidRPr="008713EE">
        <w:rPr>
          <w:rFonts w:asciiTheme="minorHAnsi" w:hAnsiTheme="minorHAnsi" w:cstheme="minorHAnsi"/>
          <w:noProof/>
          <w:sz w:val="20"/>
          <w:szCs w:val="20"/>
        </w:rPr>
        <w:t>7</w:t>
      </w:r>
      <w:r w:rsidRPr="008713EE">
        <w:rPr>
          <w:rFonts w:asciiTheme="minorHAnsi" w:hAnsiTheme="minorHAnsi" w:cstheme="minorHAnsi"/>
          <w:noProof/>
          <w:sz w:val="20"/>
          <w:szCs w:val="20"/>
        </w:rPr>
        <w:t xml:space="preserve"> </w:t>
      </w:r>
      <w:r w:rsidRPr="008713EE">
        <w:rPr>
          <w:rFonts w:asciiTheme="minorHAnsi" w:hAnsiTheme="minorHAnsi" w:cstheme="minorHAnsi"/>
          <w:noProof/>
          <w:sz w:val="20"/>
          <w:szCs w:val="20"/>
        </w:rPr>
        <w:tab/>
        <w:t>Rzut dachu, skala 1:100</w:t>
      </w:r>
    </w:p>
    <w:p w14:paraId="65F4C6A6" w14:textId="0C853F62" w:rsidR="00CE2416" w:rsidRPr="008713EE" w:rsidRDefault="00CE2416" w:rsidP="00CE2416">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t>A.0</w:t>
      </w:r>
      <w:r w:rsidR="00A23DFE" w:rsidRPr="008713EE">
        <w:rPr>
          <w:rFonts w:asciiTheme="minorHAnsi" w:hAnsiTheme="minorHAnsi" w:cstheme="minorHAnsi"/>
          <w:noProof/>
          <w:sz w:val="20"/>
          <w:szCs w:val="20"/>
        </w:rPr>
        <w:t>8</w:t>
      </w:r>
      <w:r w:rsidRPr="008713EE">
        <w:rPr>
          <w:rFonts w:asciiTheme="minorHAnsi" w:hAnsiTheme="minorHAnsi" w:cstheme="minorHAnsi"/>
          <w:noProof/>
          <w:sz w:val="20"/>
          <w:szCs w:val="20"/>
        </w:rPr>
        <w:t xml:space="preserve"> </w:t>
      </w:r>
      <w:r w:rsidRPr="008713EE">
        <w:rPr>
          <w:rFonts w:asciiTheme="minorHAnsi" w:hAnsiTheme="minorHAnsi" w:cstheme="minorHAnsi"/>
          <w:noProof/>
          <w:sz w:val="20"/>
          <w:szCs w:val="20"/>
        </w:rPr>
        <w:tab/>
        <w:t xml:space="preserve">Przekrój A-A, </w:t>
      </w:r>
      <w:r w:rsidR="00A23DFE" w:rsidRPr="008713EE">
        <w:rPr>
          <w:rFonts w:asciiTheme="minorHAnsi" w:hAnsiTheme="minorHAnsi" w:cstheme="minorHAnsi"/>
          <w:noProof/>
          <w:sz w:val="20"/>
          <w:szCs w:val="20"/>
        </w:rPr>
        <w:t xml:space="preserve">B-B, </w:t>
      </w:r>
      <w:r w:rsidRPr="008713EE">
        <w:rPr>
          <w:rFonts w:asciiTheme="minorHAnsi" w:hAnsiTheme="minorHAnsi" w:cstheme="minorHAnsi"/>
          <w:noProof/>
          <w:sz w:val="20"/>
          <w:szCs w:val="20"/>
        </w:rPr>
        <w:t>skala 1:100</w:t>
      </w:r>
    </w:p>
    <w:p w14:paraId="5D0B6DA1" w14:textId="12476AF3" w:rsidR="00F925AC" w:rsidRDefault="00CE2416" w:rsidP="00CE2416">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r>
      <w:r w:rsidR="00F925AC" w:rsidRPr="008713EE">
        <w:rPr>
          <w:rFonts w:asciiTheme="minorHAnsi" w:hAnsiTheme="minorHAnsi" w:cstheme="minorHAnsi"/>
          <w:noProof/>
          <w:sz w:val="20"/>
          <w:szCs w:val="20"/>
        </w:rPr>
        <w:t>A.09</w:t>
      </w:r>
      <w:r w:rsidR="00F925AC" w:rsidRPr="008713EE">
        <w:rPr>
          <w:rFonts w:asciiTheme="minorHAnsi" w:hAnsiTheme="minorHAnsi" w:cstheme="minorHAnsi"/>
          <w:noProof/>
          <w:sz w:val="20"/>
          <w:szCs w:val="20"/>
        </w:rPr>
        <w:tab/>
        <w:t>Przekrój C-C, D-D, skala 1:100</w:t>
      </w:r>
    </w:p>
    <w:p w14:paraId="1ECF71B6" w14:textId="0636D24B" w:rsidR="00F0539A" w:rsidRPr="00F0539A" w:rsidRDefault="00F0539A" w:rsidP="00F0539A">
      <w:pPr>
        <w:ind w:firstLine="567"/>
      </w:pPr>
      <w:r w:rsidRPr="008713EE">
        <w:rPr>
          <w:rFonts w:asciiTheme="minorHAnsi" w:hAnsiTheme="minorHAnsi" w:cstheme="minorHAnsi"/>
          <w:noProof/>
          <w:sz w:val="20"/>
          <w:szCs w:val="20"/>
        </w:rPr>
        <w:t>A.</w:t>
      </w:r>
      <w:r>
        <w:rPr>
          <w:rFonts w:asciiTheme="minorHAnsi" w:hAnsiTheme="minorHAnsi" w:cstheme="minorHAnsi"/>
          <w:noProof/>
          <w:sz w:val="20"/>
          <w:szCs w:val="20"/>
        </w:rPr>
        <w:t xml:space="preserve">10     </w:t>
      </w:r>
      <w:r w:rsidRPr="008713EE">
        <w:rPr>
          <w:rFonts w:asciiTheme="minorHAnsi" w:hAnsiTheme="minorHAnsi" w:cstheme="minorHAnsi"/>
          <w:noProof/>
          <w:sz w:val="20"/>
          <w:szCs w:val="20"/>
        </w:rPr>
        <w:t xml:space="preserve">Przekrój </w:t>
      </w:r>
      <w:r>
        <w:rPr>
          <w:rFonts w:asciiTheme="minorHAnsi" w:hAnsiTheme="minorHAnsi" w:cstheme="minorHAnsi"/>
          <w:noProof/>
          <w:sz w:val="20"/>
          <w:szCs w:val="20"/>
        </w:rPr>
        <w:t>E-E</w:t>
      </w:r>
      <w:r w:rsidRPr="008713EE">
        <w:rPr>
          <w:rFonts w:asciiTheme="minorHAnsi" w:hAnsiTheme="minorHAnsi" w:cstheme="minorHAnsi"/>
          <w:noProof/>
          <w:sz w:val="20"/>
          <w:szCs w:val="20"/>
        </w:rPr>
        <w:t>, skala 1:100</w:t>
      </w:r>
    </w:p>
    <w:p w14:paraId="7A75CAC2" w14:textId="07256D2D" w:rsidR="00CE2416" w:rsidRPr="008713EE" w:rsidRDefault="00CE2416" w:rsidP="00F925AC">
      <w:pPr>
        <w:pStyle w:val="Spistreci3"/>
        <w:tabs>
          <w:tab w:val="left" w:pos="1200"/>
          <w:tab w:val="right" w:leader="dot" w:pos="9062"/>
        </w:tabs>
        <w:ind w:left="567"/>
        <w:rPr>
          <w:rFonts w:asciiTheme="minorHAnsi" w:hAnsiTheme="minorHAnsi" w:cstheme="minorHAnsi"/>
          <w:noProof/>
          <w:sz w:val="20"/>
          <w:szCs w:val="20"/>
        </w:rPr>
      </w:pPr>
      <w:r w:rsidRPr="008713EE">
        <w:rPr>
          <w:rFonts w:asciiTheme="minorHAnsi" w:hAnsiTheme="minorHAnsi" w:cstheme="minorHAnsi"/>
          <w:noProof/>
          <w:sz w:val="20"/>
          <w:szCs w:val="20"/>
        </w:rPr>
        <w:t>A.</w:t>
      </w:r>
      <w:r w:rsidR="00F925AC" w:rsidRPr="008713EE">
        <w:rPr>
          <w:rFonts w:asciiTheme="minorHAnsi" w:hAnsiTheme="minorHAnsi" w:cstheme="minorHAnsi"/>
          <w:noProof/>
          <w:sz w:val="20"/>
          <w:szCs w:val="20"/>
        </w:rPr>
        <w:t>1</w:t>
      </w:r>
      <w:r w:rsidR="00F0539A">
        <w:rPr>
          <w:rFonts w:asciiTheme="minorHAnsi" w:hAnsiTheme="minorHAnsi" w:cstheme="minorHAnsi"/>
          <w:noProof/>
          <w:sz w:val="20"/>
          <w:szCs w:val="20"/>
        </w:rPr>
        <w:t>1</w:t>
      </w:r>
      <w:r w:rsidRPr="008713EE">
        <w:rPr>
          <w:rFonts w:asciiTheme="minorHAnsi" w:hAnsiTheme="minorHAnsi" w:cstheme="minorHAnsi"/>
          <w:noProof/>
          <w:sz w:val="20"/>
          <w:szCs w:val="20"/>
        </w:rPr>
        <w:t xml:space="preserve"> </w:t>
      </w:r>
      <w:r w:rsidRPr="008713EE">
        <w:rPr>
          <w:rFonts w:asciiTheme="minorHAnsi" w:hAnsiTheme="minorHAnsi" w:cstheme="minorHAnsi"/>
          <w:noProof/>
          <w:sz w:val="20"/>
          <w:szCs w:val="20"/>
        </w:rPr>
        <w:tab/>
        <w:t>Elewacj</w:t>
      </w:r>
      <w:r w:rsidR="00A23DFE" w:rsidRPr="008713EE">
        <w:rPr>
          <w:rFonts w:asciiTheme="minorHAnsi" w:hAnsiTheme="minorHAnsi" w:cstheme="minorHAnsi"/>
          <w:noProof/>
          <w:sz w:val="20"/>
          <w:szCs w:val="20"/>
        </w:rPr>
        <w:t>e</w:t>
      </w:r>
      <w:r w:rsidRPr="008713EE">
        <w:rPr>
          <w:rFonts w:asciiTheme="minorHAnsi" w:hAnsiTheme="minorHAnsi" w:cstheme="minorHAnsi"/>
          <w:noProof/>
          <w:sz w:val="20"/>
          <w:szCs w:val="20"/>
        </w:rPr>
        <w:t>, skala 1:100</w:t>
      </w:r>
    </w:p>
    <w:p w14:paraId="13F0695E" w14:textId="67E07E0A" w:rsidR="00CE2416" w:rsidRPr="008713EE" w:rsidRDefault="00CE2416" w:rsidP="00CE2416">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t>A.</w:t>
      </w:r>
      <w:r w:rsidR="00A23DFE" w:rsidRPr="008713EE">
        <w:rPr>
          <w:rFonts w:asciiTheme="minorHAnsi" w:hAnsiTheme="minorHAnsi" w:cstheme="minorHAnsi"/>
          <w:noProof/>
          <w:sz w:val="20"/>
          <w:szCs w:val="20"/>
        </w:rPr>
        <w:t>1</w:t>
      </w:r>
      <w:r w:rsidR="00F0539A">
        <w:rPr>
          <w:rFonts w:asciiTheme="minorHAnsi" w:hAnsiTheme="minorHAnsi" w:cstheme="minorHAnsi"/>
          <w:noProof/>
          <w:sz w:val="20"/>
          <w:szCs w:val="20"/>
        </w:rPr>
        <w:t>2</w:t>
      </w:r>
      <w:r w:rsidRPr="008713EE">
        <w:rPr>
          <w:rFonts w:asciiTheme="minorHAnsi" w:hAnsiTheme="minorHAnsi" w:cstheme="minorHAnsi"/>
          <w:noProof/>
          <w:sz w:val="20"/>
          <w:szCs w:val="20"/>
        </w:rPr>
        <w:t xml:space="preserve"> </w:t>
      </w:r>
      <w:r w:rsidRPr="008713EE">
        <w:rPr>
          <w:rFonts w:asciiTheme="minorHAnsi" w:hAnsiTheme="minorHAnsi" w:cstheme="minorHAnsi"/>
          <w:noProof/>
          <w:sz w:val="20"/>
          <w:szCs w:val="20"/>
        </w:rPr>
        <w:tab/>
      </w:r>
      <w:r w:rsidR="00A23DFE" w:rsidRPr="008713EE">
        <w:rPr>
          <w:rFonts w:asciiTheme="minorHAnsi" w:hAnsiTheme="minorHAnsi" w:cstheme="minorHAnsi"/>
          <w:noProof/>
          <w:sz w:val="20"/>
          <w:szCs w:val="20"/>
        </w:rPr>
        <w:t>Elewacje</w:t>
      </w:r>
      <w:r w:rsidRPr="008713EE">
        <w:rPr>
          <w:rFonts w:asciiTheme="minorHAnsi" w:hAnsiTheme="minorHAnsi" w:cstheme="minorHAnsi"/>
          <w:noProof/>
          <w:sz w:val="20"/>
          <w:szCs w:val="20"/>
        </w:rPr>
        <w:t>, skala 1:100</w:t>
      </w:r>
    </w:p>
    <w:p w14:paraId="0906FC6A" w14:textId="62B6C9E1" w:rsidR="00CE2416" w:rsidRDefault="00CE2416" w:rsidP="00CE2416">
      <w:pPr>
        <w:ind w:firstLine="567"/>
        <w:rPr>
          <w:rFonts w:asciiTheme="minorHAnsi" w:hAnsiTheme="minorHAnsi" w:cstheme="minorHAnsi"/>
          <w:noProof/>
          <w:sz w:val="20"/>
          <w:szCs w:val="20"/>
        </w:rPr>
      </w:pPr>
      <w:r w:rsidRPr="008713EE">
        <w:rPr>
          <w:rFonts w:asciiTheme="minorHAnsi" w:hAnsiTheme="minorHAnsi" w:cstheme="minorHAnsi"/>
          <w:noProof/>
          <w:sz w:val="20"/>
          <w:szCs w:val="20"/>
        </w:rPr>
        <w:t>A.</w:t>
      </w:r>
      <w:r w:rsidR="00A23DFE" w:rsidRPr="008713EE">
        <w:rPr>
          <w:rFonts w:asciiTheme="minorHAnsi" w:hAnsiTheme="minorHAnsi" w:cstheme="minorHAnsi"/>
          <w:noProof/>
          <w:sz w:val="20"/>
          <w:szCs w:val="20"/>
        </w:rPr>
        <w:t>1</w:t>
      </w:r>
      <w:r w:rsidR="00F0539A">
        <w:rPr>
          <w:rFonts w:asciiTheme="minorHAnsi" w:hAnsiTheme="minorHAnsi" w:cstheme="minorHAnsi"/>
          <w:noProof/>
          <w:sz w:val="20"/>
          <w:szCs w:val="20"/>
        </w:rPr>
        <w:t>3</w:t>
      </w:r>
      <w:r w:rsidRPr="008713EE">
        <w:rPr>
          <w:rFonts w:asciiTheme="minorHAnsi" w:hAnsiTheme="minorHAnsi" w:cstheme="minorHAnsi"/>
          <w:noProof/>
          <w:sz w:val="20"/>
          <w:szCs w:val="20"/>
        </w:rPr>
        <w:t xml:space="preserve">     </w:t>
      </w:r>
      <w:r w:rsidR="00A23DFE" w:rsidRPr="008713EE">
        <w:rPr>
          <w:rFonts w:asciiTheme="minorHAnsi" w:hAnsiTheme="minorHAnsi" w:cstheme="minorHAnsi"/>
          <w:noProof/>
          <w:sz w:val="20"/>
          <w:szCs w:val="20"/>
        </w:rPr>
        <w:t>Elewacje</w:t>
      </w:r>
      <w:r w:rsidRPr="008713EE">
        <w:rPr>
          <w:rFonts w:asciiTheme="minorHAnsi" w:hAnsiTheme="minorHAnsi" w:cstheme="minorHAnsi"/>
          <w:noProof/>
          <w:sz w:val="20"/>
          <w:szCs w:val="20"/>
        </w:rPr>
        <w:t>, skala 1:100</w:t>
      </w:r>
    </w:p>
    <w:p w14:paraId="6F9E5A96" w14:textId="2DC124C1" w:rsidR="00F0539A" w:rsidRPr="008713EE" w:rsidRDefault="00F0539A" w:rsidP="00F0539A">
      <w:pPr>
        <w:ind w:firstLine="567"/>
        <w:rPr>
          <w:rFonts w:asciiTheme="minorHAnsi" w:hAnsiTheme="minorHAnsi" w:cstheme="minorHAnsi"/>
          <w:noProof/>
          <w:sz w:val="20"/>
          <w:szCs w:val="20"/>
        </w:rPr>
      </w:pPr>
      <w:r w:rsidRPr="008713EE">
        <w:rPr>
          <w:rFonts w:asciiTheme="minorHAnsi" w:hAnsiTheme="minorHAnsi" w:cstheme="minorHAnsi"/>
          <w:noProof/>
          <w:sz w:val="20"/>
          <w:szCs w:val="20"/>
        </w:rPr>
        <w:t>A.1</w:t>
      </w:r>
      <w:r>
        <w:rPr>
          <w:rFonts w:asciiTheme="minorHAnsi" w:hAnsiTheme="minorHAnsi" w:cstheme="minorHAnsi"/>
          <w:noProof/>
          <w:sz w:val="20"/>
          <w:szCs w:val="20"/>
        </w:rPr>
        <w:t>4</w:t>
      </w:r>
      <w:r w:rsidRPr="008713EE">
        <w:rPr>
          <w:rFonts w:asciiTheme="minorHAnsi" w:hAnsiTheme="minorHAnsi" w:cstheme="minorHAnsi"/>
          <w:noProof/>
          <w:sz w:val="20"/>
          <w:szCs w:val="20"/>
        </w:rPr>
        <w:t xml:space="preserve">     Zestawienie stolarki zewnętrznej</w:t>
      </w:r>
    </w:p>
    <w:p w14:paraId="2906329E" w14:textId="09DB7996" w:rsidR="00F0539A" w:rsidRPr="008713EE" w:rsidRDefault="00F0539A" w:rsidP="00F0539A">
      <w:pPr>
        <w:ind w:firstLine="567"/>
        <w:rPr>
          <w:rFonts w:asciiTheme="minorHAnsi" w:hAnsiTheme="minorHAnsi" w:cstheme="minorHAnsi"/>
          <w:sz w:val="20"/>
          <w:szCs w:val="20"/>
        </w:rPr>
      </w:pPr>
      <w:r w:rsidRPr="008713EE">
        <w:rPr>
          <w:rFonts w:asciiTheme="minorHAnsi" w:hAnsiTheme="minorHAnsi" w:cstheme="minorHAnsi"/>
          <w:noProof/>
          <w:sz w:val="20"/>
          <w:szCs w:val="20"/>
        </w:rPr>
        <w:t>A.1</w:t>
      </w:r>
      <w:r>
        <w:rPr>
          <w:rFonts w:asciiTheme="minorHAnsi" w:hAnsiTheme="minorHAnsi" w:cstheme="minorHAnsi"/>
          <w:noProof/>
          <w:sz w:val="20"/>
          <w:szCs w:val="20"/>
        </w:rPr>
        <w:t>5</w:t>
      </w:r>
      <w:r w:rsidRPr="008713EE">
        <w:rPr>
          <w:rFonts w:asciiTheme="minorHAnsi" w:hAnsiTheme="minorHAnsi" w:cstheme="minorHAnsi"/>
          <w:noProof/>
          <w:sz w:val="20"/>
          <w:szCs w:val="20"/>
        </w:rPr>
        <w:t xml:space="preserve">     Zestawienie stolarki wewnętrznej</w:t>
      </w:r>
    </w:p>
    <w:bookmarkEnd w:id="0"/>
    <w:p w14:paraId="3AC88EAE" w14:textId="77777777" w:rsidR="00D07B84" w:rsidRPr="00717A74" w:rsidRDefault="00D07B84" w:rsidP="008055D3">
      <w:pPr>
        <w:spacing w:line="276" w:lineRule="auto"/>
        <w:rPr>
          <w:rFonts w:asciiTheme="minorHAnsi" w:hAnsiTheme="minorHAnsi" w:cstheme="minorHAnsi"/>
          <w:sz w:val="20"/>
          <w:szCs w:val="20"/>
          <w:highlight w:val="yellow"/>
        </w:rPr>
      </w:pPr>
    </w:p>
    <w:p w14:paraId="5F4B1194" w14:textId="12460DA9" w:rsidR="001F0A08" w:rsidRPr="00550A57" w:rsidRDefault="001F0A08" w:rsidP="001F0A08">
      <w:pPr>
        <w:pStyle w:val="Spistreci2"/>
        <w:tabs>
          <w:tab w:val="left" w:pos="720"/>
          <w:tab w:val="right" w:leader="dot" w:pos="9062"/>
        </w:tabs>
        <w:ind w:left="567" w:hanging="283"/>
        <w:rPr>
          <w:rFonts w:asciiTheme="minorHAnsi" w:hAnsiTheme="minorHAnsi" w:cstheme="minorHAnsi"/>
          <w:noProof/>
          <w:sz w:val="20"/>
          <w:szCs w:val="20"/>
          <w:u w:val="single"/>
          <w:lang w:eastAsia="pl-PL"/>
        </w:rPr>
      </w:pPr>
      <w:r w:rsidRPr="00550A57">
        <w:rPr>
          <w:rFonts w:asciiTheme="minorHAnsi" w:hAnsiTheme="minorHAnsi" w:cstheme="minorHAnsi"/>
          <w:noProof/>
          <w:sz w:val="20"/>
          <w:szCs w:val="20"/>
          <w:u w:val="single"/>
        </w:rPr>
        <w:t>Część opisowa</w:t>
      </w:r>
      <w:r w:rsidR="00365431" w:rsidRPr="00550A57">
        <w:rPr>
          <w:rFonts w:asciiTheme="minorHAnsi" w:hAnsiTheme="minorHAnsi" w:cstheme="minorHAnsi"/>
          <w:noProof/>
          <w:sz w:val="20"/>
          <w:szCs w:val="20"/>
          <w:u w:val="single"/>
        </w:rPr>
        <w:t xml:space="preserve"> - konstrukcja</w:t>
      </w:r>
    </w:p>
    <w:p w14:paraId="3363AFAC" w14:textId="57BE0383" w:rsidR="00365431" w:rsidRPr="008713EE" w:rsidRDefault="00365431" w:rsidP="00A50E78">
      <w:pPr>
        <w:pStyle w:val="Spistreci3"/>
        <w:numPr>
          <w:ilvl w:val="0"/>
          <w:numId w:val="53"/>
        </w:numPr>
        <w:tabs>
          <w:tab w:val="left" w:pos="1200"/>
          <w:tab w:val="right" w:leader="dot" w:pos="9062"/>
        </w:tabs>
        <w:rPr>
          <w:rFonts w:asciiTheme="minorHAnsi" w:hAnsiTheme="minorHAnsi" w:cstheme="minorHAnsi"/>
          <w:noProof/>
          <w:sz w:val="20"/>
          <w:szCs w:val="20"/>
        </w:rPr>
      </w:pPr>
      <w:r>
        <w:rPr>
          <w:rFonts w:asciiTheme="minorHAnsi" w:hAnsiTheme="minorHAnsi" w:cstheme="minorHAnsi"/>
          <w:noProof/>
          <w:sz w:val="20"/>
          <w:szCs w:val="20"/>
        </w:rPr>
        <w:t>Opis ogólny………</w:t>
      </w:r>
      <w:r w:rsidR="009F7BC6">
        <w:rPr>
          <w:rFonts w:asciiTheme="minorHAnsi" w:hAnsiTheme="minorHAnsi" w:cstheme="minorHAnsi"/>
          <w:noProof/>
          <w:sz w:val="20"/>
          <w:szCs w:val="20"/>
        </w:rPr>
        <w:t>……………………………………………………………………………………………………………….…….</w:t>
      </w:r>
      <w:r>
        <w:rPr>
          <w:rFonts w:asciiTheme="minorHAnsi" w:hAnsiTheme="minorHAnsi" w:cstheme="minorHAnsi"/>
          <w:noProof/>
          <w:sz w:val="20"/>
          <w:szCs w:val="20"/>
        </w:rPr>
        <w:t>…..</w:t>
      </w:r>
      <w:r w:rsidR="009F7BC6">
        <w:rPr>
          <w:rFonts w:asciiTheme="minorHAnsi" w:hAnsiTheme="minorHAnsi" w:cstheme="minorHAnsi"/>
          <w:noProof/>
          <w:sz w:val="20"/>
          <w:szCs w:val="20"/>
        </w:rPr>
        <w:t>K1</w:t>
      </w:r>
    </w:p>
    <w:p w14:paraId="6E4DF0B2" w14:textId="5E6BC885" w:rsidR="00365431" w:rsidRDefault="00365431" w:rsidP="00A50E78">
      <w:pPr>
        <w:pStyle w:val="Spistreci3"/>
        <w:numPr>
          <w:ilvl w:val="0"/>
          <w:numId w:val="53"/>
        </w:numPr>
        <w:tabs>
          <w:tab w:val="left" w:pos="1200"/>
          <w:tab w:val="right" w:leader="dot" w:pos="9062"/>
        </w:tabs>
        <w:rPr>
          <w:rFonts w:asciiTheme="minorHAnsi" w:hAnsiTheme="minorHAnsi" w:cstheme="minorHAnsi"/>
          <w:noProof/>
          <w:sz w:val="20"/>
          <w:szCs w:val="20"/>
        </w:rPr>
      </w:pPr>
      <w:r>
        <w:rPr>
          <w:rFonts w:asciiTheme="minorHAnsi" w:hAnsiTheme="minorHAnsi" w:cstheme="minorHAnsi"/>
          <w:noProof/>
          <w:sz w:val="20"/>
          <w:szCs w:val="20"/>
        </w:rPr>
        <w:t>Projekt realizacji robót budowlanych w obrębie trafostacji</w:t>
      </w:r>
      <w:r w:rsidR="009F7BC6">
        <w:rPr>
          <w:rFonts w:asciiTheme="minorHAnsi" w:hAnsiTheme="minorHAnsi" w:cstheme="minorHAnsi"/>
          <w:noProof/>
          <w:sz w:val="20"/>
          <w:szCs w:val="20"/>
        </w:rPr>
        <w:t>………………………………………………………....K5</w:t>
      </w:r>
    </w:p>
    <w:p w14:paraId="32E821D3" w14:textId="22FAD604" w:rsidR="00365431" w:rsidRDefault="00365431" w:rsidP="00A50E78">
      <w:pPr>
        <w:pStyle w:val="Spistreci3"/>
        <w:numPr>
          <w:ilvl w:val="0"/>
          <w:numId w:val="53"/>
        </w:numPr>
        <w:tabs>
          <w:tab w:val="left" w:pos="1200"/>
          <w:tab w:val="right" w:leader="dot" w:pos="9062"/>
        </w:tabs>
        <w:rPr>
          <w:rFonts w:asciiTheme="minorHAnsi" w:hAnsiTheme="minorHAnsi" w:cstheme="minorHAnsi"/>
          <w:noProof/>
          <w:sz w:val="20"/>
          <w:szCs w:val="20"/>
        </w:rPr>
      </w:pPr>
      <w:r>
        <w:rPr>
          <w:rFonts w:asciiTheme="minorHAnsi" w:hAnsiTheme="minorHAnsi" w:cstheme="minorHAnsi"/>
          <w:noProof/>
          <w:sz w:val="20"/>
          <w:szCs w:val="20"/>
        </w:rPr>
        <w:t>Projektowane roboty budowlane</w:t>
      </w:r>
      <w:r w:rsidR="009F7BC6">
        <w:rPr>
          <w:rFonts w:asciiTheme="minorHAnsi" w:hAnsiTheme="minorHAnsi" w:cstheme="minorHAnsi"/>
          <w:noProof/>
          <w:sz w:val="20"/>
          <w:szCs w:val="20"/>
        </w:rPr>
        <w:t>…………………………………………………………………………………….….……….K6</w:t>
      </w:r>
    </w:p>
    <w:p w14:paraId="17C95FF2" w14:textId="31BFB7CC" w:rsidR="001F0A08" w:rsidRPr="008713EE" w:rsidRDefault="00365431" w:rsidP="00A50E78">
      <w:pPr>
        <w:pStyle w:val="Spistreci3"/>
        <w:numPr>
          <w:ilvl w:val="0"/>
          <w:numId w:val="53"/>
        </w:numPr>
        <w:tabs>
          <w:tab w:val="left" w:pos="1200"/>
          <w:tab w:val="right" w:leader="dot" w:pos="9062"/>
        </w:tabs>
        <w:rPr>
          <w:rFonts w:asciiTheme="minorHAnsi" w:hAnsiTheme="minorHAnsi" w:cstheme="minorHAnsi"/>
          <w:noProof/>
          <w:sz w:val="20"/>
          <w:szCs w:val="20"/>
        </w:rPr>
      </w:pPr>
      <w:r>
        <w:rPr>
          <w:rFonts w:asciiTheme="minorHAnsi" w:hAnsiTheme="minorHAnsi" w:cstheme="minorHAnsi"/>
          <w:noProof/>
          <w:sz w:val="20"/>
          <w:szCs w:val="20"/>
        </w:rPr>
        <w:t>Obliczenia statyczne</w:t>
      </w:r>
      <w:r w:rsidR="001F0A08">
        <w:rPr>
          <w:rFonts w:asciiTheme="minorHAnsi" w:hAnsiTheme="minorHAnsi" w:cstheme="minorHAnsi"/>
          <w:noProof/>
          <w:sz w:val="20"/>
          <w:szCs w:val="20"/>
        </w:rPr>
        <w:t>………</w:t>
      </w:r>
      <w:r w:rsidR="009F7BC6">
        <w:rPr>
          <w:rFonts w:asciiTheme="minorHAnsi" w:hAnsiTheme="minorHAnsi" w:cstheme="minorHAnsi"/>
          <w:noProof/>
          <w:sz w:val="20"/>
          <w:szCs w:val="20"/>
        </w:rPr>
        <w:t>………………………………………………………………………………………………………..</w:t>
      </w:r>
      <w:r w:rsidR="001F0A08">
        <w:rPr>
          <w:rFonts w:asciiTheme="minorHAnsi" w:hAnsiTheme="minorHAnsi" w:cstheme="minorHAnsi"/>
          <w:noProof/>
          <w:sz w:val="20"/>
          <w:szCs w:val="20"/>
        </w:rPr>
        <w:t>…..</w:t>
      </w:r>
      <w:r w:rsidR="009F7BC6">
        <w:rPr>
          <w:rFonts w:asciiTheme="minorHAnsi" w:hAnsiTheme="minorHAnsi" w:cstheme="minorHAnsi"/>
          <w:noProof/>
          <w:sz w:val="20"/>
          <w:szCs w:val="20"/>
        </w:rPr>
        <w:t>K9</w:t>
      </w:r>
    </w:p>
    <w:p w14:paraId="25820B3D" w14:textId="77777777" w:rsidR="00365431" w:rsidRDefault="00365431" w:rsidP="00365431">
      <w:pPr>
        <w:spacing w:line="276" w:lineRule="auto"/>
        <w:ind w:firstLine="567"/>
        <w:rPr>
          <w:rFonts w:asciiTheme="minorHAnsi" w:hAnsiTheme="minorHAnsi" w:cstheme="minorHAnsi"/>
          <w:noProof/>
          <w:sz w:val="20"/>
          <w:szCs w:val="20"/>
        </w:rPr>
      </w:pPr>
    </w:p>
    <w:p w14:paraId="7E7550E4" w14:textId="50B0B0F8" w:rsidR="00140A48" w:rsidRPr="00550A57" w:rsidRDefault="00365431" w:rsidP="00446A67">
      <w:pPr>
        <w:spacing w:line="276" w:lineRule="auto"/>
        <w:ind w:firstLine="284"/>
        <w:rPr>
          <w:rFonts w:asciiTheme="minorHAnsi" w:hAnsiTheme="minorHAnsi" w:cstheme="minorHAnsi"/>
          <w:sz w:val="20"/>
          <w:szCs w:val="20"/>
          <w:highlight w:val="yellow"/>
          <w:u w:val="single"/>
        </w:rPr>
      </w:pPr>
      <w:r w:rsidRPr="00550A57">
        <w:rPr>
          <w:rFonts w:asciiTheme="minorHAnsi" w:hAnsiTheme="minorHAnsi" w:cstheme="minorHAnsi"/>
          <w:noProof/>
          <w:sz w:val="20"/>
          <w:szCs w:val="20"/>
          <w:u w:val="single"/>
        </w:rPr>
        <w:t>Część rysunkowa - konstrukcja</w:t>
      </w:r>
    </w:p>
    <w:p w14:paraId="70D24A9E" w14:textId="6C8668A3" w:rsidR="00365431" w:rsidRPr="008713EE" w:rsidRDefault="00365431" w:rsidP="00365431">
      <w:pPr>
        <w:pStyle w:val="Spistreci3"/>
        <w:tabs>
          <w:tab w:val="left" w:pos="1200"/>
          <w:tab w:val="right" w:leader="dot" w:pos="9062"/>
        </w:tabs>
        <w:ind w:left="567" w:hanging="283"/>
        <w:rPr>
          <w:rFonts w:asciiTheme="minorHAnsi" w:hAnsiTheme="minorHAnsi" w:cstheme="minorHAnsi"/>
          <w:noProof/>
          <w:sz w:val="20"/>
          <w:szCs w:val="20"/>
        </w:rPr>
      </w:pPr>
      <w:r>
        <w:rPr>
          <w:rFonts w:asciiTheme="minorHAnsi" w:hAnsiTheme="minorHAnsi" w:cstheme="minorHAnsi"/>
          <w:noProof/>
          <w:sz w:val="20"/>
          <w:szCs w:val="20"/>
        </w:rPr>
        <w:lastRenderedPageBreak/>
        <w:tab/>
        <w:t>K</w:t>
      </w:r>
      <w:r w:rsidRPr="008713EE">
        <w:rPr>
          <w:rFonts w:asciiTheme="minorHAnsi" w:hAnsiTheme="minorHAnsi" w:cstheme="minorHAnsi"/>
          <w:noProof/>
          <w:sz w:val="20"/>
          <w:szCs w:val="20"/>
        </w:rPr>
        <w:t xml:space="preserve">.01 </w:t>
      </w:r>
      <w:r w:rsidRPr="008713EE">
        <w:rPr>
          <w:rFonts w:asciiTheme="minorHAnsi" w:hAnsiTheme="minorHAnsi" w:cstheme="minorHAnsi"/>
          <w:noProof/>
          <w:sz w:val="20"/>
          <w:szCs w:val="20"/>
        </w:rPr>
        <w:tab/>
        <w:t xml:space="preserve">Rzut </w:t>
      </w:r>
      <w:r>
        <w:rPr>
          <w:rFonts w:asciiTheme="minorHAnsi" w:hAnsiTheme="minorHAnsi" w:cstheme="minorHAnsi"/>
          <w:noProof/>
          <w:sz w:val="20"/>
          <w:szCs w:val="20"/>
        </w:rPr>
        <w:t>stropów nad piwnicą</w:t>
      </w:r>
      <w:r w:rsidRPr="008713EE">
        <w:rPr>
          <w:rFonts w:asciiTheme="minorHAnsi" w:hAnsiTheme="minorHAnsi" w:cstheme="minorHAnsi"/>
          <w:noProof/>
          <w:sz w:val="20"/>
          <w:szCs w:val="20"/>
        </w:rPr>
        <w:t>, skala 1:100</w:t>
      </w:r>
    </w:p>
    <w:p w14:paraId="4E857A52" w14:textId="7863E122" w:rsidR="00365431" w:rsidRPr="008713EE" w:rsidRDefault="00365431" w:rsidP="00365431">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r>
      <w:r>
        <w:rPr>
          <w:rFonts w:asciiTheme="minorHAnsi" w:hAnsiTheme="minorHAnsi" w:cstheme="minorHAnsi"/>
          <w:noProof/>
          <w:sz w:val="20"/>
          <w:szCs w:val="20"/>
        </w:rPr>
        <w:t>K</w:t>
      </w:r>
      <w:r w:rsidRPr="008713EE">
        <w:rPr>
          <w:rFonts w:asciiTheme="minorHAnsi" w:hAnsiTheme="minorHAnsi" w:cstheme="minorHAnsi"/>
          <w:noProof/>
          <w:sz w:val="20"/>
          <w:szCs w:val="20"/>
        </w:rPr>
        <w:t xml:space="preserve">.02 </w:t>
      </w:r>
      <w:r w:rsidRPr="008713EE">
        <w:rPr>
          <w:rFonts w:asciiTheme="minorHAnsi" w:hAnsiTheme="minorHAnsi" w:cstheme="minorHAnsi"/>
          <w:noProof/>
          <w:sz w:val="20"/>
          <w:szCs w:val="20"/>
        </w:rPr>
        <w:tab/>
        <w:t xml:space="preserve">Rzut </w:t>
      </w:r>
      <w:r>
        <w:rPr>
          <w:rFonts w:asciiTheme="minorHAnsi" w:hAnsiTheme="minorHAnsi" w:cstheme="minorHAnsi"/>
          <w:noProof/>
          <w:sz w:val="20"/>
          <w:szCs w:val="20"/>
        </w:rPr>
        <w:t>stropów nad parterem</w:t>
      </w:r>
      <w:r w:rsidRPr="008713EE">
        <w:rPr>
          <w:rFonts w:asciiTheme="minorHAnsi" w:hAnsiTheme="minorHAnsi" w:cstheme="minorHAnsi"/>
          <w:noProof/>
          <w:sz w:val="20"/>
          <w:szCs w:val="20"/>
        </w:rPr>
        <w:t>, skala 1:100</w:t>
      </w:r>
    </w:p>
    <w:p w14:paraId="71B27D6B" w14:textId="07DF5828" w:rsidR="00365431" w:rsidRPr="008713EE" w:rsidRDefault="00365431" w:rsidP="00365431">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r>
      <w:r>
        <w:rPr>
          <w:rFonts w:asciiTheme="minorHAnsi" w:hAnsiTheme="minorHAnsi" w:cstheme="minorHAnsi"/>
          <w:noProof/>
          <w:sz w:val="20"/>
          <w:szCs w:val="20"/>
        </w:rPr>
        <w:t>K</w:t>
      </w:r>
      <w:r w:rsidRPr="008713EE">
        <w:rPr>
          <w:rFonts w:asciiTheme="minorHAnsi" w:hAnsiTheme="minorHAnsi" w:cstheme="minorHAnsi"/>
          <w:noProof/>
          <w:sz w:val="20"/>
          <w:szCs w:val="20"/>
        </w:rPr>
        <w:t xml:space="preserve">.03 </w:t>
      </w:r>
      <w:r w:rsidRPr="008713EE">
        <w:rPr>
          <w:rFonts w:asciiTheme="minorHAnsi" w:hAnsiTheme="minorHAnsi" w:cstheme="minorHAnsi"/>
          <w:noProof/>
          <w:sz w:val="20"/>
          <w:szCs w:val="20"/>
        </w:rPr>
        <w:tab/>
        <w:t xml:space="preserve">Rzut </w:t>
      </w:r>
      <w:r>
        <w:rPr>
          <w:rFonts w:asciiTheme="minorHAnsi" w:hAnsiTheme="minorHAnsi" w:cstheme="minorHAnsi"/>
          <w:noProof/>
          <w:sz w:val="20"/>
          <w:szCs w:val="20"/>
        </w:rPr>
        <w:t>stropów nad 1 piętrem</w:t>
      </w:r>
      <w:r w:rsidRPr="008713EE">
        <w:rPr>
          <w:rFonts w:asciiTheme="minorHAnsi" w:hAnsiTheme="minorHAnsi" w:cstheme="minorHAnsi"/>
          <w:noProof/>
          <w:sz w:val="20"/>
          <w:szCs w:val="20"/>
        </w:rPr>
        <w:t>, skala 1:100</w:t>
      </w:r>
    </w:p>
    <w:p w14:paraId="678265B5" w14:textId="1E4F7F0D" w:rsidR="00365431" w:rsidRPr="008713EE" w:rsidRDefault="00365431" w:rsidP="00365431">
      <w:pPr>
        <w:pStyle w:val="Spistreci3"/>
        <w:tabs>
          <w:tab w:val="left" w:pos="1200"/>
          <w:tab w:val="right" w:leader="dot" w:pos="9062"/>
        </w:tabs>
        <w:ind w:left="567" w:hanging="283"/>
        <w:rPr>
          <w:rFonts w:asciiTheme="minorHAnsi" w:hAnsiTheme="minorHAnsi" w:cstheme="minorHAnsi"/>
          <w:noProof/>
          <w:sz w:val="20"/>
          <w:szCs w:val="20"/>
        </w:rPr>
      </w:pPr>
      <w:r w:rsidRPr="008713EE">
        <w:rPr>
          <w:rFonts w:asciiTheme="minorHAnsi" w:hAnsiTheme="minorHAnsi" w:cstheme="minorHAnsi"/>
          <w:noProof/>
          <w:sz w:val="20"/>
          <w:szCs w:val="20"/>
        </w:rPr>
        <w:tab/>
      </w:r>
      <w:r>
        <w:rPr>
          <w:rFonts w:asciiTheme="minorHAnsi" w:hAnsiTheme="minorHAnsi" w:cstheme="minorHAnsi"/>
          <w:noProof/>
          <w:sz w:val="20"/>
          <w:szCs w:val="20"/>
        </w:rPr>
        <w:t>K</w:t>
      </w:r>
      <w:r w:rsidRPr="008713EE">
        <w:rPr>
          <w:rFonts w:asciiTheme="minorHAnsi" w:hAnsiTheme="minorHAnsi" w:cstheme="minorHAnsi"/>
          <w:noProof/>
          <w:sz w:val="20"/>
          <w:szCs w:val="20"/>
        </w:rPr>
        <w:t xml:space="preserve">.04 </w:t>
      </w:r>
      <w:r w:rsidRPr="008713EE">
        <w:rPr>
          <w:rFonts w:asciiTheme="minorHAnsi" w:hAnsiTheme="minorHAnsi" w:cstheme="minorHAnsi"/>
          <w:noProof/>
          <w:sz w:val="20"/>
          <w:szCs w:val="20"/>
        </w:rPr>
        <w:tab/>
        <w:t xml:space="preserve">Rzut </w:t>
      </w:r>
      <w:r>
        <w:rPr>
          <w:rFonts w:asciiTheme="minorHAnsi" w:hAnsiTheme="minorHAnsi" w:cstheme="minorHAnsi"/>
          <w:noProof/>
          <w:sz w:val="20"/>
          <w:szCs w:val="20"/>
        </w:rPr>
        <w:t>stropów nad 2 piętrem</w:t>
      </w:r>
      <w:r w:rsidRPr="008713EE">
        <w:rPr>
          <w:rFonts w:asciiTheme="minorHAnsi" w:hAnsiTheme="minorHAnsi" w:cstheme="minorHAnsi"/>
          <w:noProof/>
          <w:sz w:val="20"/>
          <w:szCs w:val="20"/>
        </w:rPr>
        <w:t>, skala 1:100</w:t>
      </w:r>
    </w:p>
    <w:p w14:paraId="1084CA11" w14:textId="7E26646F" w:rsidR="00365431" w:rsidRPr="008713EE" w:rsidRDefault="00365431" w:rsidP="00365431">
      <w:pPr>
        <w:ind w:firstLine="567"/>
        <w:rPr>
          <w:rFonts w:asciiTheme="minorHAnsi" w:hAnsiTheme="minorHAnsi" w:cstheme="minorHAnsi"/>
          <w:sz w:val="20"/>
          <w:szCs w:val="20"/>
        </w:rPr>
      </w:pPr>
      <w:r>
        <w:rPr>
          <w:rFonts w:asciiTheme="minorHAnsi" w:hAnsiTheme="minorHAnsi" w:cstheme="minorHAnsi"/>
          <w:noProof/>
          <w:sz w:val="20"/>
          <w:szCs w:val="20"/>
        </w:rPr>
        <w:t>K</w:t>
      </w:r>
      <w:r w:rsidRPr="008713EE">
        <w:rPr>
          <w:rFonts w:asciiTheme="minorHAnsi" w:hAnsiTheme="minorHAnsi" w:cstheme="minorHAnsi"/>
          <w:noProof/>
          <w:sz w:val="20"/>
          <w:szCs w:val="20"/>
        </w:rPr>
        <w:t xml:space="preserve">.05     Rzut </w:t>
      </w:r>
      <w:r>
        <w:rPr>
          <w:rFonts w:asciiTheme="minorHAnsi" w:hAnsiTheme="minorHAnsi" w:cstheme="minorHAnsi"/>
          <w:noProof/>
          <w:sz w:val="20"/>
          <w:szCs w:val="20"/>
        </w:rPr>
        <w:t>stropów nad 3 piętrem</w:t>
      </w:r>
      <w:r w:rsidRPr="008713EE">
        <w:rPr>
          <w:rFonts w:asciiTheme="minorHAnsi" w:hAnsiTheme="minorHAnsi" w:cstheme="minorHAnsi"/>
          <w:noProof/>
          <w:sz w:val="20"/>
          <w:szCs w:val="20"/>
        </w:rPr>
        <w:t>, skala 1:100</w:t>
      </w:r>
    </w:p>
    <w:p w14:paraId="5148A493" w14:textId="2B88E411" w:rsidR="00365431" w:rsidRDefault="00365431" w:rsidP="00365431">
      <w:pPr>
        <w:ind w:firstLine="567"/>
        <w:rPr>
          <w:rFonts w:asciiTheme="minorHAnsi" w:hAnsiTheme="minorHAnsi" w:cstheme="minorHAnsi"/>
          <w:noProof/>
          <w:sz w:val="20"/>
          <w:szCs w:val="20"/>
        </w:rPr>
      </w:pPr>
      <w:r>
        <w:rPr>
          <w:rFonts w:asciiTheme="minorHAnsi" w:hAnsiTheme="minorHAnsi" w:cstheme="minorHAnsi"/>
          <w:noProof/>
          <w:sz w:val="20"/>
          <w:szCs w:val="20"/>
        </w:rPr>
        <w:t>K</w:t>
      </w:r>
      <w:r w:rsidRPr="008713EE">
        <w:rPr>
          <w:rFonts w:asciiTheme="minorHAnsi" w:hAnsiTheme="minorHAnsi" w:cstheme="minorHAnsi"/>
          <w:noProof/>
          <w:sz w:val="20"/>
          <w:szCs w:val="20"/>
        </w:rPr>
        <w:t xml:space="preserve">.06     Rzut </w:t>
      </w:r>
      <w:r>
        <w:rPr>
          <w:rFonts w:asciiTheme="minorHAnsi" w:hAnsiTheme="minorHAnsi" w:cstheme="minorHAnsi"/>
          <w:noProof/>
          <w:sz w:val="20"/>
          <w:szCs w:val="20"/>
        </w:rPr>
        <w:t>stropów nad 4 piętrem</w:t>
      </w:r>
      <w:r w:rsidRPr="008713EE">
        <w:rPr>
          <w:rFonts w:asciiTheme="minorHAnsi" w:hAnsiTheme="minorHAnsi" w:cstheme="minorHAnsi"/>
          <w:noProof/>
          <w:sz w:val="20"/>
          <w:szCs w:val="20"/>
        </w:rPr>
        <w:t>, skala 1:100</w:t>
      </w:r>
    </w:p>
    <w:p w14:paraId="5AA66A3B" w14:textId="3B3F521B"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K.07     PŻ-01, PL-0.1</w:t>
      </w:r>
    </w:p>
    <w:p w14:paraId="6140EABD" w14:textId="625E5387"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K.08     PŻ-2.1</w:t>
      </w:r>
    </w:p>
    <w:p w14:paraId="2BCBDB6A" w14:textId="1E4A34FB"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K.09     Przejście do kieszeni scenicznej</w:t>
      </w:r>
    </w:p>
    <w:p w14:paraId="546F20F9" w14:textId="4D7223F0"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K.10     PL-3.1</w:t>
      </w:r>
    </w:p>
    <w:p w14:paraId="6D636243" w14:textId="233616E9"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K.11     PL-3.1 / PL-3.3</w:t>
      </w:r>
    </w:p>
    <w:p w14:paraId="0DF6BB5D" w14:textId="7CC71B50"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K.12     PŻ-3.1</w:t>
      </w:r>
    </w:p>
    <w:p w14:paraId="45411B59" w14:textId="4BA0E890"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K.13     NŻ-3.1</w:t>
      </w:r>
    </w:p>
    <w:p w14:paraId="55C65C03" w14:textId="68F6C3A9"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K.14     NŻ-3.1</w:t>
      </w:r>
    </w:p>
    <w:p w14:paraId="3C3D8B15" w14:textId="6F5A0C7E"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K.15    Dźwig towarowo-osobowy</w:t>
      </w:r>
    </w:p>
    <w:p w14:paraId="0CBF7CF4" w14:textId="3BDC0483"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K.16    PL-5.1</w:t>
      </w:r>
    </w:p>
    <w:p w14:paraId="3499CCB8" w14:textId="52D55488"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K.17    PL-5.2</w:t>
      </w:r>
    </w:p>
    <w:p w14:paraId="186AF133" w14:textId="3C1BAA06"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K.18    Wzmocnienie dachu nad widownią</w:t>
      </w:r>
    </w:p>
    <w:p w14:paraId="6BA783EE" w14:textId="2611DD70"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 xml:space="preserve">K.19   Podstawy PD-1 / PD-2 </w:t>
      </w:r>
    </w:p>
    <w:p w14:paraId="67B229F4" w14:textId="6118B923"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K.19.1    Podstawy PD-1 / PD-2 detale</w:t>
      </w:r>
    </w:p>
    <w:p w14:paraId="3524C5D9" w14:textId="620ABA8B" w:rsidR="00DA2AC5" w:rsidRDefault="00DA2AC5" w:rsidP="00365431">
      <w:pPr>
        <w:ind w:firstLine="567"/>
        <w:rPr>
          <w:rFonts w:asciiTheme="minorHAnsi" w:hAnsiTheme="minorHAnsi" w:cstheme="minorHAnsi"/>
          <w:noProof/>
          <w:sz w:val="20"/>
          <w:szCs w:val="20"/>
        </w:rPr>
      </w:pPr>
      <w:r>
        <w:rPr>
          <w:rFonts w:asciiTheme="minorHAnsi" w:hAnsiTheme="minorHAnsi" w:cstheme="minorHAnsi"/>
          <w:noProof/>
          <w:sz w:val="20"/>
          <w:szCs w:val="20"/>
        </w:rPr>
        <w:t>K.20   Podstawy PD-1 / PD-2 detale</w:t>
      </w:r>
    </w:p>
    <w:p w14:paraId="1B4E4DC3" w14:textId="06A7CC03" w:rsidR="00DA2AC5" w:rsidRDefault="00DA2AC5" w:rsidP="00DA2AC5">
      <w:pPr>
        <w:ind w:firstLine="567"/>
        <w:rPr>
          <w:rFonts w:asciiTheme="minorHAnsi" w:hAnsiTheme="minorHAnsi" w:cstheme="minorHAnsi"/>
          <w:noProof/>
          <w:sz w:val="20"/>
          <w:szCs w:val="20"/>
        </w:rPr>
      </w:pPr>
      <w:r>
        <w:rPr>
          <w:rFonts w:asciiTheme="minorHAnsi" w:hAnsiTheme="minorHAnsi" w:cstheme="minorHAnsi"/>
          <w:noProof/>
          <w:sz w:val="20"/>
          <w:szCs w:val="20"/>
        </w:rPr>
        <w:t>K.21   Podstawy PD-1 / PD-2 detale</w:t>
      </w:r>
    </w:p>
    <w:p w14:paraId="3141CDDA" w14:textId="613BC262" w:rsidR="00DA2AC5" w:rsidRDefault="00DA2AC5" w:rsidP="00DA2AC5">
      <w:pPr>
        <w:ind w:firstLine="567"/>
        <w:rPr>
          <w:rFonts w:asciiTheme="minorHAnsi" w:hAnsiTheme="minorHAnsi" w:cstheme="minorHAnsi"/>
          <w:noProof/>
          <w:sz w:val="20"/>
          <w:szCs w:val="20"/>
        </w:rPr>
      </w:pPr>
      <w:r>
        <w:rPr>
          <w:rFonts w:asciiTheme="minorHAnsi" w:hAnsiTheme="minorHAnsi" w:cstheme="minorHAnsi"/>
          <w:noProof/>
          <w:sz w:val="20"/>
          <w:szCs w:val="20"/>
        </w:rPr>
        <w:t>K.22   Mocowanei mechaniki sceny i pomostów</w:t>
      </w:r>
    </w:p>
    <w:p w14:paraId="3EA55735" w14:textId="0B7864EC" w:rsidR="00DA2AC5" w:rsidRDefault="00DA2AC5" w:rsidP="00DA2AC5">
      <w:pPr>
        <w:ind w:firstLine="567"/>
        <w:rPr>
          <w:rFonts w:asciiTheme="minorHAnsi" w:hAnsiTheme="minorHAnsi" w:cstheme="minorHAnsi"/>
          <w:noProof/>
          <w:sz w:val="20"/>
          <w:szCs w:val="20"/>
        </w:rPr>
      </w:pPr>
      <w:r>
        <w:rPr>
          <w:rFonts w:asciiTheme="minorHAnsi" w:hAnsiTheme="minorHAnsi" w:cstheme="minorHAnsi"/>
          <w:noProof/>
          <w:sz w:val="20"/>
          <w:szCs w:val="20"/>
        </w:rPr>
        <w:t>K.23   Pomosty w kominie scenicznym</w:t>
      </w:r>
    </w:p>
    <w:p w14:paraId="1B2F9407" w14:textId="77777777" w:rsidR="00DA2AC5" w:rsidRDefault="00DA2AC5" w:rsidP="00DA2AC5">
      <w:pPr>
        <w:ind w:firstLine="567"/>
        <w:rPr>
          <w:rFonts w:asciiTheme="minorHAnsi" w:hAnsiTheme="minorHAnsi" w:cstheme="minorHAnsi"/>
          <w:noProof/>
          <w:sz w:val="20"/>
          <w:szCs w:val="20"/>
        </w:rPr>
      </w:pPr>
    </w:p>
    <w:p w14:paraId="16D15352" w14:textId="2609F640" w:rsidR="00DA2AC5" w:rsidRDefault="00DA2AC5" w:rsidP="00DA2AC5">
      <w:pPr>
        <w:rPr>
          <w:rFonts w:asciiTheme="minorHAnsi" w:hAnsiTheme="minorHAnsi" w:cstheme="minorHAnsi"/>
          <w:noProof/>
          <w:sz w:val="20"/>
          <w:szCs w:val="20"/>
        </w:rPr>
      </w:pPr>
    </w:p>
    <w:p w14:paraId="5B99F241" w14:textId="77777777" w:rsidR="009F7BC6" w:rsidRDefault="009F7BC6" w:rsidP="00365431">
      <w:pPr>
        <w:ind w:firstLine="567"/>
        <w:rPr>
          <w:rFonts w:asciiTheme="minorHAnsi" w:hAnsiTheme="minorHAnsi" w:cstheme="minorHAnsi"/>
          <w:noProof/>
          <w:sz w:val="20"/>
          <w:szCs w:val="20"/>
        </w:rPr>
      </w:pPr>
    </w:p>
    <w:p w14:paraId="6928B857" w14:textId="77777777" w:rsidR="009F7BC6" w:rsidRPr="008713EE" w:rsidRDefault="009F7BC6" w:rsidP="00365431">
      <w:pPr>
        <w:ind w:firstLine="567"/>
        <w:rPr>
          <w:rFonts w:asciiTheme="minorHAnsi" w:hAnsiTheme="minorHAnsi" w:cstheme="minorHAnsi"/>
          <w:sz w:val="20"/>
          <w:szCs w:val="20"/>
        </w:rPr>
      </w:pPr>
    </w:p>
    <w:p w14:paraId="11205AB2" w14:textId="77777777" w:rsidR="00140A48" w:rsidRPr="00717A74" w:rsidRDefault="00140A48" w:rsidP="008055D3">
      <w:pPr>
        <w:spacing w:line="276" w:lineRule="auto"/>
        <w:rPr>
          <w:rFonts w:asciiTheme="minorHAnsi" w:hAnsiTheme="minorHAnsi" w:cstheme="minorHAnsi"/>
          <w:sz w:val="20"/>
          <w:szCs w:val="20"/>
          <w:highlight w:val="yellow"/>
        </w:rPr>
      </w:pPr>
    </w:p>
    <w:p w14:paraId="21440E3F" w14:textId="77777777" w:rsidR="00140A48" w:rsidRPr="00717A74" w:rsidRDefault="00140A48" w:rsidP="008055D3">
      <w:pPr>
        <w:spacing w:line="276" w:lineRule="auto"/>
        <w:rPr>
          <w:rFonts w:asciiTheme="minorHAnsi" w:hAnsiTheme="minorHAnsi" w:cstheme="minorHAnsi"/>
          <w:sz w:val="20"/>
          <w:szCs w:val="20"/>
          <w:highlight w:val="yellow"/>
        </w:rPr>
      </w:pPr>
    </w:p>
    <w:p w14:paraId="4AE34779" w14:textId="77777777" w:rsidR="00140A48" w:rsidRPr="00717A74" w:rsidRDefault="00140A48" w:rsidP="008055D3">
      <w:pPr>
        <w:spacing w:line="276" w:lineRule="auto"/>
        <w:rPr>
          <w:rFonts w:asciiTheme="minorHAnsi" w:hAnsiTheme="minorHAnsi" w:cstheme="minorHAnsi"/>
          <w:sz w:val="20"/>
          <w:szCs w:val="20"/>
          <w:highlight w:val="yellow"/>
        </w:rPr>
      </w:pPr>
    </w:p>
    <w:p w14:paraId="0C39DCD4" w14:textId="77777777" w:rsidR="00140A48" w:rsidRPr="00717A74" w:rsidRDefault="00140A48" w:rsidP="008055D3">
      <w:pPr>
        <w:spacing w:line="276" w:lineRule="auto"/>
        <w:rPr>
          <w:rFonts w:asciiTheme="minorHAnsi" w:hAnsiTheme="minorHAnsi" w:cstheme="minorHAnsi"/>
          <w:sz w:val="20"/>
          <w:szCs w:val="20"/>
          <w:highlight w:val="yellow"/>
        </w:rPr>
      </w:pPr>
    </w:p>
    <w:p w14:paraId="22D96BC3" w14:textId="77777777" w:rsidR="00140A48" w:rsidRPr="00717A74" w:rsidRDefault="00140A48" w:rsidP="008055D3">
      <w:pPr>
        <w:spacing w:line="276" w:lineRule="auto"/>
        <w:rPr>
          <w:rFonts w:asciiTheme="minorHAnsi" w:hAnsiTheme="minorHAnsi" w:cstheme="minorHAnsi"/>
          <w:sz w:val="20"/>
          <w:szCs w:val="20"/>
          <w:highlight w:val="yellow"/>
        </w:rPr>
      </w:pPr>
    </w:p>
    <w:p w14:paraId="0A07DAE7" w14:textId="77777777" w:rsidR="00140A48" w:rsidRPr="00717A74" w:rsidRDefault="00140A48" w:rsidP="008055D3">
      <w:pPr>
        <w:spacing w:line="276" w:lineRule="auto"/>
        <w:rPr>
          <w:rFonts w:asciiTheme="minorHAnsi" w:hAnsiTheme="minorHAnsi" w:cstheme="minorHAnsi"/>
          <w:sz w:val="20"/>
          <w:szCs w:val="20"/>
          <w:highlight w:val="yellow"/>
        </w:rPr>
      </w:pPr>
    </w:p>
    <w:p w14:paraId="6A659932" w14:textId="77777777" w:rsidR="00140A48" w:rsidRPr="00717A74" w:rsidRDefault="00140A48" w:rsidP="008055D3">
      <w:pPr>
        <w:spacing w:line="276" w:lineRule="auto"/>
        <w:rPr>
          <w:rFonts w:asciiTheme="minorHAnsi" w:hAnsiTheme="minorHAnsi" w:cstheme="minorHAnsi"/>
          <w:sz w:val="20"/>
          <w:szCs w:val="20"/>
          <w:highlight w:val="yellow"/>
        </w:rPr>
      </w:pPr>
    </w:p>
    <w:p w14:paraId="56B305BA" w14:textId="77777777" w:rsidR="00140A48" w:rsidRPr="00717A74" w:rsidRDefault="00140A48" w:rsidP="008055D3">
      <w:pPr>
        <w:spacing w:line="276" w:lineRule="auto"/>
        <w:rPr>
          <w:rFonts w:asciiTheme="minorHAnsi" w:hAnsiTheme="minorHAnsi" w:cstheme="minorHAnsi"/>
          <w:sz w:val="20"/>
          <w:szCs w:val="20"/>
          <w:highlight w:val="yellow"/>
        </w:rPr>
      </w:pPr>
    </w:p>
    <w:p w14:paraId="2CEFA65C" w14:textId="77777777" w:rsidR="00140A48" w:rsidRPr="00717A74" w:rsidRDefault="00140A48" w:rsidP="008055D3">
      <w:pPr>
        <w:spacing w:line="276" w:lineRule="auto"/>
        <w:rPr>
          <w:rFonts w:asciiTheme="minorHAnsi" w:hAnsiTheme="minorHAnsi" w:cstheme="minorHAnsi"/>
          <w:sz w:val="20"/>
          <w:szCs w:val="20"/>
          <w:highlight w:val="yellow"/>
        </w:rPr>
      </w:pPr>
    </w:p>
    <w:p w14:paraId="00CDDF95" w14:textId="77777777" w:rsidR="00140A48" w:rsidRPr="00717A74" w:rsidRDefault="00140A48" w:rsidP="008055D3">
      <w:pPr>
        <w:spacing w:line="276" w:lineRule="auto"/>
        <w:rPr>
          <w:rFonts w:asciiTheme="minorHAnsi" w:hAnsiTheme="minorHAnsi" w:cstheme="minorHAnsi"/>
          <w:sz w:val="20"/>
          <w:szCs w:val="20"/>
          <w:highlight w:val="yellow"/>
        </w:rPr>
      </w:pPr>
    </w:p>
    <w:p w14:paraId="75070788" w14:textId="77777777" w:rsidR="00140A48" w:rsidRPr="00717A74" w:rsidRDefault="00140A48" w:rsidP="008055D3">
      <w:pPr>
        <w:spacing w:line="276" w:lineRule="auto"/>
        <w:rPr>
          <w:rFonts w:asciiTheme="minorHAnsi" w:hAnsiTheme="minorHAnsi" w:cstheme="minorHAnsi"/>
          <w:sz w:val="20"/>
          <w:szCs w:val="20"/>
          <w:highlight w:val="yellow"/>
        </w:rPr>
      </w:pPr>
    </w:p>
    <w:p w14:paraId="29B8D349" w14:textId="77777777" w:rsidR="00140A48" w:rsidRPr="00717A74" w:rsidRDefault="00140A48" w:rsidP="008055D3">
      <w:pPr>
        <w:spacing w:line="276" w:lineRule="auto"/>
        <w:rPr>
          <w:rFonts w:asciiTheme="minorHAnsi" w:hAnsiTheme="minorHAnsi" w:cstheme="minorHAnsi"/>
          <w:sz w:val="20"/>
          <w:szCs w:val="20"/>
          <w:highlight w:val="yellow"/>
        </w:rPr>
      </w:pPr>
    </w:p>
    <w:p w14:paraId="328E65AC" w14:textId="77777777" w:rsidR="00140A48" w:rsidRPr="00717A74" w:rsidRDefault="00140A48" w:rsidP="008055D3">
      <w:pPr>
        <w:spacing w:line="276" w:lineRule="auto"/>
        <w:rPr>
          <w:rFonts w:asciiTheme="minorHAnsi" w:hAnsiTheme="minorHAnsi" w:cstheme="minorHAnsi"/>
          <w:sz w:val="20"/>
          <w:szCs w:val="20"/>
          <w:highlight w:val="yellow"/>
        </w:rPr>
      </w:pPr>
    </w:p>
    <w:p w14:paraId="1BDF3C45" w14:textId="77777777" w:rsidR="00140A48" w:rsidRPr="00717A74" w:rsidRDefault="00140A48" w:rsidP="008055D3">
      <w:pPr>
        <w:spacing w:line="276" w:lineRule="auto"/>
        <w:rPr>
          <w:rFonts w:asciiTheme="minorHAnsi" w:hAnsiTheme="minorHAnsi" w:cstheme="minorHAnsi"/>
          <w:sz w:val="20"/>
          <w:szCs w:val="20"/>
          <w:highlight w:val="yellow"/>
        </w:rPr>
      </w:pPr>
    </w:p>
    <w:p w14:paraId="5E17F32A" w14:textId="77777777" w:rsidR="00140A48" w:rsidRPr="00717A74" w:rsidRDefault="00140A48" w:rsidP="008055D3">
      <w:pPr>
        <w:spacing w:line="276" w:lineRule="auto"/>
        <w:rPr>
          <w:rFonts w:asciiTheme="minorHAnsi" w:hAnsiTheme="minorHAnsi" w:cstheme="minorHAnsi"/>
          <w:sz w:val="20"/>
          <w:szCs w:val="20"/>
          <w:highlight w:val="yellow"/>
        </w:rPr>
      </w:pPr>
    </w:p>
    <w:p w14:paraId="57D872C4" w14:textId="77777777" w:rsidR="00140A48" w:rsidRPr="00717A74" w:rsidRDefault="00140A48" w:rsidP="008055D3">
      <w:pPr>
        <w:spacing w:line="276" w:lineRule="auto"/>
        <w:rPr>
          <w:rFonts w:asciiTheme="minorHAnsi" w:hAnsiTheme="minorHAnsi" w:cstheme="minorHAnsi"/>
          <w:sz w:val="20"/>
          <w:szCs w:val="20"/>
          <w:highlight w:val="yellow"/>
        </w:rPr>
      </w:pPr>
    </w:p>
    <w:p w14:paraId="25B7A13F" w14:textId="77777777" w:rsidR="00140A48" w:rsidRPr="00717A74" w:rsidRDefault="00140A48" w:rsidP="008055D3">
      <w:pPr>
        <w:spacing w:line="276" w:lineRule="auto"/>
        <w:rPr>
          <w:rFonts w:asciiTheme="minorHAnsi" w:hAnsiTheme="minorHAnsi" w:cstheme="minorHAnsi"/>
          <w:sz w:val="20"/>
          <w:szCs w:val="20"/>
          <w:highlight w:val="yellow"/>
        </w:rPr>
      </w:pPr>
    </w:p>
    <w:p w14:paraId="10B1B1C6" w14:textId="2806EC8C" w:rsidR="00140A48" w:rsidRPr="00717A74" w:rsidRDefault="00140A48" w:rsidP="008055D3">
      <w:pPr>
        <w:spacing w:line="276" w:lineRule="auto"/>
        <w:rPr>
          <w:rFonts w:asciiTheme="minorHAnsi" w:hAnsiTheme="minorHAnsi" w:cstheme="minorHAnsi"/>
          <w:sz w:val="20"/>
          <w:szCs w:val="20"/>
          <w:highlight w:val="yellow"/>
        </w:rPr>
      </w:pPr>
    </w:p>
    <w:p w14:paraId="2CAD8948" w14:textId="2FA2E306" w:rsidR="00404D31" w:rsidRDefault="00404D31" w:rsidP="008055D3">
      <w:pPr>
        <w:spacing w:line="276" w:lineRule="auto"/>
        <w:rPr>
          <w:rFonts w:asciiTheme="minorHAnsi" w:hAnsiTheme="minorHAnsi" w:cstheme="minorHAnsi"/>
          <w:sz w:val="20"/>
          <w:szCs w:val="20"/>
          <w:highlight w:val="yellow"/>
        </w:rPr>
      </w:pPr>
    </w:p>
    <w:p w14:paraId="62250C8B" w14:textId="77777777" w:rsidR="00446A67" w:rsidRDefault="00446A67" w:rsidP="008055D3">
      <w:pPr>
        <w:spacing w:line="276" w:lineRule="auto"/>
        <w:rPr>
          <w:rFonts w:asciiTheme="minorHAnsi" w:hAnsiTheme="minorHAnsi" w:cstheme="minorHAnsi"/>
          <w:sz w:val="20"/>
          <w:szCs w:val="20"/>
          <w:highlight w:val="yellow"/>
        </w:rPr>
      </w:pPr>
    </w:p>
    <w:p w14:paraId="53A090F7" w14:textId="77777777" w:rsidR="00446A67" w:rsidRDefault="00446A67" w:rsidP="008055D3">
      <w:pPr>
        <w:spacing w:line="276" w:lineRule="auto"/>
        <w:rPr>
          <w:rFonts w:asciiTheme="minorHAnsi" w:hAnsiTheme="minorHAnsi" w:cstheme="minorHAnsi"/>
          <w:sz w:val="20"/>
          <w:szCs w:val="20"/>
          <w:highlight w:val="yellow"/>
        </w:rPr>
      </w:pPr>
    </w:p>
    <w:p w14:paraId="06B4089C" w14:textId="77777777" w:rsidR="00446A67" w:rsidRDefault="00446A67" w:rsidP="008055D3">
      <w:pPr>
        <w:spacing w:line="276" w:lineRule="auto"/>
        <w:rPr>
          <w:rFonts w:asciiTheme="minorHAnsi" w:hAnsiTheme="minorHAnsi" w:cstheme="minorHAnsi"/>
          <w:sz w:val="20"/>
          <w:szCs w:val="20"/>
          <w:highlight w:val="yellow"/>
        </w:rPr>
      </w:pPr>
    </w:p>
    <w:p w14:paraId="2D32C20E" w14:textId="0F4B528E" w:rsidR="00404D31" w:rsidRPr="00717A74" w:rsidRDefault="00404D31" w:rsidP="008055D3">
      <w:pPr>
        <w:spacing w:line="276" w:lineRule="auto"/>
        <w:rPr>
          <w:rFonts w:asciiTheme="minorHAnsi" w:hAnsiTheme="minorHAnsi" w:cstheme="minorHAnsi"/>
          <w:sz w:val="20"/>
          <w:szCs w:val="20"/>
          <w:highlight w:val="yellow"/>
        </w:rPr>
      </w:pPr>
    </w:p>
    <w:p w14:paraId="5396951C" w14:textId="52E33A0C" w:rsidR="0051709D" w:rsidRPr="00717A74" w:rsidRDefault="0051709D" w:rsidP="008055D3">
      <w:pPr>
        <w:spacing w:line="276" w:lineRule="auto"/>
        <w:rPr>
          <w:rFonts w:asciiTheme="minorHAnsi" w:hAnsiTheme="minorHAnsi" w:cstheme="minorHAnsi"/>
          <w:sz w:val="20"/>
          <w:szCs w:val="20"/>
          <w:highlight w:val="yellow"/>
        </w:rPr>
      </w:pPr>
    </w:p>
    <w:p w14:paraId="6D8CB88A" w14:textId="4A90885C" w:rsidR="0051709D" w:rsidRPr="00717A74" w:rsidRDefault="0051709D" w:rsidP="008055D3">
      <w:pPr>
        <w:spacing w:line="276" w:lineRule="auto"/>
        <w:rPr>
          <w:rFonts w:asciiTheme="minorHAnsi" w:hAnsiTheme="minorHAnsi" w:cstheme="minorHAnsi"/>
          <w:sz w:val="20"/>
          <w:szCs w:val="20"/>
          <w:highlight w:val="yellow"/>
        </w:rPr>
      </w:pPr>
    </w:p>
    <w:p w14:paraId="4ED61BCC" w14:textId="77777777" w:rsidR="00841D79" w:rsidRPr="002B18CB" w:rsidRDefault="00841D79" w:rsidP="00841D79">
      <w:pPr>
        <w:jc w:val="center"/>
        <w:rPr>
          <w:rFonts w:ascii="Calibri" w:hAnsi="Calibri" w:cs="Calibri"/>
          <w:b/>
          <w:sz w:val="28"/>
        </w:rPr>
      </w:pPr>
      <w:r w:rsidRPr="002B18CB">
        <w:rPr>
          <w:rFonts w:ascii="Calibri" w:hAnsi="Calibri" w:cs="Calibri"/>
          <w:b/>
          <w:sz w:val="28"/>
        </w:rPr>
        <w:t>OŚWIADCZENIE</w:t>
      </w:r>
    </w:p>
    <w:p w14:paraId="06F548BD" w14:textId="77777777" w:rsidR="00841D79" w:rsidRPr="002B18CB" w:rsidRDefault="00841D79" w:rsidP="00841D79">
      <w:pPr>
        <w:jc w:val="both"/>
        <w:rPr>
          <w:rFonts w:ascii="Calibri" w:hAnsi="Calibri" w:cs="Calibri"/>
        </w:rPr>
      </w:pPr>
    </w:p>
    <w:p w14:paraId="0AF43628" w14:textId="77777777" w:rsidR="00841D79" w:rsidRPr="002B18CB" w:rsidRDefault="00841D79" w:rsidP="00841D79">
      <w:pPr>
        <w:jc w:val="both"/>
        <w:rPr>
          <w:rFonts w:ascii="Calibri" w:hAnsi="Calibri" w:cs="Calibri"/>
        </w:rPr>
      </w:pPr>
      <w:r w:rsidRPr="002B18CB">
        <w:rPr>
          <w:rFonts w:ascii="Calibri" w:hAnsi="Calibri" w:cs="Calibri"/>
        </w:rPr>
        <w:t>Na podstawie art. 34 ust. 3dpkt 3 oraz ust. 3e ustawy Prawo budowlane z dnia 7 lipca 1994r. (tekst ujednolicony - Dz. U. poz.1409 z 2013r. ze zm.)</w:t>
      </w:r>
    </w:p>
    <w:p w14:paraId="55CE588C" w14:textId="77777777" w:rsidR="00841D79" w:rsidRPr="002B18CB" w:rsidRDefault="00841D79" w:rsidP="00841D79">
      <w:pPr>
        <w:jc w:val="both"/>
        <w:rPr>
          <w:rFonts w:ascii="Calibri" w:hAnsi="Calibri" w:cs="Calibri"/>
        </w:rPr>
      </w:pPr>
    </w:p>
    <w:p w14:paraId="6827DFA7" w14:textId="77777777" w:rsidR="00841D79" w:rsidRPr="002B18CB" w:rsidRDefault="00841D79" w:rsidP="00841D79">
      <w:pPr>
        <w:jc w:val="center"/>
        <w:rPr>
          <w:rFonts w:ascii="Calibri" w:hAnsi="Calibri" w:cs="Calibri"/>
        </w:rPr>
      </w:pPr>
      <w:r w:rsidRPr="002B18CB">
        <w:rPr>
          <w:rFonts w:ascii="Calibri" w:hAnsi="Calibri" w:cs="Calibri"/>
        </w:rPr>
        <w:t>OŚWIADCZAM,</w:t>
      </w:r>
    </w:p>
    <w:p w14:paraId="5CBBFFFA" w14:textId="77777777" w:rsidR="00841D79" w:rsidRPr="002B18CB" w:rsidRDefault="00841D79" w:rsidP="00841D79">
      <w:pPr>
        <w:jc w:val="center"/>
        <w:rPr>
          <w:rFonts w:ascii="Calibri" w:hAnsi="Calibri" w:cs="Calibri"/>
        </w:rPr>
      </w:pPr>
    </w:p>
    <w:p w14:paraId="335812C1" w14:textId="51D42E63" w:rsidR="00841D79" w:rsidRPr="002B18CB" w:rsidRDefault="00841D79" w:rsidP="00841D79">
      <w:pPr>
        <w:jc w:val="both"/>
        <w:rPr>
          <w:rFonts w:ascii="Calibri" w:hAnsi="Calibri" w:cs="Calibri"/>
        </w:rPr>
      </w:pPr>
      <w:r w:rsidRPr="002B18CB">
        <w:rPr>
          <w:rFonts w:ascii="Calibri" w:hAnsi="Calibri" w:cs="Calibri"/>
        </w:rPr>
        <w:t xml:space="preserve">że projekt </w:t>
      </w:r>
      <w:r w:rsidR="007F10D8">
        <w:rPr>
          <w:rFonts w:ascii="Calibri" w:hAnsi="Calibri" w:cs="Calibri"/>
        </w:rPr>
        <w:t>wykonawczy</w:t>
      </w:r>
      <w:r w:rsidRPr="002B18CB">
        <w:rPr>
          <w:rFonts w:ascii="Calibri" w:hAnsi="Calibri" w:cs="Calibri"/>
        </w:rPr>
        <w:t xml:space="preserve"> dotyczący opracowania dokumentacji </w:t>
      </w:r>
      <w:r w:rsidR="007F10D8">
        <w:rPr>
          <w:rFonts w:ascii="Calibri" w:hAnsi="Calibri" w:cs="Calibri"/>
        </w:rPr>
        <w:t xml:space="preserve">arch. - </w:t>
      </w:r>
      <w:r w:rsidRPr="002B18CB">
        <w:rPr>
          <w:rFonts w:ascii="Calibri" w:hAnsi="Calibri" w:cs="Calibri"/>
        </w:rPr>
        <w:t>budowlanej pn.</w:t>
      </w:r>
    </w:p>
    <w:p w14:paraId="54D45665" w14:textId="74FBA7AB" w:rsidR="00841D79" w:rsidRPr="004F542E" w:rsidRDefault="00841D79" w:rsidP="00841D79">
      <w:pPr>
        <w:suppressAutoHyphens w:val="0"/>
        <w:autoSpaceDE w:val="0"/>
        <w:autoSpaceDN w:val="0"/>
        <w:adjustRightInd w:val="0"/>
        <w:jc w:val="center"/>
        <w:rPr>
          <w:rFonts w:asciiTheme="minorHAnsi" w:eastAsiaTheme="minorHAnsi" w:hAnsiTheme="minorHAnsi" w:cstheme="minorHAnsi"/>
          <w:b/>
          <w:bCs/>
          <w:i/>
          <w:lang w:eastAsia="en-US"/>
        </w:rPr>
      </w:pPr>
      <w:r w:rsidRPr="004F542E">
        <w:rPr>
          <w:rFonts w:asciiTheme="minorHAnsi" w:eastAsiaTheme="minorHAnsi" w:hAnsiTheme="minorHAnsi" w:cstheme="minorHAnsi"/>
          <w:b/>
          <w:i/>
          <w:lang w:eastAsia="en-US"/>
        </w:rPr>
        <w:t>„</w:t>
      </w:r>
      <w:r w:rsidR="004F542E" w:rsidRPr="004F542E">
        <w:rPr>
          <w:rFonts w:asciiTheme="minorHAnsi" w:eastAsiaTheme="minorHAnsi" w:hAnsiTheme="minorHAnsi" w:cstheme="minorHAnsi"/>
          <w:b/>
          <w:i/>
          <w:lang w:eastAsia="en-US"/>
        </w:rPr>
        <w:t>Remont, p</w:t>
      </w:r>
      <w:r w:rsidR="005062EA" w:rsidRPr="004F542E">
        <w:rPr>
          <w:rFonts w:asciiTheme="minorHAnsi" w:eastAsiaTheme="minorHAnsi" w:hAnsiTheme="minorHAnsi" w:cstheme="minorHAnsi"/>
          <w:b/>
          <w:bCs/>
          <w:iCs/>
          <w:lang w:eastAsia="en-US"/>
        </w:rPr>
        <w:t>rzebudowa i nadbudowa budynku Sceny Kameralnej Teatru Polskiego we Wrocławiu</w:t>
      </w:r>
      <w:r w:rsidRPr="004F542E">
        <w:rPr>
          <w:rFonts w:asciiTheme="minorHAnsi" w:eastAsiaTheme="minorHAnsi" w:hAnsiTheme="minorHAnsi" w:cstheme="minorHAnsi"/>
          <w:b/>
          <w:bCs/>
          <w:i/>
          <w:lang w:eastAsia="en-US"/>
        </w:rPr>
        <w:t>”</w:t>
      </w:r>
    </w:p>
    <w:p w14:paraId="71034A30" w14:textId="77777777" w:rsidR="00841D79" w:rsidRPr="002B18CB" w:rsidRDefault="00841D79" w:rsidP="00841D79">
      <w:pPr>
        <w:jc w:val="both"/>
        <w:rPr>
          <w:rFonts w:ascii="Calibri" w:hAnsi="Calibri" w:cs="Calibri"/>
        </w:rPr>
      </w:pPr>
      <w:r w:rsidRPr="002B18CB">
        <w:rPr>
          <w:rFonts w:ascii="Calibri" w:hAnsi="Calibri" w:cs="Calibri"/>
        </w:rPr>
        <w:t>został sporządzony zgodnie z obowiązującymi przepisami oraz zasadami wiedzy technicznej na dzień opracowania projektu.</w:t>
      </w:r>
    </w:p>
    <w:p w14:paraId="26420A0D" w14:textId="77777777" w:rsidR="00841D79" w:rsidRPr="002B18CB" w:rsidRDefault="00841D79" w:rsidP="00841D79">
      <w:pPr>
        <w:jc w:val="both"/>
        <w:rPr>
          <w:rFonts w:ascii="Calibri" w:hAnsi="Calibri" w:cs="Calibri"/>
        </w:rPr>
      </w:pPr>
    </w:p>
    <w:p w14:paraId="343CF173" w14:textId="77777777" w:rsidR="00A001E0" w:rsidRDefault="00A001E0" w:rsidP="00841D79">
      <w:pPr>
        <w:jc w:val="center"/>
        <w:rPr>
          <w:rFonts w:ascii="Calibri" w:hAnsi="Calibri" w:cs="Calibri"/>
        </w:rPr>
      </w:pPr>
    </w:p>
    <w:p w14:paraId="6B0084E2" w14:textId="77777777" w:rsidR="00A001E0" w:rsidRDefault="00A001E0" w:rsidP="00841D79">
      <w:pPr>
        <w:jc w:val="center"/>
        <w:rPr>
          <w:rFonts w:ascii="Calibri" w:hAnsi="Calibri" w:cs="Calibri"/>
        </w:rPr>
      </w:pPr>
    </w:p>
    <w:tbl>
      <w:tblPr>
        <w:tblpPr w:leftFromText="141" w:rightFromText="141" w:vertAnchor="text" w:horzAnchor="margin" w:tblpY="2"/>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409"/>
        <w:gridCol w:w="3261"/>
        <w:gridCol w:w="2126"/>
      </w:tblGrid>
      <w:tr w:rsidR="001F0A08" w14:paraId="6093ED57" w14:textId="77777777" w:rsidTr="007E6073">
        <w:tc>
          <w:tcPr>
            <w:tcW w:w="2122" w:type="dxa"/>
            <w:vAlign w:val="center"/>
            <w:hideMark/>
          </w:tcPr>
          <w:p w14:paraId="7426897B" w14:textId="77777777" w:rsidR="001F0A08" w:rsidRPr="00346FF5" w:rsidRDefault="001F0A08" w:rsidP="007E6073">
            <w:pPr>
              <w:pStyle w:val="Stopka"/>
              <w:tabs>
                <w:tab w:val="left" w:pos="2280"/>
              </w:tabs>
              <w:snapToGrid w:val="0"/>
              <w:rPr>
                <w:rFonts w:ascii="Calibri" w:hAnsi="Calibri" w:cs="Calibri"/>
                <w:b/>
                <w:sz w:val="16"/>
                <w:szCs w:val="16"/>
                <w:lang w:val="de-DE"/>
              </w:rPr>
            </w:pPr>
            <w:r w:rsidRPr="00346FF5">
              <w:rPr>
                <w:rFonts w:ascii="Calibri" w:hAnsi="Calibri" w:cs="Calibri"/>
                <w:b/>
                <w:sz w:val="16"/>
                <w:szCs w:val="16"/>
                <w:lang w:val="de-DE"/>
              </w:rPr>
              <w:t>ARCHITEKTURA</w:t>
            </w:r>
          </w:p>
        </w:tc>
        <w:tc>
          <w:tcPr>
            <w:tcW w:w="2409" w:type="dxa"/>
          </w:tcPr>
          <w:p w14:paraId="05752308" w14:textId="77777777" w:rsidR="001F0A08" w:rsidRDefault="001F0A08" w:rsidP="007E6073">
            <w:pPr>
              <w:pStyle w:val="Stopka"/>
              <w:tabs>
                <w:tab w:val="left" w:pos="2280"/>
              </w:tabs>
              <w:snapToGrid w:val="0"/>
              <w:rPr>
                <w:rFonts w:ascii="Calibri" w:hAnsi="Calibri" w:cs="Calibri"/>
                <w:sz w:val="18"/>
              </w:rPr>
            </w:pPr>
          </w:p>
        </w:tc>
        <w:tc>
          <w:tcPr>
            <w:tcW w:w="3261" w:type="dxa"/>
          </w:tcPr>
          <w:p w14:paraId="79CD9A62" w14:textId="77777777" w:rsidR="001F0A08" w:rsidRDefault="001F0A08" w:rsidP="007E6073">
            <w:pPr>
              <w:pStyle w:val="Stopka"/>
              <w:tabs>
                <w:tab w:val="left" w:pos="2280"/>
              </w:tabs>
              <w:snapToGrid w:val="0"/>
              <w:rPr>
                <w:rFonts w:ascii="Calibri" w:hAnsi="Calibri" w:cs="Calibri"/>
                <w:sz w:val="18"/>
              </w:rPr>
            </w:pPr>
          </w:p>
        </w:tc>
        <w:tc>
          <w:tcPr>
            <w:tcW w:w="2126" w:type="dxa"/>
            <w:hideMark/>
          </w:tcPr>
          <w:p w14:paraId="5FA88F72" w14:textId="77777777" w:rsidR="001F0A08" w:rsidRDefault="001F0A08" w:rsidP="007E6073">
            <w:pPr>
              <w:rPr>
                <w:sz w:val="20"/>
                <w:szCs w:val="20"/>
              </w:rPr>
            </w:pPr>
          </w:p>
        </w:tc>
      </w:tr>
      <w:tr w:rsidR="001F0A08" w14:paraId="0F40C163" w14:textId="77777777" w:rsidTr="007E6073">
        <w:tc>
          <w:tcPr>
            <w:tcW w:w="2122" w:type="dxa"/>
            <w:hideMark/>
          </w:tcPr>
          <w:p w14:paraId="26051626" w14:textId="77777777" w:rsidR="001F0A08" w:rsidRPr="00346FF5" w:rsidRDefault="001F0A08" w:rsidP="007E6073">
            <w:pPr>
              <w:pStyle w:val="Stopka"/>
              <w:tabs>
                <w:tab w:val="left" w:pos="2280"/>
              </w:tabs>
              <w:snapToGrid w:val="0"/>
              <w:spacing w:after="240"/>
              <w:rPr>
                <w:rFonts w:ascii="Calibri" w:hAnsi="Calibri" w:cs="Calibri"/>
                <w:b/>
                <w:sz w:val="16"/>
                <w:szCs w:val="16"/>
                <w:lang w:val="de-DE"/>
              </w:rPr>
            </w:pPr>
            <w:r w:rsidRPr="00346FF5">
              <w:rPr>
                <w:rFonts w:ascii="Calibri" w:hAnsi="Calibri" w:cs="Calibri"/>
                <w:b/>
                <w:sz w:val="16"/>
                <w:szCs w:val="16"/>
                <w:lang w:val="de-DE"/>
              </w:rPr>
              <w:t>GŁÓWNY PROJEKTANT</w:t>
            </w:r>
          </w:p>
        </w:tc>
        <w:tc>
          <w:tcPr>
            <w:tcW w:w="2409" w:type="dxa"/>
            <w:hideMark/>
          </w:tcPr>
          <w:p w14:paraId="2C2F66BB" w14:textId="77777777" w:rsidR="001F0A08" w:rsidRDefault="001F0A08" w:rsidP="007E6073">
            <w:pPr>
              <w:pStyle w:val="Stopka"/>
              <w:tabs>
                <w:tab w:val="left" w:pos="2280"/>
              </w:tabs>
              <w:snapToGrid w:val="0"/>
              <w:rPr>
                <w:rFonts w:ascii="Calibri" w:hAnsi="Calibri" w:cs="Calibri"/>
                <w:sz w:val="16"/>
                <w:szCs w:val="16"/>
                <w:lang w:val="en-US"/>
              </w:rPr>
            </w:pPr>
            <w:proofErr w:type="spellStart"/>
            <w:r w:rsidRPr="00346FF5">
              <w:rPr>
                <w:rFonts w:ascii="Calibri" w:hAnsi="Calibri" w:cs="Calibri"/>
                <w:sz w:val="16"/>
                <w:szCs w:val="16"/>
                <w:lang w:val="en-US"/>
              </w:rPr>
              <w:t>mgr</w:t>
            </w:r>
            <w:proofErr w:type="spellEnd"/>
            <w:r w:rsidRPr="00346FF5">
              <w:rPr>
                <w:rFonts w:ascii="Calibri" w:hAnsi="Calibri" w:cs="Calibri"/>
                <w:sz w:val="16"/>
                <w:szCs w:val="16"/>
                <w:lang w:val="en-US"/>
              </w:rPr>
              <w:t xml:space="preserve"> </w:t>
            </w:r>
            <w:proofErr w:type="spellStart"/>
            <w:r w:rsidRPr="00346FF5">
              <w:rPr>
                <w:rFonts w:ascii="Calibri" w:hAnsi="Calibri" w:cs="Calibri"/>
                <w:sz w:val="16"/>
                <w:szCs w:val="16"/>
                <w:lang w:val="en-US"/>
              </w:rPr>
              <w:t>inż</w:t>
            </w:r>
            <w:proofErr w:type="spellEnd"/>
            <w:r w:rsidRPr="00346FF5">
              <w:rPr>
                <w:rFonts w:ascii="Calibri" w:hAnsi="Calibri" w:cs="Calibri"/>
                <w:sz w:val="16"/>
                <w:szCs w:val="16"/>
                <w:lang w:val="en-US"/>
              </w:rPr>
              <w:t>. arch. ROBERT LEBIODA</w:t>
            </w:r>
          </w:p>
          <w:p w14:paraId="3184CCE1" w14:textId="77777777" w:rsidR="001F0A08" w:rsidRPr="00346FF5" w:rsidRDefault="001F0A08" w:rsidP="007E6073">
            <w:pPr>
              <w:pStyle w:val="Stopka"/>
              <w:tabs>
                <w:tab w:val="left" w:pos="2280"/>
              </w:tabs>
              <w:snapToGrid w:val="0"/>
              <w:rPr>
                <w:rFonts w:ascii="Calibri" w:hAnsi="Calibri" w:cs="Calibri"/>
                <w:sz w:val="16"/>
                <w:szCs w:val="16"/>
                <w:lang w:val="en-US"/>
              </w:rPr>
            </w:pPr>
          </w:p>
        </w:tc>
        <w:tc>
          <w:tcPr>
            <w:tcW w:w="3261" w:type="dxa"/>
            <w:hideMark/>
          </w:tcPr>
          <w:p w14:paraId="4EB4AF60" w14:textId="77777777" w:rsidR="001F0A08" w:rsidRPr="00346FF5" w:rsidRDefault="001F0A08" w:rsidP="007E6073">
            <w:pPr>
              <w:tabs>
                <w:tab w:val="left" w:pos="5479"/>
              </w:tabs>
              <w:jc w:val="right"/>
              <w:rPr>
                <w:rFonts w:ascii="Calibri" w:hAnsi="Calibri" w:cs="Calibri"/>
                <w:sz w:val="16"/>
                <w:szCs w:val="16"/>
              </w:rPr>
            </w:pPr>
            <w:r w:rsidRPr="00346FF5">
              <w:rPr>
                <w:rFonts w:ascii="Calibri" w:hAnsi="Calibri" w:cs="Calibri"/>
                <w:sz w:val="16"/>
                <w:szCs w:val="16"/>
              </w:rPr>
              <w:t>704/01/DUW</w:t>
            </w:r>
          </w:p>
          <w:p w14:paraId="04B8D556" w14:textId="77777777" w:rsidR="001F0A08" w:rsidRPr="00346FF5" w:rsidRDefault="001F0A08" w:rsidP="007E6073">
            <w:pPr>
              <w:pStyle w:val="Stopka"/>
              <w:tabs>
                <w:tab w:val="left" w:pos="2280"/>
              </w:tabs>
              <w:snapToGrid w:val="0"/>
              <w:jc w:val="right"/>
              <w:rPr>
                <w:rFonts w:ascii="Calibri" w:hAnsi="Calibri" w:cs="Calibri"/>
                <w:sz w:val="12"/>
                <w:szCs w:val="12"/>
              </w:rPr>
            </w:pPr>
            <w:r w:rsidRPr="00346FF5">
              <w:rPr>
                <w:rFonts w:ascii="Calibri" w:hAnsi="Calibri" w:cs="Calibri"/>
                <w:sz w:val="12"/>
                <w:szCs w:val="12"/>
              </w:rPr>
              <w:t>DO PROJEKTOWANIA BEZ OGRANICZEŃ W SPECJALNOŚCI ARCHITEKTONICZNEJ</w:t>
            </w:r>
          </w:p>
        </w:tc>
        <w:tc>
          <w:tcPr>
            <w:tcW w:w="2126" w:type="dxa"/>
          </w:tcPr>
          <w:p w14:paraId="41DD0774" w14:textId="77777777" w:rsidR="001F0A08" w:rsidRDefault="001F0A08" w:rsidP="007E6073">
            <w:pPr>
              <w:pStyle w:val="Stopka"/>
              <w:tabs>
                <w:tab w:val="left" w:pos="2280"/>
              </w:tabs>
              <w:snapToGrid w:val="0"/>
              <w:rPr>
                <w:rFonts w:ascii="Tahoma" w:hAnsi="Tahoma" w:cs="Tahoma"/>
                <w:sz w:val="18"/>
                <w:szCs w:val="18"/>
                <w:lang w:eastAsia="pl-PL"/>
              </w:rPr>
            </w:pPr>
          </w:p>
          <w:p w14:paraId="354252CC" w14:textId="77777777" w:rsidR="001F0A08" w:rsidRDefault="001F0A08" w:rsidP="007E6073">
            <w:pPr>
              <w:pStyle w:val="Stopka"/>
              <w:tabs>
                <w:tab w:val="left" w:pos="2280"/>
              </w:tabs>
              <w:snapToGrid w:val="0"/>
              <w:rPr>
                <w:rFonts w:ascii="Tahoma" w:hAnsi="Tahoma" w:cs="Tahoma"/>
                <w:sz w:val="18"/>
                <w:szCs w:val="18"/>
                <w:lang w:eastAsia="pl-PL"/>
              </w:rPr>
            </w:pPr>
          </w:p>
          <w:p w14:paraId="06EACB02" w14:textId="77777777" w:rsidR="001F0A08" w:rsidRDefault="001F0A08" w:rsidP="007E6073">
            <w:pPr>
              <w:pStyle w:val="Stopka"/>
              <w:tabs>
                <w:tab w:val="left" w:pos="2280"/>
              </w:tabs>
              <w:snapToGrid w:val="0"/>
              <w:rPr>
                <w:rFonts w:ascii="Tahoma" w:hAnsi="Tahoma" w:cs="Tahoma"/>
                <w:sz w:val="18"/>
                <w:szCs w:val="18"/>
                <w:lang w:eastAsia="pl-PL"/>
              </w:rPr>
            </w:pPr>
          </w:p>
          <w:p w14:paraId="5773C45B" w14:textId="77777777" w:rsidR="001F0A08" w:rsidRDefault="001F0A08" w:rsidP="007E6073">
            <w:pPr>
              <w:pStyle w:val="Stopka"/>
              <w:tabs>
                <w:tab w:val="left" w:pos="2280"/>
              </w:tabs>
              <w:snapToGrid w:val="0"/>
              <w:jc w:val="center"/>
              <w:rPr>
                <w:rFonts w:ascii="Calibri" w:hAnsi="Calibri" w:cs="Calibri"/>
                <w:b/>
                <w:bCs/>
                <w:sz w:val="20"/>
              </w:rPr>
            </w:pPr>
            <w:r>
              <w:rPr>
                <w:rFonts w:ascii="Tahoma" w:hAnsi="Tahoma" w:cs="Tahoma"/>
                <w:sz w:val="18"/>
                <w:szCs w:val="18"/>
                <w:lang w:eastAsia="pl-PL"/>
              </w:rPr>
              <w:t>…………</w:t>
            </w:r>
          </w:p>
        </w:tc>
      </w:tr>
      <w:tr w:rsidR="001F0A08" w14:paraId="41546460" w14:textId="77777777" w:rsidTr="007E6073">
        <w:tc>
          <w:tcPr>
            <w:tcW w:w="2122" w:type="dxa"/>
            <w:hideMark/>
          </w:tcPr>
          <w:p w14:paraId="42479CC6" w14:textId="77777777" w:rsidR="001F0A08" w:rsidRPr="00346FF5" w:rsidRDefault="001F0A08" w:rsidP="007E6073">
            <w:pPr>
              <w:pStyle w:val="Stopka"/>
              <w:tabs>
                <w:tab w:val="left" w:pos="2280"/>
              </w:tabs>
              <w:snapToGrid w:val="0"/>
              <w:rPr>
                <w:rFonts w:ascii="Calibri" w:hAnsi="Calibri" w:cs="Calibri"/>
                <w:sz w:val="16"/>
                <w:szCs w:val="16"/>
                <w:lang w:val="de-DE"/>
              </w:rPr>
            </w:pPr>
            <w:r w:rsidRPr="00346FF5">
              <w:rPr>
                <w:rFonts w:ascii="Calibri" w:hAnsi="Calibri" w:cs="Calibri"/>
                <w:sz w:val="16"/>
                <w:szCs w:val="16"/>
              </w:rPr>
              <w:t>SPRAWDZAJĄCY</w:t>
            </w:r>
          </w:p>
        </w:tc>
        <w:tc>
          <w:tcPr>
            <w:tcW w:w="2409" w:type="dxa"/>
            <w:hideMark/>
          </w:tcPr>
          <w:p w14:paraId="50563F68" w14:textId="77777777" w:rsidR="001F0A08" w:rsidRPr="00DA6948" w:rsidRDefault="001F0A08" w:rsidP="007E6073">
            <w:pPr>
              <w:pStyle w:val="Stopka"/>
              <w:tabs>
                <w:tab w:val="left" w:pos="2280"/>
              </w:tabs>
              <w:snapToGrid w:val="0"/>
              <w:rPr>
                <w:rFonts w:ascii="Calibri" w:hAnsi="Calibri" w:cs="Calibri"/>
                <w:sz w:val="16"/>
                <w:szCs w:val="16"/>
              </w:rPr>
            </w:pPr>
            <w:r w:rsidRPr="00346FF5">
              <w:rPr>
                <w:rFonts w:ascii="Calibri" w:hAnsi="Calibri" w:cs="Calibri"/>
                <w:sz w:val="16"/>
                <w:szCs w:val="16"/>
              </w:rPr>
              <w:t xml:space="preserve">mgr inż. arch. </w:t>
            </w:r>
            <w:r>
              <w:rPr>
                <w:rFonts w:ascii="Calibri" w:hAnsi="Calibri" w:cs="Calibri"/>
                <w:sz w:val="16"/>
                <w:szCs w:val="16"/>
              </w:rPr>
              <w:t>PIOTR KACZMAREK</w:t>
            </w:r>
          </w:p>
          <w:p w14:paraId="17CB4CB4" w14:textId="77777777" w:rsidR="001F0A08" w:rsidRPr="00346FF5" w:rsidRDefault="001F0A08" w:rsidP="007E6073">
            <w:pPr>
              <w:pStyle w:val="Stopka"/>
              <w:tabs>
                <w:tab w:val="left" w:pos="2280"/>
              </w:tabs>
              <w:snapToGrid w:val="0"/>
              <w:rPr>
                <w:rFonts w:ascii="Calibri" w:hAnsi="Calibri" w:cs="Calibri"/>
                <w:sz w:val="16"/>
                <w:szCs w:val="16"/>
              </w:rPr>
            </w:pPr>
          </w:p>
        </w:tc>
        <w:tc>
          <w:tcPr>
            <w:tcW w:w="3261" w:type="dxa"/>
            <w:hideMark/>
          </w:tcPr>
          <w:p w14:paraId="6D4A59A6" w14:textId="77777777" w:rsidR="001F0A08" w:rsidRPr="00346FF5" w:rsidRDefault="001F0A08" w:rsidP="007E6073">
            <w:pPr>
              <w:tabs>
                <w:tab w:val="left" w:pos="5479"/>
              </w:tabs>
              <w:jc w:val="right"/>
              <w:rPr>
                <w:rFonts w:ascii="Calibri" w:hAnsi="Calibri" w:cs="Calibri"/>
                <w:sz w:val="16"/>
                <w:szCs w:val="16"/>
              </w:rPr>
            </w:pPr>
            <w:r>
              <w:rPr>
                <w:rFonts w:ascii="Calibri" w:hAnsi="Calibri" w:cs="Calibri"/>
                <w:sz w:val="16"/>
                <w:szCs w:val="16"/>
              </w:rPr>
              <w:t>OKK/</w:t>
            </w:r>
            <w:proofErr w:type="spellStart"/>
            <w:r>
              <w:rPr>
                <w:rFonts w:ascii="Calibri" w:hAnsi="Calibri" w:cs="Calibri"/>
                <w:sz w:val="16"/>
                <w:szCs w:val="16"/>
              </w:rPr>
              <w:t>UpB</w:t>
            </w:r>
            <w:proofErr w:type="spellEnd"/>
            <w:r>
              <w:rPr>
                <w:rFonts w:ascii="Calibri" w:hAnsi="Calibri" w:cs="Calibri"/>
                <w:sz w:val="16"/>
                <w:szCs w:val="16"/>
              </w:rPr>
              <w:t>/30/2005</w:t>
            </w:r>
          </w:p>
          <w:p w14:paraId="585E215A" w14:textId="77777777" w:rsidR="001F0A08" w:rsidRPr="00346FF5" w:rsidRDefault="001F0A08" w:rsidP="007E6073">
            <w:pPr>
              <w:pStyle w:val="Stopka"/>
              <w:tabs>
                <w:tab w:val="left" w:pos="2280"/>
              </w:tabs>
              <w:snapToGrid w:val="0"/>
              <w:jc w:val="right"/>
              <w:rPr>
                <w:rFonts w:ascii="Calibri" w:hAnsi="Calibri" w:cs="Calibri"/>
                <w:sz w:val="16"/>
                <w:szCs w:val="16"/>
              </w:rPr>
            </w:pPr>
            <w:r w:rsidRPr="00346FF5">
              <w:rPr>
                <w:rFonts w:ascii="Calibri" w:hAnsi="Calibri" w:cs="Calibri"/>
                <w:sz w:val="12"/>
                <w:szCs w:val="12"/>
              </w:rPr>
              <w:t>DO PROJEKTOWANIA BEZ OGRANICZEŃ W SPECJALNOŚCI ARCHITEKTONICZNEJ</w:t>
            </w:r>
          </w:p>
        </w:tc>
        <w:tc>
          <w:tcPr>
            <w:tcW w:w="2126" w:type="dxa"/>
          </w:tcPr>
          <w:p w14:paraId="2E3250D7" w14:textId="77777777" w:rsidR="001F0A08" w:rsidRDefault="001F0A08" w:rsidP="007E6073">
            <w:pPr>
              <w:pStyle w:val="Stopka"/>
              <w:tabs>
                <w:tab w:val="left" w:pos="2280"/>
              </w:tabs>
              <w:snapToGrid w:val="0"/>
              <w:rPr>
                <w:rFonts w:ascii="Tahoma" w:hAnsi="Tahoma" w:cs="Tahoma"/>
                <w:sz w:val="18"/>
                <w:szCs w:val="18"/>
                <w:lang w:eastAsia="pl-PL"/>
              </w:rPr>
            </w:pPr>
          </w:p>
          <w:p w14:paraId="5E873EB4" w14:textId="77777777" w:rsidR="001F0A08" w:rsidRDefault="001F0A08" w:rsidP="007E6073">
            <w:pPr>
              <w:pStyle w:val="Stopka"/>
              <w:tabs>
                <w:tab w:val="left" w:pos="2280"/>
              </w:tabs>
              <w:snapToGrid w:val="0"/>
              <w:rPr>
                <w:rFonts w:ascii="Tahoma" w:hAnsi="Tahoma" w:cs="Tahoma"/>
                <w:sz w:val="18"/>
                <w:szCs w:val="18"/>
                <w:lang w:eastAsia="pl-PL"/>
              </w:rPr>
            </w:pPr>
          </w:p>
          <w:p w14:paraId="004050AB" w14:textId="77777777" w:rsidR="001F0A08" w:rsidRDefault="001F0A08" w:rsidP="007E6073">
            <w:pPr>
              <w:pStyle w:val="Stopka"/>
              <w:tabs>
                <w:tab w:val="left" w:pos="2280"/>
              </w:tabs>
              <w:snapToGrid w:val="0"/>
              <w:rPr>
                <w:rFonts w:ascii="Tahoma" w:hAnsi="Tahoma" w:cs="Tahoma"/>
                <w:sz w:val="18"/>
                <w:szCs w:val="18"/>
                <w:lang w:eastAsia="pl-PL"/>
              </w:rPr>
            </w:pPr>
          </w:p>
          <w:p w14:paraId="5B540519" w14:textId="77777777" w:rsidR="001F0A08" w:rsidRDefault="001F0A08" w:rsidP="007E6073">
            <w:pPr>
              <w:pStyle w:val="Stopka"/>
              <w:tabs>
                <w:tab w:val="left" w:pos="2280"/>
              </w:tabs>
              <w:snapToGrid w:val="0"/>
              <w:jc w:val="center"/>
              <w:rPr>
                <w:rFonts w:ascii="Calibri" w:hAnsi="Calibri" w:cs="Calibri"/>
                <w:b/>
                <w:bCs/>
                <w:sz w:val="20"/>
              </w:rPr>
            </w:pPr>
            <w:r>
              <w:rPr>
                <w:rFonts w:ascii="Tahoma" w:hAnsi="Tahoma" w:cs="Tahoma"/>
                <w:sz w:val="18"/>
                <w:szCs w:val="18"/>
                <w:lang w:eastAsia="pl-PL"/>
              </w:rPr>
              <w:t>…………</w:t>
            </w:r>
          </w:p>
        </w:tc>
      </w:tr>
      <w:tr w:rsidR="001F0A08" w14:paraId="5323FD7D" w14:textId="77777777" w:rsidTr="007E6073">
        <w:tc>
          <w:tcPr>
            <w:tcW w:w="2122" w:type="dxa"/>
            <w:vAlign w:val="center"/>
          </w:tcPr>
          <w:p w14:paraId="5D9B9DFA" w14:textId="77777777" w:rsidR="001F0A08" w:rsidRPr="00346FF5" w:rsidRDefault="001F0A08" w:rsidP="007E6073">
            <w:pPr>
              <w:pStyle w:val="Stopka"/>
              <w:tabs>
                <w:tab w:val="left" w:pos="2280"/>
              </w:tabs>
              <w:snapToGrid w:val="0"/>
              <w:rPr>
                <w:rFonts w:ascii="Calibri" w:hAnsi="Calibri" w:cs="Calibri"/>
                <w:b/>
                <w:sz w:val="16"/>
                <w:szCs w:val="16"/>
                <w:lang w:val="de-DE"/>
              </w:rPr>
            </w:pPr>
            <w:r>
              <w:rPr>
                <w:rFonts w:ascii="Calibri" w:hAnsi="Calibri" w:cs="Calibri"/>
                <w:b/>
                <w:sz w:val="16"/>
                <w:szCs w:val="16"/>
                <w:lang w:val="de-DE"/>
              </w:rPr>
              <w:t>KONSTRUKCJA</w:t>
            </w:r>
          </w:p>
        </w:tc>
        <w:tc>
          <w:tcPr>
            <w:tcW w:w="2409" w:type="dxa"/>
          </w:tcPr>
          <w:p w14:paraId="36085743" w14:textId="77777777" w:rsidR="001F0A08" w:rsidRDefault="001F0A08" w:rsidP="007E6073">
            <w:pPr>
              <w:pStyle w:val="Stopka"/>
              <w:tabs>
                <w:tab w:val="left" w:pos="2280"/>
              </w:tabs>
              <w:snapToGrid w:val="0"/>
              <w:rPr>
                <w:rFonts w:ascii="Calibri" w:hAnsi="Calibri" w:cs="Calibri"/>
                <w:sz w:val="18"/>
              </w:rPr>
            </w:pPr>
          </w:p>
        </w:tc>
        <w:tc>
          <w:tcPr>
            <w:tcW w:w="3261" w:type="dxa"/>
          </w:tcPr>
          <w:p w14:paraId="79087E34" w14:textId="77777777" w:rsidR="001F0A08" w:rsidRDefault="001F0A08" w:rsidP="007E6073">
            <w:pPr>
              <w:pStyle w:val="Stopka"/>
              <w:tabs>
                <w:tab w:val="left" w:pos="2280"/>
              </w:tabs>
              <w:snapToGrid w:val="0"/>
              <w:rPr>
                <w:rFonts w:ascii="Calibri" w:hAnsi="Calibri" w:cs="Calibri"/>
                <w:sz w:val="18"/>
              </w:rPr>
            </w:pPr>
          </w:p>
        </w:tc>
        <w:tc>
          <w:tcPr>
            <w:tcW w:w="2126" w:type="dxa"/>
          </w:tcPr>
          <w:p w14:paraId="55DE7B10" w14:textId="77777777" w:rsidR="001F0A08" w:rsidRDefault="001F0A08" w:rsidP="007E6073">
            <w:pPr>
              <w:rPr>
                <w:sz w:val="20"/>
                <w:szCs w:val="20"/>
              </w:rPr>
            </w:pPr>
          </w:p>
        </w:tc>
      </w:tr>
      <w:tr w:rsidR="001F0A08" w14:paraId="632808E1" w14:textId="77777777" w:rsidTr="007E6073">
        <w:tc>
          <w:tcPr>
            <w:tcW w:w="2122" w:type="dxa"/>
          </w:tcPr>
          <w:p w14:paraId="26C074BC" w14:textId="77777777" w:rsidR="001F0A08" w:rsidRPr="00EE357A" w:rsidRDefault="001F0A08" w:rsidP="007E6073">
            <w:pPr>
              <w:pStyle w:val="Stopka"/>
              <w:tabs>
                <w:tab w:val="left" w:pos="2280"/>
              </w:tabs>
              <w:snapToGrid w:val="0"/>
              <w:spacing w:after="240"/>
              <w:rPr>
                <w:rFonts w:ascii="Calibri" w:hAnsi="Calibri" w:cs="Calibri"/>
                <w:sz w:val="16"/>
                <w:szCs w:val="16"/>
                <w:lang w:val="de-DE"/>
              </w:rPr>
            </w:pPr>
            <w:r w:rsidRPr="00EE357A">
              <w:rPr>
                <w:rFonts w:ascii="Calibri" w:hAnsi="Calibri" w:cs="Calibri"/>
                <w:sz w:val="16"/>
                <w:szCs w:val="16"/>
                <w:lang w:val="de-DE"/>
              </w:rPr>
              <w:t>PROJEKTANT</w:t>
            </w:r>
          </w:p>
        </w:tc>
        <w:tc>
          <w:tcPr>
            <w:tcW w:w="2409" w:type="dxa"/>
          </w:tcPr>
          <w:p w14:paraId="404B1F59" w14:textId="77777777" w:rsidR="001F0A08" w:rsidRPr="00346FF5" w:rsidRDefault="001F0A08" w:rsidP="007E6073">
            <w:pPr>
              <w:pStyle w:val="Stopka"/>
              <w:tabs>
                <w:tab w:val="left" w:pos="2280"/>
              </w:tabs>
              <w:snapToGrid w:val="0"/>
              <w:rPr>
                <w:rFonts w:ascii="Calibri" w:hAnsi="Calibri" w:cs="Calibri"/>
                <w:sz w:val="16"/>
                <w:szCs w:val="16"/>
                <w:lang w:val="en-US"/>
              </w:rPr>
            </w:pPr>
            <w:r>
              <w:rPr>
                <w:rFonts w:ascii="Calibri" w:hAnsi="Calibri" w:cs="Calibri"/>
                <w:sz w:val="16"/>
                <w:szCs w:val="16"/>
                <w:lang w:eastAsia="pl-PL"/>
              </w:rPr>
              <w:t>mgr inż. MARIUSZ ZELWIS</w:t>
            </w:r>
          </w:p>
        </w:tc>
        <w:tc>
          <w:tcPr>
            <w:tcW w:w="3261" w:type="dxa"/>
          </w:tcPr>
          <w:p w14:paraId="1CFE6503" w14:textId="77777777" w:rsidR="001F0A08" w:rsidRDefault="001F0A08" w:rsidP="007E6073">
            <w:pPr>
              <w:autoSpaceDE w:val="0"/>
              <w:autoSpaceDN w:val="0"/>
              <w:adjustRightInd w:val="0"/>
              <w:jc w:val="right"/>
              <w:rPr>
                <w:rFonts w:ascii="Calibri" w:hAnsi="Calibri" w:cs="Calibri"/>
                <w:sz w:val="16"/>
                <w:szCs w:val="16"/>
              </w:rPr>
            </w:pPr>
            <w:r>
              <w:rPr>
                <w:rFonts w:ascii="Calibri" w:hAnsi="Calibri" w:cs="Calibri"/>
                <w:sz w:val="16"/>
                <w:szCs w:val="16"/>
              </w:rPr>
              <w:t>90/DOŚ/04</w:t>
            </w:r>
          </w:p>
          <w:p w14:paraId="6675E919" w14:textId="77777777" w:rsidR="001F0A08" w:rsidRPr="00346FF5" w:rsidRDefault="001F0A08" w:rsidP="007E6073">
            <w:pPr>
              <w:pStyle w:val="Stopka"/>
              <w:tabs>
                <w:tab w:val="left" w:pos="2280"/>
              </w:tabs>
              <w:snapToGrid w:val="0"/>
              <w:jc w:val="right"/>
              <w:rPr>
                <w:rFonts w:ascii="Calibri" w:hAnsi="Calibri" w:cs="Calibri"/>
                <w:sz w:val="12"/>
                <w:szCs w:val="12"/>
              </w:rPr>
            </w:pPr>
            <w:r>
              <w:rPr>
                <w:rFonts w:ascii="Calibri" w:hAnsi="Calibri" w:cs="Calibri"/>
                <w:sz w:val="12"/>
                <w:szCs w:val="12"/>
                <w:lang w:eastAsia="pl-PL"/>
              </w:rPr>
              <w:t>DO PROJEKTOWANIA BEZ OGRANICZEŃ W SPECJALNOŚCI KONSTRUKCYJNOBUDOWLANEJ</w:t>
            </w:r>
          </w:p>
        </w:tc>
        <w:tc>
          <w:tcPr>
            <w:tcW w:w="2126" w:type="dxa"/>
          </w:tcPr>
          <w:p w14:paraId="547C4916" w14:textId="77777777" w:rsidR="001F0A08" w:rsidRDefault="001F0A08" w:rsidP="007E6073">
            <w:pPr>
              <w:pStyle w:val="Stopka"/>
              <w:tabs>
                <w:tab w:val="left" w:pos="2280"/>
              </w:tabs>
              <w:snapToGrid w:val="0"/>
              <w:rPr>
                <w:rFonts w:ascii="Tahoma" w:hAnsi="Tahoma" w:cs="Tahoma"/>
                <w:sz w:val="18"/>
                <w:szCs w:val="18"/>
                <w:lang w:eastAsia="pl-PL"/>
              </w:rPr>
            </w:pPr>
          </w:p>
          <w:p w14:paraId="34FA5C6D" w14:textId="77777777" w:rsidR="001F0A08" w:rsidRDefault="001F0A08" w:rsidP="007E6073">
            <w:pPr>
              <w:pStyle w:val="Stopka"/>
              <w:tabs>
                <w:tab w:val="left" w:pos="2280"/>
              </w:tabs>
              <w:snapToGrid w:val="0"/>
              <w:rPr>
                <w:rFonts w:ascii="Tahoma" w:hAnsi="Tahoma" w:cs="Tahoma"/>
                <w:sz w:val="18"/>
                <w:szCs w:val="18"/>
                <w:lang w:eastAsia="pl-PL"/>
              </w:rPr>
            </w:pPr>
          </w:p>
          <w:p w14:paraId="5C0D7C3F" w14:textId="77777777" w:rsidR="001F0A08" w:rsidRDefault="001F0A08" w:rsidP="007E6073">
            <w:pPr>
              <w:pStyle w:val="Stopka"/>
              <w:tabs>
                <w:tab w:val="left" w:pos="2280"/>
              </w:tabs>
              <w:snapToGrid w:val="0"/>
              <w:rPr>
                <w:rFonts w:ascii="Tahoma" w:hAnsi="Tahoma" w:cs="Tahoma"/>
                <w:sz w:val="18"/>
                <w:szCs w:val="18"/>
                <w:lang w:eastAsia="pl-PL"/>
              </w:rPr>
            </w:pPr>
          </w:p>
          <w:p w14:paraId="3F0CA523" w14:textId="77777777" w:rsidR="001F0A08" w:rsidRDefault="001F0A08" w:rsidP="007E6073">
            <w:pPr>
              <w:pStyle w:val="Stopka"/>
              <w:tabs>
                <w:tab w:val="left" w:pos="2280"/>
              </w:tabs>
              <w:snapToGrid w:val="0"/>
              <w:jc w:val="center"/>
              <w:rPr>
                <w:rFonts w:ascii="Calibri" w:hAnsi="Calibri" w:cs="Calibri"/>
                <w:b/>
                <w:bCs/>
                <w:sz w:val="20"/>
              </w:rPr>
            </w:pPr>
            <w:r>
              <w:rPr>
                <w:rFonts w:ascii="Tahoma" w:hAnsi="Tahoma" w:cs="Tahoma"/>
                <w:sz w:val="18"/>
                <w:szCs w:val="18"/>
                <w:lang w:eastAsia="pl-PL"/>
              </w:rPr>
              <w:t>…………</w:t>
            </w:r>
          </w:p>
        </w:tc>
      </w:tr>
      <w:tr w:rsidR="001F0A08" w14:paraId="152B8788" w14:textId="77777777" w:rsidTr="007E6073">
        <w:tc>
          <w:tcPr>
            <w:tcW w:w="2122" w:type="dxa"/>
          </w:tcPr>
          <w:p w14:paraId="11E97F6D" w14:textId="77777777" w:rsidR="001F0A08" w:rsidRPr="00346FF5" w:rsidRDefault="001F0A08" w:rsidP="007E6073">
            <w:pPr>
              <w:pStyle w:val="Stopka"/>
              <w:tabs>
                <w:tab w:val="left" w:pos="2280"/>
              </w:tabs>
              <w:snapToGrid w:val="0"/>
              <w:rPr>
                <w:rFonts w:ascii="Calibri" w:hAnsi="Calibri" w:cs="Calibri"/>
                <w:sz w:val="16"/>
                <w:szCs w:val="16"/>
                <w:lang w:val="de-DE"/>
              </w:rPr>
            </w:pPr>
            <w:r w:rsidRPr="00346FF5">
              <w:rPr>
                <w:rFonts w:ascii="Calibri" w:hAnsi="Calibri" w:cs="Calibri"/>
                <w:sz w:val="16"/>
                <w:szCs w:val="16"/>
              </w:rPr>
              <w:t>SPRAWDZAJĄCY</w:t>
            </w:r>
          </w:p>
        </w:tc>
        <w:tc>
          <w:tcPr>
            <w:tcW w:w="2409" w:type="dxa"/>
          </w:tcPr>
          <w:p w14:paraId="45CA2A5A" w14:textId="77777777" w:rsidR="001F0A08" w:rsidRPr="00346FF5" w:rsidRDefault="001F0A08" w:rsidP="007E6073">
            <w:pPr>
              <w:pStyle w:val="Stopka"/>
              <w:tabs>
                <w:tab w:val="left" w:pos="2280"/>
              </w:tabs>
              <w:snapToGrid w:val="0"/>
              <w:rPr>
                <w:rFonts w:ascii="Calibri" w:hAnsi="Calibri" w:cs="Calibri"/>
                <w:sz w:val="16"/>
                <w:szCs w:val="16"/>
              </w:rPr>
            </w:pPr>
            <w:r>
              <w:rPr>
                <w:rFonts w:ascii="Calibri" w:hAnsi="Calibri" w:cs="Calibri"/>
                <w:sz w:val="16"/>
                <w:szCs w:val="16"/>
                <w:lang w:eastAsia="pl-PL"/>
              </w:rPr>
              <w:t>inż. EMILIAN KWIECIEŃ</w:t>
            </w:r>
          </w:p>
        </w:tc>
        <w:tc>
          <w:tcPr>
            <w:tcW w:w="3261" w:type="dxa"/>
          </w:tcPr>
          <w:p w14:paraId="77C7898C" w14:textId="77777777" w:rsidR="001F0A08" w:rsidRDefault="001F0A08" w:rsidP="007E6073">
            <w:pPr>
              <w:autoSpaceDE w:val="0"/>
              <w:autoSpaceDN w:val="0"/>
              <w:adjustRightInd w:val="0"/>
              <w:jc w:val="right"/>
              <w:rPr>
                <w:rFonts w:ascii="Calibri" w:hAnsi="Calibri" w:cs="Calibri"/>
                <w:sz w:val="16"/>
                <w:szCs w:val="16"/>
              </w:rPr>
            </w:pPr>
            <w:r>
              <w:rPr>
                <w:rFonts w:ascii="Calibri" w:hAnsi="Calibri" w:cs="Calibri"/>
                <w:sz w:val="16"/>
                <w:szCs w:val="16"/>
              </w:rPr>
              <w:t>149/DOŚ/05</w:t>
            </w:r>
          </w:p>
          <w:p w14:paraId="3CF4AB4F" w14:textId="77777777" w:rsidR="001F0A08" w:rsidRPr="00346FF5" w:rsidRDefault="001F0A08" w:rsidP="007E6073">
            <w:pPr>
              <w:pStyle w:val="Stopka"/>
              <w:tabs>
                <w:tab w:val="left" w:pos="2280"/>
              </w:tabs>
              <w:snapToGrid w:val="0"/>
              <w:jc w:val="right"/>
              <w:rPr>
                <w:rFonts w:ascii="Calibri" w:hAnsi="Calibri" w:cs="Calibri"/>
                <w:sz w:val="16"/>
                <w:szCs w:val="16"/>
              </w:rPr>
            </w:pPr>
            <w:r>
              <w:rPr>
                <w:rFonts w:ascii="Calibri" w:hAnsi="Calibri" w:cs="Calibri"/>
                <w:sz w:val="12"/>
                <w:szCs w:val="12"/>
                <w:lang w:eastAsia="pl-PL"/>
              </w:rPr>
              <w:t>DO PROJEKTOWANIA BEZ OGRANICZEŃ W SPECJALNOŚCI KONSTRUKCYJNOBUDOWLANEJ</w:t>
            </w:r>
          </w:p>
        </w:tc>
        <w:tc>
          <w:tcPr>
            <w:tcW w:w="2126" w:type="dxa"/>
          </w:tcPr>
          <w:p w14:paraId="115CBB76" w14:textId="77777777" w:rsidR="001F0A08" w:rsidRDefault="001F0A08" w:rsidP="007E6073">
            <w:pPr>
              <w:pStyle w:val="Stopka"/>
              <w:tabs>
                <w:tab w:val="left" w:pos="2280"/>
              </w:tabs>
              <w:snapToGrid w:val="0"/>
              <w:rPr>
                <w:rFonts w:ascii="Tahoma" w:hAnsi="Tahoma" w:cs="Tahoma"/>
                <w:sz w:val="18"/>
                <w:szCs w:val="18"/>
                <w:lang w:eastAsia="pl-PL"/>
              </w:rPr>
            </w:pPr>
          </w:p>
          <w:p w14:paraId="59D72463" w14:textId="77777777" w:rsidR="001F0A08" w:rsidRDefault="001F0A08" w:rsidP="007E6073">
            <w:pPr>
              <w:pStyle w:val="Stopka"/>
              <w:tabs>
                <w:tab w:val="left" w:pos="2280"/>
              </w:tabs>
              <w:snapToGrid w:val="0"/>
              <w:rPr>
                <w:rFonts w:ascii="Tahoma" w:hAnsi="Tahoma" w:cs="Tahoma"/>
                <w:sz w:val="18"/>
                <w:szCs w:val="18"/>
                <w:lang w:eastAsia="pl-PL"/>
              </w:rPr>
            </w:pPr>
          </w:p>
          <w:p w14:paraId="4E3A4A69" w14:textId="77777777" w:rsidR="001F0A08" w:rsidRDefault="001F0A08" w:rsidP="007E6073">
            <w:pPr>
              <w:pStyle w:val="Stopka"/>
              <w:tabs>
                <w:tab w:val="left" w:pos="2280"/>
              </w:tabs>
              <w:snapToGrid w:val="0"/>
              <w:rPr>
                <w:rFonts w:ascii="Tahoma" w:hAnsi="Tahoma" w:cs="Tahoma"/>
                <w:sz w:val="18"/>
                <w:szCs w:val="18"/>
                <w:lang w:eastAsia="pl-PL"/>
              </w:rPr>
            </w:pPr>
          </w:p>
          <w:p w14:paraId="2D905577" w14:textId="77777777" w:rsidR="001F0A08" w:rsidRDefault="001F0A08" w:rsidP="007E6073">
            <w:pPr>
              <w:pStyle w:val="Stopka"/>
              <w:tabs>
                <w:tab w:val="left" w:pos="2280"/>
              </w:tabs>
              <w:snapToGrid w:val="0"/>
              <w:jc w:val="center"/>
              <w:rPr>
                <w:rFonts w:ascii="Calibri" w:hAnsi="Calibri" w:cs="Calibri"/>
                <w:b/>
                <w:bCs/>
                <w:sz w:val="20"/>
              </w:rPr>
            </w:pPr>
            <w:r>
              <w:rPr>
                <w:rFonts w:ascii="Tahoma" w:hAnsi="Tahoma" w:cs="Tahoma"/>
                <w:sz w:val="18"/>
                <w:szCs w:val="18"/>
                <w:lang w:eastAsia="pl-PL"/>
              </w:rPr>
              <w:t>…………</w:t>
            </w:r>
          </w:p>
        </w:tc>
      </w:tr>
    </w:tbl>
    <w:p w14:paraId="0DF6C366" w14:textId="77777777" w:rsidR="00A001E0" w:rsidRDefault="00A001E0" w:rsidP="00841D79">
      <w:pPr>
        <w:jc w:val="center"/>
        <w:rPr>
          <w:rFonts w:ascii="Calibri" w:hAnsi="Calibri" w:cs="Calibri"/>
        </w:rPr>
      </w:pPr>
    </w:p>
    <w:p w14:paraId="4EB2C5BE" w14:textId="77777777" w:rsidR="00A001E0" w:rsidRDefault="00A001E0" w:rsidP="00841D79">
      <w:pPr>
        <w:jc w:val="center"/>
        <w:rPr>
          <w:rFonts w:ascii="Calibri" w:hAnsi="Calibri" w:cs="Calibri"/>
        </w:rPr>
      </w:pPr>
    </w:p>
    <w:p w14:paraId="04D3ECD6" w14:textId="77777777" w:rsidR="00A001E0" w:rsidRDefault="00A001E0" w:rsidP="00841D79">
      <w:pPr>
        <w:jc w:val="center"/>
        <w:rPr>
          <w:rFonts w:ascii="Calibri" w:hAnsi="Calibri" w:cs="Calibri"/>
        </w:rPr>
      </w:pPr>
    </w:p>
    <w:p w14:paraId="51319333" w14:textId="77777777" w:rsidR="00A001E0" w:rsidRDefault="00A001E0" w:rsidP="00841D79">
      <w:pPr>
        <w:jc w:val="center"/>
        <w:rPr>
          <w:rFonts w:ascii="Calibri" w:hAnsi="Calibri" w:cs="Calibri"/>
        </w:rPr>
      </w:pPr>
    </w:p>
    <w:p w14:paraId="75E8F3F9" w14:textId="77777777" w:rsidR="00A001E0" w:rsidRDefault="00A001E0" w:rsidP="00841D79">
      <w:pPr>
        <w:jc w:val="center"/>
        <w:rPr>
          <w:rFonts w:ascii="Calibri" w:hAnsi="Calibri" w:cs="Calibri"/>
        </w:rPr>
      </w:pPr>
    </w:p>
    <w:p w14:paraId="04E49F9B" w14:textId="77777777" w:rsidR="00A001E0" w:rsidRDefault="00A001E0" w:rsidP="00841D79">
      <w:pPr>
        <w:jc w:val="center"/>
        <w:rPr>
          <w:rFonts w:ascii="Calibri" w:hAnsi="Calibri" w:cs="Calibri"/>
        </w:rPr>
      </w:pPr>
    </w:p>
    <w:p w14:paraId="51CBB26F" w14:textId="77777777" w:rsidR="00A001E0" w:rsidRDefault="00A001E0" w:rsidP="00841D79">
      <w:pPr>
        <w:jc w:val="center"/>
        <w:rPr>
          <w:rFonts w:ascii="Calibri" w:hAnsi="Calibri" w:cs="Calibri"/>
        </w:rPr>
      </w:pPr>
    </w:p>
    <w:p w14:paraId="21079A9A" w14:textId="77777777" w:rsidR="00A001E0" w:rsidRDefault="00A001E0" w:rsidP="00841D79">
      <w:pPr>
        <w:jc w:val="center"/>
        <w:rPr>
          <w:rFonts w:ascii="Calibri" w:hAnsi="Calibri" w:cs="Calibri"/>
        </w:rPr>
      </w:pPr>
    </w:p>
    <w:p w14:paraId="3BC2C6E9" w14:textId="77777777" w:rsidR="00A001E0" w:rsidRDefault="00A001E0" w:rsidP="00841D79">
      <w:pPr>
        <w:jc w:val="center"/>
        <w:rPr>
          <w:rFonts w:ascii="Calibri" w:hAnsi="Calibri" w:cs="Calibri"/>
        </w:rPr>
      </w:pPr>
    </w:p>
    <w:p w14:paraId="08898736" w14:textId="631ED9B3" w:rsidR="00841D79" w:rsidRPr="002B18CB" w:rsidRDefault="00F925AC" w:rsidP="00841D79">
      <w:pPr>
        <w:jc w:val="center"/>
        <w:rPr>
          <w:rFonts w:ascii="Calibri" w:hAnsi="Calibri" w:cs="Calibri"/>
        </w:rPr>
      </w:pPr>
      <w:r>
        <w:rPr>
          <w:rFonts w:ascii="Calibri" w:hAnsi="Calibri" w:cs="Calibri"/>
        </w:rPr>
        <w:t>LIPIEC</w:t>
      </w:r>
      <w:r w:rsidR="00841D79" w:rsidRPr="002B18CB">
        <w:rPr>
          <w:rFonts w:ascii="Calibri" w:hAnsi="Calibri" w:cs="Calibri"/>
        </w:rPr>
        <w:t xml:space="preserve"> 202</w:t>
      </w:r>
      <w:r w:rsidR="004F542E">
        <w:rPr>
          <w:rFonts w:ascii="Calibri" w:hAnsi="Calibri" w:cs="Calibri"/>
        </w:rPr>
        <w:t>4</w:t>
      </w:r>
    </w:p>
    <w:p w14:paraId="1F14C862" w14:textId="69CF91B9" w:rsidR="00841D79" w:rsidRDefault="00841D79" w:rsidP="00841D79">
      <w:pPr>
        <w:spacing w:line="276" w:lineRule="auto"/>
        <w:rPr>
          <w:rFonts w:ascii="Arial" w:hAnsi="Arial" w:cs="Arial"/>
          <w:sz w:val="20"/>
          <w:szCs w:val="20"/>
          <w:highlight w:val="yellow"/>
        </w:rPr>
      </w:pPr>
    </w:p>
    <w:p w14:paraId="5B165E17" w14:textId="04248A2D" w:rsidR="00841D79" w:rsidRDefault="00841D79" w:rsidP="00841D79">
      <w:pPr>
        <w:spacing w:line="276" w:lineRule="auto"/>
        <w:rPr>
          <w:rFonts w:ascii="Arial" w:hAnsi="Arial" w:cs="Arial"/>
          <w:sz w:val="20"/>
          <w:szCs w:val="20"/>
          <w:highlight w:val="yellow"/>
        </w:rPr>
      </w:pPr>
    </w:p>
    <w:p w14:paraId="08D59075" w14:textId="04137D26" w:rsidR="00841D79" w:rsidRDefault="00841D79" w:rsidP="00841D79">
      <w:pPr>
        <w:spacing w:line="276" w:lineRule="auto"/>
        <w:rPr>
          <w:rFonts w:ascii="Arial" w:hAnsi="Arial" w:cs="Arial"/>
          <w:sz w:val="20"/>
          <w:szCs w:val="20"/>
          <w:highlight w:val="yellow"/>
        </w:rPr>
      </w:pPr>
    </w:p>
    <w:p w14:paraId="7AB4C775" w14:textId="0454DD9A" w:rsidR="00841D79" w:rsidRDefault="00841D79" w:rsidP="00841D79">
      <w:pPr>
        <w:spacing w:line="276" w:lineRule="auto"/>
        <w:rPr>
          <w:rFonts w:ascii="Arial" w:hAnsi="Arial" w:cs="Arial"/>
          <w:sz w:val="20"/>
          <w:szCs w:val="20"/>
          <w:highlight w:val="yellow"/>
        </w:rPr>
      </w:pPr>
    </w:p>
    <w:p w14:paraId="46C6076E" w14:textId="3617E06D" w:rsidR="00841D79" w:rsidRDefault="00841D79" w:rsidP="00841D79">
      <w:pPr>
        <w:spacing w:line="276" w:lineRule="auto"/>
        <w:rPr>
          <w:rFonts w:ascii="Arial" w:hAnsi="Arial" w:cs="Arial"/>
          <w:sz w:val="20"/>
          <w:szCs w:val="20"/>
          <w:highlight w:val="yellow"/>
        </w:rPr>
      </w:pPr>
    </w:p>
    <w:p w14:paraId="4D098ACA" w14:textId="021E5562" w:rsidR="00841D79" w:rsidRDefault="00841D79" w:rsidP="00841D79">
      <w:pPr>
        <w:spacing w:line="276" w:lineRule="auto"/>
        <w:rPr>
          <w:rFonts w:ascii="Arial" w:hAnsi="Arial" w:cs="Arial"/>
          <w:sz w:val="20"/>
          <w:szCs w:val="20"/>
          <w:highlight w:val="yellow"/>
        </w:rPr>
      </w:pPr>
    </w:p>
    <w:p w14:paraId="60BE3697" w14:textId="7C411C37" w:rsidR="00841D79" w:rsidRDefault="00841D79" w:rsidP="00841D79">
      <w:pPr>
        <w:spacing w:line="276" w:lineRule="auto"/>
        <w:rPr>
          <w:rFonts w:ascii="Arial" w:hAnsi="Arial" w:cs="Arial"/>
          <w:sz w:val="20"/>
          <w:szCs w:val="20"/>
          <w:highlight w:val="yellow"/>
        </w:rPr>
      </w:pPr>
    </w:p>
    <w:p w14:paraId="68E46742" w14:textId="1D5A43CB" w:rsidR="00841D79" w:rsidRDefault="00841D79" w:rsidP="00841D79">
      <w:pPr>
        <w:spacing w:line="276" w:lineRule="auto"/>
        <w:rPr>
          <w:rFonts w:ascii="Arial" w:hAnsi="Arial" w:cs="Arial"/>
          <w:sz w:val="20"/>
          <w:szCs w:val="20"/>
          <w:highlight w:val="yellow"/>
        </w:rPr>
      </w:pPr>
    </w:p>
    <w:p w14:paraId="2AE77D0B" w14:textId="0DB4CE9D" w:rsidR="00841D79" w:rsidRDefault="00841D79" w:rsidP="00841D79">
      <w:pPr>
        <w:spacing w:line="276" w:lineRule="auto"/>
        <w:rPr>
          <w:rFonts w:ascii="Arial" w:hAnsi="Arial" w:cs="Arial"/>
          <w:sz w:val="20"/>
          <w:szCs w:val="20"/>
          <w:highlight w:val="yellow"/>
        </w:rPr>
      </w:pPr>
    </w:p>
    <w:p w14:paraId="6C6718AD" w14:textId="77777777" w:rsidR="00841D79" w:rsidRPr="002B18CB" w:rsidRDefault="00841D79" w:rsidP="00841D79">
      <w:pPr>
        <w:spacing w:line="276" w:lineRule="auto"/>
        <w:rPr>
          <w:rFonts w:ascii="Arial" w:hAnsi="Arial" w:cs="Arial"/>
          <w:sz w:val="20"/>
          <w:szCs w:val="20"/>
          <w:highlight w:val="yellow"/>
        </w:rPr>
      </w:pPr>
    </w:p>
    <w:p w14:paraId="7B58200E" w14:textId="77777777" w:rsidR="00841D79" w:rsidRPr="002B18CB" w:rsidRDefault="00841D79" w:rsidP="00841D79">
      <w:pPr>
        <w:spacing w:line="276" w:lineRule="auto"/>
        <w:rPr>
          <w:rFonts w:ascii="Arial" w:hAnsi="Arial" w:cs="Arial"/>
          <w:sz w:val="20"/>
          <w:szCs w:val="20"/>
          <w:highlight w:val="yellow"/>
        </w:rPr>
      </w:pPr>
      <w:r w:rsidRPr="002B18CB">
        <w:rPr>
          <w:rFonts w:ascii="Arial" w:hAnsi="Arial" w:cs="Arial"/>
          <w:noProof/>
          <w:sz w:val="20"/>
          <w:szCs w:val="20"/>
          <w:highlight w:val="yellow"/>
          <w:lang w:eastAsia="pl-PL"/>
        </w:rPr>
        <w:lastRenderedPageBreak/>
        <w:drawing>
          <wp:inline distT="0" distB="0" distL="0" distR="0" wp14:anchorId="5D81B10E" wp14:editId="53724C23">
            <wp:extent cx="5753100" cy="7874000"/>
            <wp:effectExtent l="0" t="0" r="0" b="0"/>
            <wp:docPr id="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7874000"/>
                    </a:xfrm>
                    <a:prstGeom prst="rect">
                      <a:avLst/>
                    </a:prstGeom>
                    <a:noFill/>
                    <a:ln>
                      <a:noFill/>
                    </a:ln>
                  </pic:spPr>
                </pic:pic>
              </a:graphicData>
            </a:graphic>
          </wp:inline>
        </w:drawing>
      </w:r>
    </w:p>
    <w:p w14:paraId="7ED2ABB9" w14:textId="77777777" w:rsidR="00841D79" w:rsidRPr="002B18CB" w:rsidRDefault="00841D79" w:rsidP="00841D79">
      <w:pPr>
        <w:spacing w:line="276" w:lineRule="auto"/>
        <w:rPr>
          <w:rFonts w:ascii="Arial" w:hAnsi="Arial" w:cs="Arial"/>
          <w:sz w:val="20"/>
          <w:szCs w:val="20"/>
          <w:highlight w:val="yellow"/>
        </w:rPr>
      </w:pPr>
    </w:p>
    <w:p w14:paraId="7312D51C" w14:textId="4A873049" w:rsidR="00841D79" w:rsidRPr="002B18CB" w:rsidRDefault="007C1B72" w:rsidP="00841D79">
      <w:pPr>
        <w:spacing w:line="276" w:lineRule="auto"/>
        <w:rPr>
          <w:rFonts w:ascii="Arial" w:hAnsi="Arial" w:cs="Arial"/>
          <w:sz w:val="20"/>
          <w:szCs w:val="20"/>
          <w:highlight w:val="yellow"/>
        </w:rPr>
      </w:pPr>
      <w:r w:rsidRPr="007C1B72">
        <w:rPr>
          <w:rFonts w:ascii="Calibri" w:hAnsi="Calibri" w:cs="Calibri"/>
          <w:noProof/>
          <w:sz w:val="20"/>
          <w:lang w:eastAsia="pl-PL"/>
        </w:rPr>
        <w:lastRenderedPageBreak/>
        <w:drawing>
          <wp:inline distT="0" distB="0" distL="0" distR="0" wp14:anchorId="6DBCB277" wp14:editId="7B175E3C">
            <wp:extent cx="5692140" cy="8258810"/>
            <wp:effectExtent l="0" t="0" r="381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692140" cy="8258810"/>
                    </a:xfrm>
                    <a:prstGeom prst="rect">
                      <a:avLst/>
                    </a:prstGeom>
                  </pic:spPr>
                </pic:pic>
              </a:graphicData>
            </a:graphic>
          </wp:inline>
        </w:drawing>
      </w:r>
    </w:p>
    <w:p w14:paraId="28A5A913" w14:textId="77777777" w:rsidR="00841D79" w:rsidRPr="002B18CB" w:rsidRDefault="00841D79" w:rsidP="00841D79">
      <w:pPr>
        <w:spacing w:line="276" w:lineRule="auto"/>
        <w:rPr>
          <w:rFonts w:ascii="Arial" w:hAnsi="Arial" w:cs="Arial"/>
          <w:sz w:val="20"/>
          <w:szCs w:val="20"/>
          <w:highlight w:val="yellow"/>
        </w:rPr>
      </w:pPr>
      <w:r w:rsidRPr="002B18CB">
        <w:rPr>
          <w:noProof/>
          <w:lang w:eastAsia="pl-PL"/>
        </w:rPr>
        <w:lastRenderedPageBreak/>
        <w:drawing>
          <wp:inline distT="0" distB="0" distL="0" distR="0" wp14:anchorId="1F47B448" wp14:editId="1CDBFB56">
            <wp:extent cx="5471474" cy="8220547"/>
            <wp:effectExtent l="0" t="0" r="0" b="952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72574" cy="8222199"/>
                    </a:xfrm>
                    <a:prstGeom prst="rect">
                      <a:avLst/>
                    </a:prstGeom>
                  </pic:spPr>
                </pic:pic>
              </a:graphicData>
            </a:graphic>
          </wp:inline>
        </w:drawing>
      </w:r>
    </w:p>
    <w:p w14:paraId="7653FE7D" w14:textId="25748A96" w:rsidR="00841D79" w:rsidRPr="002B18CB" w:rsidRDefault="00C43FFB" w:rsidP="00841D79">
      <w:pPr>
        <w:spacing w:line="276" w:lineRule="auto"/>
        <w:rPr>
          <w:rFonts w:ascii="Arial" w:hAnsi="Arial" w:cs="Arial"/>
          <w:sz w:val="20"/>
          <w:szCs w:val="20"/>
          <w:highlight w:val="yellow"/>
        </w:rPr>
      </w:pPr>
      <w:r w:rsidRPr="00C43FFB">
        <w:rPr>
          <w:rFonts w:ascii="Calibri" w:hAnsi="Calibri" w:cs="Calibri"/>
          <w:noProof/>
          <w:sz w:val="20"/>
          <w:lang w:eastAsia="pl-PL"/>
        </w:rPr>
        <w:lastRenderedPageBreak/>
        <w:drawing>
          <wp:inline distT="0" distB="0" distL="0" distR="0" wp14:anchorId="6CAD204F" wp14:editId="47E7DF76">
            <wp:extent cx="5760720" cy="7809983"/>
            <wp:effectExtent l="0" t="0" r="0" b="63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7809983"/>
                    </a:xfrm>
                    <a:prstGeom prst="rect">
                      <a:avLst/>
                    </a:prstGeom>
                  </pic:spPr>
                </pic:pic>
              </a:graphicData>
            </a:graphic>
          </wp:inline>
        </w:drawing>
      </w:r>
    </w:p>
    <w:p w14:paraId="0F56F148" w14:textId="77777777" w:rsidR="00841D79" w:rsidRDefault="00841D79" w:rsidP="00841D79">
      <w:pPr>
        <w:spacing w:line="276" w:lineRule="auto"/>
        <w:rPr>
          <w:rFonts w:ascii="Arial" w:hAnsi="Arial" w:cs="Arial"/>
          <w:sz w:val="20"/>
          <w:szCs w:val="20"/>
          <w:highlight w:val="yellow"/>
        </w:rPr>
      </w:pPr>
    </w:p>
    <w:p w14:paraId="3D5C8F22" w14:textId="77777777" w:rsidR="00365431" w:rsidRDefault="00365431" w:rsidP="00841D79">
      <w:pPr>
        <w:spacing w:line="276" w:lineRule="auto"/>
        <w:rPr>
          <w:rFonts w:ascii="Arial" w:hAnsi="Arial" w:cs="Arial"/>
          <w:sz w:val="20"/>
          <w:szCs w:val="20"/>
          <w:highlight w:val="yellow"/>
        </w:rPr>
      </w:pPr>
    </w:p>
    <w:p w14:paraId="4F4E5444" w14:textId="77777777" w:rsidR="00365431" w:rsidRDefault="00365431" w:rsidP="00841D79">
      <w:pPr>
        <w:spacing w:line="276" w:lineRule="auto"/>
        <w:rPr>
          <w:rFonts w:ascii="Arial" w:hAnsi="Arial" w:cs="Arial"/>
          <w:sz w:val="20"/>
          <w:szCs w:val="20"/>
          <w:highlight w:val="yellow"/>
        </w:rPr>
      </w:pPr>
    </w:p>
    <w:p w14:paraId="2189074B" w14:textId="20E9846A" w:rsidR="00365431" w:rsidRPr="002B18CB" w:rsidRDefault="00365431" w:rsidP="00841D79">
      <w:pPr>
        <w:spacing w:line="276" w:lineRule="auto"/>
        <w:rPr>
          <w:rFonts w:ascii="Arial" w:hAnsi="Arial" w:cs="Arial"/>
          <w:sz w:val="20"/>
          <w:szCs w:val="20"/>
          <w:highlight w:val="yellow"/>
        </w:rPr>
      </w:pPr>
      <w:r w:rsidRPr="002B18CB">
        <w:rPr>
          <w:rFonts w:ascii="Arial" w:hAnsi="Arial" w:cs="Arial"/>
          <w:noProof/>
          <w:sz w:val="20"/>
          <w:szCs w:val="20"/>
          <w:lang w:eastAsia="pl-PL"/>
        </w:rPr>
        <w:lastRenderedPageBreak/>
        <w:drawing>
          <wp:inline distT="0" distB="0" distL="0" distR="0" wp14:anchorId="3989AAE1" wp14:editId="36BD7498">
            <wp:extent cx="5403850" cy="8103392"/>
            <wp:effectExtent l="0" t="0" r="6350" b="0"/>
            <wp:docPr id="24" name="Obraz 24"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24" descr="Obraz zawierający tekst, list, Czcionka, papier&#10;&#10;Opis wygenerowany automatycznie"/>
                    <pic:cNvPicPr/>
                  </pic:nvPicPr>
                  <pic:blipFill>
                    <a:blip r:embed="rId12"/>
                    <a:stretch>
                      <a:fillRect/>
                    </a:stretch>
                  </pic:blipFill>
                  <pic:spPr>
                    <a:xfrm>
                      <a:off x="0" y="0"/>
                      <a:ext cx="5405653" cy="8106096"/>
                    </a:xfrm>
                    <a:prstGeom prst="rect">
                      <a:avLst/>
                    </a:prstGeom>
                  </pic:spPr>
                </pic:pic>
              </a:graphicData>
            </a:graphic>
          </wp:inline>
        </w:drawing>
      </w:r>
    </w:p>
    <w:p w14:paraId="157311FA" w14:textId="77777777" w:rsidR="00841D79" w:rsidRDefault="00841D79" w:rsidP="00841D79">
      <w:pPr>
        <w:spacing w:line="276" w:lineRule="auto"/>
        <w:rPr>
          <w:rFonts w:ascii="Arial" w:hAnsi="Arial" w:cs="Arial"/>
          <w:sz w:val="20"/>
          <w:szCs w:val="20"/>
          <w:highlight w:val="yellow"/>
        </w:rPr>
      </w:pPr>
    </w:p>
    <w:p w14:paraId="408CB8CB" w14:textId="719A17D0" w:rsidR="00365431" w:rsidRPr="002B18CB" w:rsidRDefault="00365431" w:rsidP="00841D79">
      <w:pPr>
        <w:spacing w:line="276" w:lineRule="auto"/>
        <w:rPr>
          <w:rFonts w:ascii="Arial" w:hAnsi="Arial" w:cs="Arial"/>
          <w:sz w:val="20"/>
          <w:szCs w:val="20"/>
          <w:highlight w:val="yellow"/>
        </w:rPr>
      </w:pPr>
      <w:r w:rsidRPr="00C43FFB">
        <w:rPr>
          <w:rFonts w:ascii="Arial" w:hAnsi="Arial" w:cs="Arial"/>
          <w:noProof/>
          <w:sz w:val="20"/>
          <w:szCs w:val="20"/>
          <w:lang w:eastAsia="pl-PL"/>
        </w:rPr>
        <w:lastRenderedPageBreak/>
        <w:drawing>
          <wp:inline distT="0" distB="0" distL="0" distR="0" wp14:anchorId="3F907F1F" wp14:editId="034C7746">
            <wp:extent cx="5721350" cy="8258810"/>
            <wp:effectExtent l="0" t="0" r="0" b="8890"/>
            <wp:docPr id="19" name="Obraz 19"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descr="Obraz zawierający tekst, zrzut ekranu, list, Czcionka&#10;&#10;Opis wygenerowany automatycznie"/>
                    <pic:cNvPicPr/>
                  </pic:nvPicPr>
                  <pic:blipFill>
                    <a:blip r:embed="rId13"/>
                    <a:stretch>
                      <a:fillRect/>
                    </a:stretch>
                  </pic:blipFill>
                  <pic:spPr>
                    <a:xfrm>
                      <a:off x="0" y="0"/>
                      <a:ext cx="5721350" cy="8258810"/>
                    </a:xfrm>
                    <a:prstGeom prst="rect">
                      <a:avLst/>
                    </a:prstGeom>
                  </pic:spPr>
                </pic:pic>
              </a:graphicData>
            </a:graphic>
          </wp:inline>
        </w:drawing>
      </w:r>
    </w:p>
    <w:p w14:paraId="7A856DD9" w14:textId="586AF98A" w:rsidR="00841D79" w:rsidRPr="002B18CB" w:rsidRDefault="00365431" w:rsidP="00841D79">
      <w:pPr>
        <w:spacing w:line="276" w:lineRule="auto"/>
        <w:rPr>
          <w:rFonts w:ascii="Arial" w:hAnsi="Arial" w:cs="Arial"/>
          <w:sz w:val="20"/>
          <w:szCs w:val="20"/>
          <w:highlight w:val="yellow"/>
        </w:rPr>
      </w:pPr>
      <w:r w:rsidRPr="002B18CB">
        <w:rPr>
          <w:rFonts w:ascii="Arial" w:hAnsi="Arial" w:cs="Arial"/>
          <w:noProof/>
          <w:sz w:val="20"/>
          <w:szCs w:val="20"/>
          <w:lang w:eastAsia="pl-PL"/>
        </w:rPr>
        <w:lastRenderedPageBreak/>
        <w:drawing>
          <wp:inline distT="0" distB="0" distL="0" distR="0" wp14:anchorId="1AF417A6" wp14:editId="3B843738">
            <wp:extent cx="5760720" cy="8202930"/>
            <wp:effectExtent l="0" t="0" r="0" b="7620"/>
            <wp:docPr id="26" name="Obraz 26" descr="Obraz zawierający tekst, list,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raz zawierający tekst, list, Czcionka, zrzut ekranu&#10;&#10;Opis wygenerowany automatycznie"/>
                    <pic:cNvPicPr/>
                  </pic:nvPicPr>
                  <pic:blipFill>
                    <a:blip r:embed="rId14"/>
                    <a:stretch>
                      <a:fillRect/>
                    </a:stretch>
                  </pic:blipFill>
                  <pic:spPr>
                    <a:xfrm>
                      <a:off x="0" y="0"/>
                      <a:ext cx="5760720" cy="8202930"/>
                    </a:xfrm>
                    <a:prstGeom prst="rect">
                      <a:avLst/>
                    </a:prstGeom>
                  </pic:spPr>
                </pic:pic>
              </a:graphicData>
            </a:graphic>
          </wp:inline>
        </w:drawing>
      </w:r>
    </w:p>
    <w:p w14:paraId="0DCD129F" w14:textId="2CE58D20" w:rsidR="00231DE0" w:rsidRPr="00717A74" w:rsidRDefault="00365431" w:rsidP="00140A48">
      <w:pPr>
        <w:jc w:val="center"/>
        <w:rPr>
          <w:rFonts w:asciiTheme="minorHAnsi" w:hAnsiTheme="minorHAnsi" w:cstheme="minorHAnsi"/>
          <w:b/>
          <w:sz w:val="28"/>
        </w:rPr>
      </w:pPr>
      <w:r w:rsidRPr="00957ED4">
        <w:rPr>
          <w:rFonts w:ascii="Arial" w:hAnsi="Arial" w:cs="Arial"/>
          <w:noProof/>
          <w:sz w:val="20"/>
          <w:szCs w:val="20"/>
          <w:lang w:eastAsia="pl-PL"/>
        </w:rPr>
        <w:lastRenderedPageBreak/>
        <w:drawing>
          <wp:inline distT="0" distB="0" distL="0" distR="0" wp14:anchorId="7D63D1DF" wp14:editId="27D16F7C">
            <wp:extent cx="5636260" cy="8258810"/>
            <wp:effectExtent l="0" t="0" r="2540" b="8890"/>
            <wp:docPr id="22" name="Obraz 22" descr="Obraz zawierający tekst, zrzut ekranu, list,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descr="Obraz zawierający tekst, zrzut ekranu, list, Czcionka&#10;&#10;Opis wygenerowany automatycznie"/>
                    <pic:cNvPicPr/>
                  </pic:nvPicPr>
                  <pic:blipFill>
                    <a:blip r:embed="rId15"/>
                    <a:stretch>
                      <a:fillRect/>
                    </a:stretch>
                  </pic:blipFill>
                  <pic:spPr>
                    <a:xfrm>
                      <a:off x="0" y="0"/>
                      <a:ext cx="5636260" cy="8258810"/>
                    </a:xfrm>
                    <a:prstGeom prst="rect">
                      <a:avLst/>
                    </a:prstGeom>
                  </pic:spPr>
                </pic:pic>
              </a:graphicData>
            </a:graphic>
          </wp:inline>
        </w:drawing>
      </w:r>
    </w:p>
    <w:p w14:paraId="72DAA96D" w14:textId="0ED2FA6A" w:rsidR="007257AF" w:rsidRDefault="007142C9" w:rsidP="008055D3">
      <w:pPr>
        <w:spacing w:line="276" w:lineRule="auto"/>
        <w:rPr>
          <w:rFonts w:asciiTheme="minorHAnsi" w:hAnsiTheme="minorHAnsi" w:cstheme="minorHAnsi"/>
          <w:b/>
          <w:noProof/>
          <w:sz w:val="22"/>
          <w:szCs w:val="22"/>
        </w:rPr>
      </w:pPr>
      <w:r w:rsidRPr="00717A74">
        <w:rPr>
          <w:rFonts w:asciiTheme="minorHAnsi" w:hAnsiTheme="minorHAnsi" w:cstheme="minorHAnsi"/>
          <w:b/>
          <w:noProof/>
          <w:sz w:val="22"/>
          <w:szCs w:val="22"/>
        </w:rPr>
        <w:lastRenderedPageBreak/>
        <w:t>C</w:t>
      </w:r>
      <w:r w:rsidR="007257AF" w:rsidRPr="00717A74">
        <w:rPr>
          <w:rFonts w:asciiTheme="minorHAnsi" w:hAnsiTheme="minorHAnsi" w:cstheme="minorHAnsi"/>
          <w:b/>
          <w:noProof/>
          <w:sz w:val="22"/>
          <w:szCs w:val="22"/>
        </w:rPr>
        <w:t>zęść opisowa</w:t>
      </w:r>
      <w:r w:rsidR="00550A57">
        <w:rPr>
          <w:rFonts w:asciiTheme="minorHAnsi" w:hAnsiTheme="minorHAnsi" w:cstheme="minorHAnsi"/>
          <w:b/>
          <w:noProof/>
          <w:sz w:val="22"/>
          <w:szCs w:val="22"/>
        </w:rPr>
        <w:t xml:space="preserve"> - architektura</w:t>
      </w:r>
    </w:p>
    <w:p w14:paraId="49A2C165" w14:textId="77777777" w:rsidR="004D17D4" w:rsidRPr="00717A74" w:rsidRDefault="00BF7B5B" w:rsidP="005B19CF">
      <w:pPr>
        <w:pStyle w:val="Nagwek1"/>
        <w:rPr>
          <w:rFonts w:asciiTheme="minorHAnsi" w:hAnsiTheme="minorHAnsi" w:cstheme="minorHAnsi"/>
          <w:lang w:val="pl-PL"/>
        </w:rPr>
      </w:pPr>
      <w:bookmarkStart w:id="3" w:name="_Toc122075438"/>
      <w:r w:rsidRPr="00717A74">
        <w:rPr>
          <w:rFonts w:asciiTheme="minorHAnsi" w:hAnsiTheme="minorHAnsi" w:cstheme="minorHAnsi"/>
          <w:lang w:val="pl-PL"/>
        </w:rPr>
        <w:t>Podstawa opracowania</w:t>
      </w:r>
      <w:bookmarkEnd w:id="3"/>
    </w:p>
    <w:bookmarkEnd w:id="1"/>
    <w:bookmarkEnd w:id="2"/>
    <w:p w14:paraId="03E210D8" w14:textId="77777777" w:rsidR="00E0525A" w:rsidRPr="00717A74" w:rsidRDefault="00E0525A" w:rsidP="008055D3">
      <w:pPr>
        <w:pStyle w:val="Tekstpodstawowy21"/>
        <w:numPr>
          <w:ilvl w:val="0"/>
          <w:numId w:val="4"/>
        </w:numPr>
        <w:tabs>
          <w:tab w:val="clear" w:pos="450"/>
          <w:tab w:val="num" w:pos="0"/>
        </w:tabs>
        <w:spacing w:line="276" w:lineRule="auto"/>
        <w:ind w:left="720" w:hanging="360"/>
        <w:rPr>
          <w:rFonts w:asciiTheme="minorHAnsi" w:hAnsiTheme="minorHAnsi" w:cstheme="minorHAnsi"/>
          <w:color w:val="auto"/>
          <w:sz w:val="20"/>
          <w:szCs w:val="20"/>
        </w:rPr>
      </w:pPr>
      <w:r w:rsidRPr="00717A74">
        <w:rPr>
          <w:rFonts w:asciiTheme="minorHAnsi" w:hAnsiTheme="minorHAnsi" w:cstheme="minorHAnsi"/>
          <w:color w:val="auto"/>
          <w:sz w:val="20"/>
          <w:szCs w:val="20"/>
        </w:rPr>
        <w:t>umowa z Inwestorem</w:t>
      </w:r>
    </w:p>
    <w:p w14:paraId="12ACD715" w14:textId="77777777" w:rsidR="00E0525A" w:rsidRPr="00717A74" w:rsidRDefault="00E0525A" w:rsidP="008055D3">
      <w:pPr>
        <w:pStyle w:val="Tekstpodstawowy21"/>
        <w:numPr>
          <w:ilvl w:val="0"/>
          <w:numId w:val="4"/>
        </w:numPr>
        <w:tabs>
          <w:tab w:val="clear" w:pos="450"/>
          <w:tab w:val="num" w:pos="0"/>
        </w:tabs>
        <w:spacing w:line="276" w:lineRule="auto"/>
        <w:ind w:left="720" w:hanging="360"/>
        <w:rPr>
          <w:rFonts w:asciiTheme="minorHAnsi" w:hAnsiTheme="minorHAnsi" w:cstheme="minorHAnsi"/>
          <w:color w:val="auto"/>
          <w:sz w:val="20"/>
          <w:szCs w:val="20"/>
        </w:rPr>
      </w:pPr>
      <w:r w:rsidRPr="00717A74">
        <w:rPr>
          <w:rFonts w:asciiTheme="minorHAnsi" w:hAnsiTheme="minorHAnsi" w:cstheme="minorHAnsi"/>
          <w:color w:val="auto"/>
          <w:sz w:val="20"/>
          <w:szCs w:val="20"/>
        </w:rPr>
        <w:t>inwentaryzacja własna</w:t>
      </w:r>
    </w:p>
    <w:p w14:paraId="784F47EC" w14:textId="77777777" w:rsidR="00E556FE" w:rsidRPr="00717A74" w:rsidRDefault="00E556FE" w:rsidP="008055D3">
      <w:pPr>
        <w:pStyle w:val="Tekstpodstawowy21"/>
        <w:numPr>
          <w:ilvl w:val="0"/>
          <w:numId w:val="4"/>
        </w:numPr>
        <w:tabs>
          <w:tab w:val="clear" w:pos="450"/>
          <w:tab w:val="num" w:pos="0"/>
        </w:tabs>
        <w:spacing w:line="276" w:lineRule="auto"/>
        <w:ind w:left="720" w:hanging="360"/>
        <w:rPr>
          <w:rFonts w:asciiTheme="minorHAnsi" w:hAnsiTheme="minorHAnsi" w:cstheme="minorHAnsi"/>
          <w:color w:val="auto"/>
          <w:sz w:val="20"/>
          <w:szCs w:val="20"/>
        </w:rPr>
      </w:pPr>
      <w:r w:rsidRPr="00717A74">
        <w:rPr>
          <w:rFonts w:asciiTheme="minorHAnsi" w:hAnsiTheme="minorHAnsi" w:cstheme="minorHAnsi"/>
          <w:color w:val="auto"/>
          <w:sz w:val="20"/>
          <w:szCs w:val="20"/>
        </w:rPr>
        <w:t>dokumentacja archiwalna udostępniona przez Inwestora</w:t>
      </w:r>
    </w:p>
    <w:p w14:paraId="27C357D4" w14:textId="29394AF7" w:rsidR="000834FB" w:rsidRDefault="000834FB" w:rsidP="000834FB">
      <w:pPr>
        <w:pStyle w:val="Tekstpodstawowy21"/>
        <w:numPr>
          <w:ilvl w:val="0"/>
          <w:numId w:val="4"/>
        </w:numPr>
        <w:tabs>
          <w:tab w:val="clear" w:pos="450"/>
          <w:tab w:val="num" w:pos="0"/>
        </w:tabs>
        <w:spacing w:line="276" w:lineRule="auto"/>
        <w:ind w:left="720" w:hanging="360"/>
        <w:jc w:val="left"/>
        <w:rPr>
          <w:rFonts w:asciiTheme="minorHAnsi" w:hAnsiTheme="minorHAnsi" w:cstheme="minorHAnsi"/>
          <w:color w:val="auto"/>
          <w:sz w:val="20"/>
          <w:szCs w:val="20"/>
        </w:rPr>
      </w:pPr>
      <w:r w:rsidRPr="00717A74">
        <w:rPr>
          <w:rFonts w:asciiTheme="minorHAnsi" w:hAnsiTheme="minorHAnsi" w:cstheme="minorHAnsi"/>
          <w:color w:val="auto"/>
          <w:sz w:val="20"/>
          <w:szCs w:val="20"/>
        </w:rPr>
        <w:t xml:space="preserve">opinia geotechniczna, </w:t>
      </w:r>
      <w:r w:rsidR="00E72A83" w:rsidRPr="00717A74">
        <w:rPr>
          <w:rFonts w:asciiTheme="minorHAnsi" w:hAnsiTheme="minorHAnsi" w:cstheme="minorHAnsi"/>
          <w:color w:val="auto"/>
          <w:sz w:val="20"/>
          <w:szCs w:val="20"/>
        </w:rPr>
        <w:t>listopad</w:t>
      </w:r>
      <w:r w:rsidRPr="00717A74">
        <w:rPr>
          <w:rFonts w:asciiTheme="minorHAnsi" w:hAnsiTheme="minorHAnsi" w:cstheme="minorHAnsi"/>
          <w:color w:val="auto"/>
          <w:sz w:val="20"/>
          <w:szCs w:val="20"/>
        </w:rPr>
        <w:t xml:space="preserve"> 202</w:t>
      </w:r>
      <w:r w:rsidR="00E72A83" w:rsidRPr="00717A74">
        <w:rPr>
          <w:rFonts w:asciiTheme="minorHAnsi" w:hAnsiTheme="minorHAnsi" w:cstheme="minorHAnsi"/>
          <w:color w:val="auto"/>
          <w:sz w:val="20"/>
          <w:szCs w:val="20"/>
        </w:rPr>
        <w:t>2</w:t>
      </w:r>
      <w:r w:rsidRPr="00717A74">
        <w:rPr>
          <w:rFonts w:asciiTheme="minorHAnsi" w:hAnsiTheme="minorHAnsi" w:cstheme="minorHAnsi"/>
          <w:color w:val="auto"/>
          <w:sz w:val="20"/>
          <w:szCs w:val="20"/>
        </w:rPr>
        <w:t>, opracował: mgr Jacek Jastrzębski</w:t>
      </w:r>
    </w:p>
    <w:p w14:paraId="4719946C" w14:textId="50FC7A7E" w:rsidR="003C6D4B" w:rsidRDefault="003C6D4B" w:rsidP="000834FB">
      <w:pPr>
        <w:pStyle w:val="Tekstpodstawowy21"/>
        <w:numPr>
          <w:ilvl w:val="0"/>
          <w:numId w:val="4"/>
        </w:numPr>
        <w:tabs>
          <w:tab w:val="clear" w:pos="450"/>
          <w:tab w:val="num" w:pos="0"/>
        </w:tabs>
        <w:spacing w:line="276" w:lineRule="auto"/>
        <w:ind w:left="720" w:hanging="360"/>
        <w:jc w:val="left"/>
        <w:rPr>
          <w:rFonts w:asciiTheme="minorHAnsi" w:hAnsiTheme="minorHAnsi" w:cstheme="minorHAnsi"/>
          <w:color w:val="auto"/>
          <w:sz w:val="20"/>
          <w:szCs w:val="20"/>
        </w:rPr>
      </w:pPr>
      <w:r>
        <w:rPr>
          <w:rFonts w:asciiTheme="minorHAnsi" w:hAnsiTheme="minorHAnsi" w:cstheme="minorHAnsi"/>
          <w:color w:val="auto"/>
          <w:sz w:val="20"/>
          <w:szCs w:val="20"/>
        </w:rPr>
        <w:t>program prac konserwatorskich, grudzień 2023</w:t>
      </w:r>
    </w:p>
    <w:p w14:paraId="43689D6C" w14:textId="17E11764" w:rsidR="00C814F2" w:rsidRPr="00717A74" w:rsidRDefault="00C814F2" w:rsidP="000834FB">
      <w:pPr>
        <w:pStyle w:val="Tekstpodstawowy21"/>
        <w:numPr>
          <w:ilvl w:val="0"/>
          <w:numId w:val="4"/>
        </w:numPr>
        <w:tabs>
          <w:tab w:val="clear" w:pos="450"/>
          <w:tab w:val="num" w:pos="0"/>
        </w:tabs>
        <w:spacing w:line="276" w:lineRule="auto"/>
        <w:ind w:left="720" w:hanging="360"/>
        <w:jc w:val="left"/>
        <w:rPr>
          <w:rFonts w:asciiTheme="minorHAnsi" w:hAnsiTheme="minorHAnsi" w:cstheme="minorHAnsi"/>
          <w:color w:val="auto"/>
          <w:sz w:val="20"/>
          <w:szCs w:val="20"/>
        </w:rPr>
      </w:pPr>
      <w:r>
        <w:rPr>
          <w:rFonts w:asciiTheme="minorHAnsi" w:hAnsiTheme="minorHAnsi" w:cstheme="minorHAnsi"/>
          <w:color w:val="auto"/>
          <w:sz w:val="20"/>
          <w:szCs w:val="20"/>
        </w:rPr>
        <w:t xml:space="preserve">ekspertyza </w:t>
      </w:r>
      <w:proofErr w:type="spellStart"/>
      <w:r>
        <w:rPr>
          <w:rFonts w:asciiTheme="minorHAnsi" w:hAnsiTheme="minorHAnsi" w:cstheme="minorHAnsi"/>
          <w:color w:val="auto"/>
          <w:sz w:val="20"/>
          <w:szCs w:val="20"/>
        </w:rPr>
        <w:t>mykologiczno</w:t>
      </w:r>
      <w:proofErr w:type="spellEnd"/>
      <w:r>
        <w:rPr>
          <w:rFonts w:asciiTheme="minorHAnsi" w:hAnsiTheme="minorHAnsi" w:cstheme="minorHAnsi"/>
          <w:color w:val="auto"/>
          <w:sz w:val="20"/>
          <w:szCs w:val="20"/>
        </w:rPr>
        <w:t>-budowlana</w:t>
      </w:r>
    </w:p>
    <w:p w14:paraId="15FDBD53" w14:textId="6F8C400C" w:rsidR="00231DE0" w:rsidRDefault="00231DE0" w:rsidP="000834FB">
      <w:pPr>
        <w:pStyle w:val="Tekstpodstawowy21"/>
        <w:numPr>
          <w:ilvl w:val="0"/>
          <w:numId w:val="4"/>
        </w:numPr>
        <w:tabs>
          <w:tab w:val="clear" w:pos="450"/>
          <w:tab w:val="num" w:pos="0"/>
        </w:tabs>
        <w:spacing w:line="276" w:lineRule="auto"/>
        <w:ind w:left="720" w:hanging="360"/>
        <w:jc w:val="left"/>
        <w:rPr>
          <w:rFonts w:asciiTheme="minorHAnsi" w:hAnsiTheme="minorHAnsi" w:cstheme="minorHAnsi"/>
          <w:color w:val="auto"/>
          <w:sz w:val="20"/>
          <w:szCs w:val="20"/>
        </w:rPr>
      </w:pPr>
      <w:r w:rsidRPr="00717A74">
        <w:rPr>
          <w:rFonts w:asciiTheme="minorHAnsi" w:hAnsiTheme="minorHAnsi" w:cstheme="minorHAnsi"/>
          <w:color w:val="auto"/>
          <w:sz w:val="20"/>
          <w:szCs w:val="20"/>
        </w:rPr>
        <w:t xml:space="preserve">ekspertyza techniczna </w:t>
      </w:r>
      <w:r w:rsidR="00C814F2">
        <w:rPr>
          <w:rFonts w:asciiTheme="minorHAnsi" w:hAnsiTheme="minorHAnsi" w:cstheme="minorHAnsi"/>
          <w:color w:val="auto"/>
          <w:sz w:val="20"/>
          <w:szCs w:val="20"/>
        </w:rPr>
        <w:t>budowlana</w:t>
      </w:r>
    </w:p>
    <w:p w14:paraId="0E6C8A07" w14:textId="7EF1F1D4" w:rsidR="00AD5667" w:rsidRPr="00AD5667" w:rsidRDefault="00AD5667" w:rsidP="00AD5667">
      <w:pPr>
        <w:pStyle w:val="Tekstpodstawowy21"/>
        <w:numPr>
          <w:ilvl w:val="0"/>
          <w:numId w:val="4"/>
        </w:numPr>
        <w:tabs>
          <w:tab w:val="clear" w:pos="450"/>
          <w:tab w:val="num" w:pos="0"/>
        </w:tabs>
        <w:spacing w:line="276" w:lineRule="auto"/>
        <w:ind w:left="720" w:hanging="360"/>
        <w:jc w:val="left"/>
        <w:rPr>
          <w:rFonts w:asciiTheme="minorHAnsi" w:hAnsiTheme="minorHAnsi" w:cstheme="minorHAnsi"/>
          <w:color w:val="auto"/>
          <w:sz w:val="20"/>
          <w:szCs w:val="20"/>
        </w:rPr>
      </w:pPr>
      <w:r>
        <w:rPr>
          <w:rFonts w:asciiTheme="minorHAnsi" w:hAnsiTheme="minorHAnsi" w:cstheme="minorHAnsi"/>
          <w:color w:val="auto"/>
          <w:sz w:val="20"/>
          <w:szCs w:val="20"/>
        </w:rPr>
        <w:t>ekspertyza techniczna rzeczoznawczy do spraw zabezpieczeń przeciwpożarowych oraz rzeczoznawcy budowlanego, maj 2024</w:t>
      </w:r>
    </w:p>
    <w:p w14:paraId="648A2C80" w14:textId="77777777" w:rsidR="00FA676A" w:rsidRPr="00717A74" w:rsidRDefault="00FA676A" w:rsidP="00EF3AC9">
      <w:pPr>
        <w:pStyle w:val="Tekstpodstawowy21"/>
        <w:spacing w:line="276" w:lineRule="auto"/>
        <w:rPr>
          <w:rFonts w:asciiTheme="minorHAnsi" w:hAnsiTheme="minorHAnsi" w:cstheme="minorHAnsi"/>
          <w:color w:val="auto"/>
          <w:sz w:val="20"/>
          <w:szCs w:val="20"/>
        </w:rPr>
      </w:pPr>
    </w:p>
    <w:p w14:paraId="23DA0C82" w14:textId="7FF3F938" w:rsidR="00E0525A" w:rsidRPr="00717A74" w:rsidRDefault="00E0525A" w:rsidP="008055D3">
      <w:pPr>
        <w:pStyle w:val="Tekstpodstawowy21"/>
        <w:spacing w:line="276" w:lineRule="auto"/>
        <w:ind w:left="720"/>
        <w:rPr>
          <w:rFonts w:asciiTheme="minorHAnsi" w:hAnsiTheme="minorHAnsi" w:cstheme="minorHAnsi"/>
          <w:color w:val="auto"/>
          <w:sz w:val="20"/>
          <w:szCs w:val="20"/>
        </w:rPr>
      </w:pPr>
      <w:r w:rsidRPr="00717A74">
        <w:rPr>
          <w:rFonts w:asciiTheme="minorHAnsi" w:hAnsiTheme="minorHAnsi" w:cstheme="minorHAnsi"/>
          <w:color w:val="auto"/>
          <w:sz w:val="20"/>
          <w:szCs w:val="20"/>
        </w:rPr>
        <w:t>Obiekt budowlany zaprojektowano zgodnie z przepisami, w tym techniczno-budowlanymi, obowiązującymi Polskimi Normami oraz zasadami wiedzy technicznej, w sposób zapewniający:</w:t>
      </w:r>
    </w:p>
    <w:p w14:paraId="7F1EA12D" w14:textId="77777777" w:rsidR="00634CE2" w:rsidRPr="00717A74" w:rsidRDefault="00634CE2" w:rsidP="007142C9">
      <w:pPr>
        <w:pStyle w:val="Tekstpodstawowy21"/>
        <w:numPr>
          <w:ilvl w:val="0"/>
          <w:numId w:val="6"/>
        </w:numPr>
        <w:spacing w:line="276" w:lineRule="auto"/>
        <w:ind w:left="993"/>
        <w:rPr>
          <w:rFonts w:asciiTheme="minorHAnsi" w:hAnsiTheme="minorHAnsi" w:cstheme="minorHAnsi"/>
          <w:color w:val="auto"/>
          <w:sz w:val="20"/>
          <w:szCs w:val="20"/>
        </w:rPr>
      </w:pPr>
      <w:r w:rsidRPr="00717A74">
        <w:rPr>
          <w:rFonts w:asciiTheme="minorHAnsi" w:hAnsiTheme="minorHAnsi" w:cstheme="minorHAnsi"/>
          <w:color w:val="auto"/>
          <w:sz w:val="20"/>
          <w:szCs w:val="20"/>
        </w:rPr>
        <w:t>nośność i stateczność konstrukcji,</w:t>
      </w:r>
    </w:p>
    <w:p w14:paraId="551A4644" w14:textId="04F948F6" w:rsidR="00634CE2" w:rsidRPr="00717A74" w:rsidRDefault="00634CE2" w:rsidP="007142C9">
      <w:pPr>
        <w:pStyle w:val="Tekstpodstawowy21"/>
        <w:numPr>
          <w:ilvl w:val="0"/>
          <w:numId w:val="6"/>
        </w:numPr>
        <w:spacing w:line="276" w:lineRule="auto"/>
        <w:ind w:left="993"/>
        <w:rPr>
          <w:rFonts w:asciiTheme="minorHAnsi" w:hAnsiTheme="minorHAnsi" w:cstheme="minorHAnsi"/>
          <w:color w:val="auto"/>
          <w:sz w:val="20"/>
          <w:szCs w:val="20"/>
        </w:rPr>
      </w:pPr>
      <w:r w:rsidRPr="00717A74">
        <w:rPr>
          <w:rFonts w:asciiTheme="minorHAnsi" w:hAnsiTheme="minorHAnsi" w:cstheme="minorHAnsi"/>
          <w:color w:val="auto"/>
          <w:sz w:val="20"/>
          <w:szCs w:val="20"/>
        </w:rPr>
        <w:t>bezpieczeństwo pożarowe,</w:t>
      </w:r>
    </w:p>
    <w:p w14:paraId="6C066F8C" w14:textId="77777777" w:rsidR="00634CE2" w:rsidRPr="00717A74" w:rsidRDefault="00634CE2" w:rsidP="007142C9">
      <w:pPr>
        <w:pStyle w:val="Tekstpodstawowy21"/>
        <w:numPr>
          <w:ilvl w:val="0"/>
          <w:numId w:val="6"/>
        </w:numPr>
        <w:spacing w:line="276" w:lineRule="auto"/>
        <w:ind w:left="993"/>
        <w:rPr>
          <w:rFonts w:asciiTheme="minorHAnsi" w:hAnsiTheme="minorHAnsi" w:cstheme="minorHAnsi"/>
          <w:color w:val="auto"/>
          <w:sz w:val="20"/>
          <w:szCs w:val="20"/>
        </w:rPr>
      </w:pPr>
      <w:r w:rsidRPr="00717A74">
        <w:rPr>
          <w:rFonts w:asciiTheme="minorHAnsi" w:hAnsiTheme="minorHAnsi" w:cstheme="minorHAnsi"/>
          <w:color w:val="auto"/>
          <w:sz w:val="20"/>
          <w:szCs w:val="20"/>
        </w:rPr>
        <w:t>higienę zdrowia i środowiska,</w:t>
      </w:r>
    </w:p>
    <w:p w14:paraId="4DF24DB0" w14:textId="77777777" w:rsidR="00634CE2" w:rsidRPr="00717A74" w:rsidRDefault="00634CE2" w:rsidP="007142C9">
      <w:pPr>
        <w:pStyle w:val="Tekstpodstawowy21"/>
        <w:numPr>
          <w:ilvl w:val="0"/>
          <w:numId w:val="6"/>
        </w:numPr>
        <w:spacing w:line="276" w:lineRule="auto"/>
        <w:ind w:left="993"/>
        <w:rPr>
          <w:rFonts w:asciiTheme="minorHAnsi" w:hAnsiTheme="minorHAnsi" w:cstheme="minorHAnsi"/>
          <w:color w:val="auto"/>
          <w:sz w:val="20"/>
          <w:szCs w:val="20"/>
        </w:rPr>
      </w:pPr>
      <w:r w:rsidRPr="00717A74">
        <w:rPr>
          <w:rFonts w:asciiTheme="minorHAnsi" w:hAnsiTheme="minorHAnsi" w:cstheme="minorHAnsi"/>
          <w:color w:val="auto"/>
          <w:sz w:val="20"/>
          <w:szCs w:val="20"/>
        </w:rPr>
        <w:t>bezpieczeństwo użytkowania i dostępności obiektów,</w:t>
      </w:r>
    </w:p>
    <w:p w14:paraId="639B2E47" w14:textId="77777777" w:rsidR="00634CE2" w:rsidRPr="00717A74" w:rsidRDefault="00634CE2" w:rsidP="007142C9">
      <w:pPr>
        <w:pStyle w:val="Tekstpodstawowy21"/>
        <w:numPr>
          <w:ilvl w:val="0"/>
          <w:numId w:val="6"/>
        </w:numPr>
        <w:spacing w:line="276" w:lineRule="auto"/>
        <w:ind w:left="993"/>
        <w:rPr>
          <w:rFonts w:asciiTheme="minorHAnsi" w:hAnsiTheme="minorHAnsi" w:cstheme="minorHAnsi"/>
          <w:color w:val="auto"/>
          <w:sz w:val="20"/>
          <w:szCs w:val="20"/>
        </w:rPr>
      </w:pPr>
      <w:r w:rsidRPr="00717A74">
        <w:rPr>
          <w:rFonts w:asciiTheme="minorHAnsi" w:hAnsiTheme="minorHAnsi" w:cstheme="minorHAnsi"/>
          <w:color w:val="auto"/>
          <w:sz w:val="20"/>
          <w:szCs w:val="20"/>
        </w:rPr>
        <w:t>ochronę przed hałasem,</w:t>
      </w:r>
    </w:p>
    <w:p w14:paraId="0C2484AF" w14:textId="3987909B" w:rsidR="00E0525A" w:rsidRDefault="00634CE2" w:rsidP="007142C9">
      <w:pPr>
        <w:pStyle w:val="Tekstpodstawowy21"/>
        <w:numPr>
          <w:ilvl w:val="0"/>
          <w:numId w:val="6"/>
        </w:numPr>
        <w:spacing w:line="276" w:lineRule="auto"/>
        <w:ind w:left="993"/>
        <w:rPr>
          <w:rFonts w:asciiTheme="minorHAnsi" w:hAnsiTheme="minorHAnsi" w:cstheme="minorHAnsi"/>
          <w:color w:val="auto"/>
          <w:sz w:val="20"/>
          <w:szCs w:val="20"/>
        </w:rPr>
      </w:pPr>
      <w:r w:rsidRPr="00717A74">
        <w:rPr>
          <w:rFonts w:asciiTheme="minorHAnsi" w:hAnsiTheme="minorHAnsi" w:cstheme="minorHAnsi"/>
          <w:color w:val="auto"/>
          <w:sz w:val="20"/>
          <w:szCs w:val="20"/>
        </w:rPr>
        <w:t>zrównoważone wykorzystanie zasobów naturalnych</w:t>
      </w:r>
      <w:r w:rsidR="005062EA">
        <w:rPr>
          <w:rFonts w:asciiTheme="minorHAnsi" w:hAnsiTheme="minorHAnsi" w:cstheme="minorHAnsi"/>
          <w:color w:val="auto"/>
          <w:sz w:val="20"/>
          <w:szCs w:val="20"/>
        </w:rPr>
        <w:t>,</w:t>
      </w:r>
    </w:p>
    <w:p w14:paraId="6528E892" w14:textId="72C38F9E" w:rsidR="005062EA" w:rsidRPr="005062EA" w:rsidRDefault="005062EA" w:rsidP="004F542E">
      <w:pPr>
        <w:pStyle w:val="Tekstpodstawowy21"/>
        <w:numPr>
          <w:ilvl w:val="0"/>
          <w:numId w:val="6"/>
        </w:numPr>
        <w:spacing w:line="276" w:lineRule="auto"/>
        <w:ind w:left="993"/>
        <w:rPr>
          <w:rFonts w:asciiTheme="minorHAnsi" w:hAnsiTheme="minorHAnsi" w:cstheme="minorHAnsi"/>
          <w:color w:val="auto"/>
          <w:sz w:val="20"/>
          <w:szCs w:val="20"/>
        </w:rPr>
      </w:pPr>
      <w:r w:rsidRPr="005062EA">
        <w:rPr>
          <w:rFonts w:asciiTheme="minorHAnsi" w:hAnsiTheme="minorHAnsi" w:cstheme="minorHAnsi"/>
          <w:color w:val="auto"/>
          <w:sz w:val="20"/>
          <w:szCs w:val="20"/>
        </w:rPr>
        <w:t xml:space="preserve">oszczędność energii </w:t>
      </w:r>
      <w:r>
        <w:rPr>
          <w:rFonts w:asciiTheme="minorHAnsi" w:hAnsiTheme="minorHAnsi" w:cstheme="minorHAnsi"/>
          <w:color w:val="auto"/>
          <w:sz w:val="20"/>
          <w:szCs w:val="20"/>
        </w:rPr>
        <w:t xml:space="preserve">z ograniczeniami w izolacyjności cieplnej istniejących przegród budowlanych (zarys budynku pokrywa się z granicami działek, na których zlokalizowany jest budynek teatru, dlatego nie jest możliwe spełnienie wymagań izolacyjności cieplnej przegród budowlanych zgodnie z warunkami technicznymi, dodatkowo budynek znajduje się w strefie ochrony konserwatorskiej i wpisany jest do </w:t>
      </w:r>
      <w:r w:rsidR="006729FC">
        <w:rPr>
          <w:rFonts w:asciiTheme="minorHAnsi" w:hAnsiTheme="minorHAnsi" w:cstheme="minorHAnsi"/>
          <w:color w:val="auto"/>
          <w:sz w:val="20"/>
          <w:szCs w:val="20"/>
        </w:rPr>
        <w:t>rejestru</w:t>
      </w:r>
      <w:r>
        <w:rPr>
          <w:rFonts w:asciiTheme="minorHAnsi" w:hAnsiTheme="minorHAnsi" w:cstheme="minorHAnsi"/>
          <w:color w:val="auto"/>
          <w:sz w:val="20"/>
          <w:szCs w:val="20"/>
        </w:rPr>
        <w:t xml:space="preserve"> zabytków)</w:t>
      </w:r>
    </w:p>
    <w:p w14:paraId="3A245A06" w14:textId="77777777" w:rsidR="0042033F" w:rsidRPr="00717A74" w:rsidRDefault="0042033F" w:rsidP="009C7020">
      <w:pPr>
        <w:pStyle w:val="Nagwek2"/>
        <w:spacing w:line="276" w:lineRule="auto"/>
        <w:ind w:left="284" w:hanging="284"/>
        <w:rPr>
          <w:rFonts w:asciiTheme="minorHAnsi" w:hAnsiTheme="minorHAnsi" w:cstheme="minorHAnsi"/>
          <w:i w:val="0"/>
          <w:kern w:val="1"/>
          <w:sz w:val="20"/>
        </w:rPr>
      </w:pPr>
      <w:r w:rsidRPr="00717A74">
        <w:rPr>
          <w:rFonts w:asciiTheme="minorHAnsi" w:hAnsiTheme="minorHAnsi" w:cstheme="minorHAnsi"/>
          <w:i w:val="0"/>
          <w:kern w:val="1"/>
          <w:sz w:val="20"/>
        </w:rPr>
        <w:t>Rodzaj i kategoria obiektu budowlanego będącego przedmiotem zamierzenia budowlanego</w:t>
      </w:r>
    </w:p>
    <w:p w14:paraId="7DFE3C8E" w14:textId="437A2129" w:rsidR="000834FB" w:rsidRPr="00717A74" w:rsidRDefault="000834FB" w:rsidP="000834FB">
      <w:pPr>
        <w:suppressAutoHyphens w:val="0"/>
        <w:autoSpaceDE w:val="0"/>
        <w:autoSpaceDN w:val="0"/>
        <w:adjustRightInd w:val="0"/>
        <w:spacing w:line="276" w:lineRule="auto"/>
        <w:jc w:val="both"/>
        <w:rPr>
          <w:rFonts w:asciiTheme="minorHAnsi" w:hAnsiTheme="minorHAnsi" w:cstheme="minorHAnsi"/>
          <w:sz w:val="20"/>
          <w:szCs w:val="20"/>
        </w:rPr>
      </w:pPr>
      <w:bookmarkStart w:id="4" w:name="_Toc437448078"/>
      <w:bookmarkStart w:id="5" w:name="_Toc74391276"/>
      <w:r w:rsidRPr="00717A74">
        <w:rPr>
          <w:rFonts w:asciiTheme="minorHAnsi" w:hAnsiTheme="minorHAnsi" w:cstheme="minorHAnsi"/>
          <w:sz w:val="20"/>
          <w:szCs w:val="20"/>
        </w:rPr>
        <w:t xml:space="preserve">Zamierzenie budowlane polega na </w:t>
      </w:r>
      <w:r w:rsidR="00F310A2">
        <w:rPr>
          <w:rFonts w:asciiTheme="minorHAnsi" w:hAnsiTheme="minorHAnsi" w:cstheme="minorHAnsi"/>
          <w:sz w:val="20"/>
          <w:szCs w:val="20"/>
        </w:rPr>
        <w:t>remoncie,</w:t>
      </w:r>
      <w:r w:rsidR="00E72A83" w:rsidRPr="00717A74">
        <w:rPr>
          <w:rFonts w:asciiTheme="minorHAnsi" w:hAnsiTheme="minorHAnsi" w:cstheme="minorHAnsi"/>
          <w:sz w:val="20"/>
          <w:szCs w:val="20"/>
        </w:rPr>
        <w:t xml:space="preserve"> przebudowie i nadbudowie</w:t>
      </w:r>
      <w:r w:rsidRPr="00717A74">
        <w:rPr>
          <w:rFonts w:asciiTheme="minorHAnsi" w:hAnsiTheme="minorHAnsi" w:cstheme="minorHAnsi"/>
          <w:sz w:val="20"/>
          <w:szCs w:val="20"/>
        </w:rPr>
        <w:t xml:space="preserve"> budynku </w:t>
      </w:r>
      <w:r w:rsidR="00E72A83" w:rsidRPr="00717A74">
        <w:rPr>
          <w:rFonts w:asciiTheme="minorHAnsi" w:hAnsiTheme="minorHAnsi" w:cstheme="minorHAnsi"/>
          <w:sz w:val="20"/>
          <w:szCs w:val="20"/>
        </w:rPr>
        <w:t xml:space="preserve">Sceny Kameralnej </w:t>
      </w:r>
      <w:r w:rsidRPr="00717A74">
        <w:rPr>
          <w:rFonts w:asciiTheme="minorHAnsi" w:hAnsiTheme="minorHAnsi" w:cstheme="minorHAnsi"/>
          <w:sz w:val="20"/>
          <w:szCs w:val="20"/>
        </w:rPr>
        <w:t xml:space="preserve">Teatru Polskiego. Zakres </w:t>
      </w:r>
      <w:r w:rsidR="00E72A83" w:rsidRPr="00717A74">
        <w:rPr>
          <w:rFonts w:asciiTheme="minorHAnsi" w:hAnsiTheme="minorHAnsi" w:cstheme="minorHAnsi"/>
          <w:sz w:val="20"/>
          <w:szCs w:val="20"/>
        </w:rPr>
        <w:t>nadbudowy</w:t>
      </w:r>
      <w:r w:rsidRPr="00717A74">
        <w:rPr>
          <w:rFonts w:asciiTheme="minorHAnsi" w:hAnsiTheme="minorHAnsi" w:cstheme="minorHAnsi"/>
          <w:sz w:val="20"/>
          <w:szCs w:val="20"/>
        </w:rPr>
        <w:t xml:space="preserve"> budynku</w:t>
      </w:r>
      <w:r w:rsidR="00E317DC" w:rsidRPr="00717A74">
        <w:rPr>
          <w:rFonts w:asciiTheme="minorHAnsi" w:hAnsiTheme="minorHAnsi" w:cstheme="minorHAnsi"/>
          <w:sz w:val="20"/>
          <w:szCs w:val="20"/>
        </w:rPr>
        <w:t xml:space="preserve"> </w:t>
      </w:r>
      <w:r w:rsidR="00B51DD3" w:rsidRPr="00717A74">
        <w:rPr>
          <w:rFonts w:asciiTheme="minorHAnsi" w:hAnsiTheme="minorHAnsi" w:cstheme="minorHAnsi"/>
          <w:sz w:val="20"/>
          <w:szCs w:val="20"/>
        </w:rPr>
        <w:t xml:space="preserve">dotyczy wykonania dodatkowej kondygnacji nad pomieszczeniem </w:t>
      </w:r>
      <w:r w:rsidR="008E250B" w:rsidRPr="00717A74">
        <w:rPr>
          <w:rFonts w:asciiTheme="minorHAnsi" w:hAnsiTheme="minorHAnsi" w:cstheme="minorHAnsi"/>
          <w:sz w:val="20"/>
          <w:szCs w:val="20"/>
        </w:rPr>
        <w:t xml:space="preserve">istniejącego </w:t>
      </w:r>
      <w:r w:rsidR="00E72A83" w:rsidRPr="00717A74">
        <w:rPr>
          <w:rFonts w:asciiTheme="minorHAnsi" w:hAnsiTheme="minorHAnsi" w:cstheme="minorHAnsi"/>
          <w:sz w:val="20"/>
          <w:szCs w:val="20"/>
        </w:rPr>
        <w:t>magazyn</w:t>
      </w:r>
      <w:r w:rsidR="00B51DD3" w:rsidRPr="00717A74">
        <w:rPr>
          <w:rFonts w:asciiTheme="minorHAnsi" w:hAnsiTheme="minorHAnsi" w:cstheme="minorHAnsi"/>
          <w:sz w:val="20"/>
          <w:szCs w:val="20"/>
        </w:rPr>
        <w:t xml:space="preserve">u, </w:t>
      </w:r>
      <w:r w:rsidRPr="00717A74">
        <w:rPr>
          <w:rFonts w:asciiTheme="minorHAnsi" w:hAnsiTheme="minorHAnsi" w:cstheme="minorHAnsi"/>
          <w:sz w:val="20"/>
          <w:szCs w:val="20"/>
        </w:rPr>
        <w:t xml:space="preserve">przebudowy </w:t>
      </w:r>
      <w:r w:rsidR="00B51DD3" w:rsidRPr="00717A74">
        <w:rPr>
          <w:rFonts w:asciiTheme="minorHAnsi" w:hAnsiTheme="minorHAnsi" w:cstheme="minorHAnsi"/>
          <w:sz w:val="20"/>
          <w:szCs w:val="20"/>
        </w:rPr>
        <w:t>dachu nad częścią zaplecza z garderobami</w:t>
      </w:r>
      <w:r w:rsidR="00F310A2">
        <w:rPr>
          <w:rFonts w:asciiTheme="minorHAnsi" w:hAnsiTheme="minorHAnsi" w:cstheme="minorHAnsi"/>
          <w:sz w:val="20"/>
          <w:szCs w:val="20"/>
        </w:rPr>
        <w:t xml:space="preserve"> oraz nad sceną</w:t>
      </w:r>
      <w:r w:rsidRPr="00717A74">
        <w:rPr>
          <w:rFonts w:asciiTheme="minorHAnsi" w:hAnsiTheme="minorHAnsi" w:cstheme="minorHAnsi"/>
          <w:sz w:val="20"/>
          <w:szCs w:val="20"/>
        </w:rPr>
        <w:t xml:space="preserve">. </w:t>
      </w:r>
      <w:r w:rsidR="00B8699A" w:rsidRPr="00717A74">
        <w:rPr>
          <w:rFonts w:asciiTheme="minorHAnsi" w:hAnsiTheme="minorHAnsi" w:cstheme="minorHAnsi"/>
          <w:sz w:val="20"/>
          <w:szCs w:val="20"/>
        </w:rPr>
        <w:t>Przebudowywany</w:t>
      </w:r>
      <w:r w:rsidRPr="00717A74">
        <w:rPr>
          <w:rFonts w:asciiTheme="minorHAnsi" w:hAnsiTheme="minorHAnsi" w:cstheme="minorHAnsi"/>
          <w:sz w:val="20"/>
          <w:szCs w:val="20"/>
        </w:rPr>
        <w:t xml:space="preserve"> budynek znajduje w obrębie </w:t>
      </w:r>
      <w:r w:rsidR="00B51DD3" w:rsidRPr="00717A74">
        <w:rPr>
          <w:rFonts w:asciiTheme="minorHAnsi" w:hAnsiTheme="minorHAnsi" w:cstheme="minorHAnsi"/>
          <w:sz w:val="20"/>
          <w:szCs w:val="20"/>
        </w:rPr>
        <w:t xml:space="preserve">kwartału zabudowy przy </w:t>
      </w:r>
      <w:r w:rsidRPr="00717A74">
        <w:rPr>
          <w:rFonts w:asciiTheme="minorHAnsi" w:hAnsiTheme="minorHAnsi" w:cstheme="minorHAnsi"/>
          <w:sz w:val="20"/>
          <w:szCs w:val="20"/>
        </w:rPr>
        <w:t xml:space="preserve">ul. </w:t>
      </w:r>
      <w:r w:rsidR="00B51DD3" w:rsidRPr="00717A74">
        <w:rPr>
          <w:rFonts w:asciiTheme="minorHAnsi" w:hAnsiTheme="minorHAnsi" w:cstheme="minorHAnsi"/>
          <w:sz w:val="20"/>
          <w:szCs w:val="20"/>
        </w:rPr>
        <w:t xml:space="preserve">Świdnickiej </w:t>
      </w:r>
      <w:r w:rsidRPr="00717A74">
        <w:rPr>
          <w:rFonts w:asciiTheme="minorHAnsi" w:hAnsiTheme="minorHAnsi" w:cstheme="minorHAnsi"/>
          <w:sz w:val="20"/>
          <w:szCs w:val="20"/>
        </w:rPr>
        <w:t xml:space="preserve"> i ul. </w:t>
      </w:r>
      <w:r w:rsidR="00B51DD3" w:rsidRPr="00717A74">
        <w:rPr>
          <w:rFonts w:asciiTheme="minorHAnsi" w:hAnsiTheme="minorHAnsi" w:cstheme="minorHAnsi"/>
          <w:sz w:val="20"/>
          <w:szCs w:val="20"/>
        </w:rPr>
        <w:t>Menniczej</w:t>
      </w:r>
      <w:r w:rsidRPr="00717A74">
        <w:rPr>
          <w:rFonts w:asciiTheme="minorHAnsi" w:hAnsiTheme="minorHAnsi" w:cstheme="minorHAnsi"/>
          <w:sz w:val="20"/>
          <w:szCs w:val="20"/>
        </w:rPr>
        <w:t>, na dział</w:t>
      </w:r>
      <w:r w:rsidR="00832083" w:rsidRPr="00717A74">
        <w:rPr>
          <w:rFonts w:asciiTheme="minorHAnsi" w:hAnsiTheme="minorHAnsi" w:cstheme="minorHAnsi"/>
          <w:sz w:val="20"/>
          <w:szCs w:val="20"/>
        </w:rPr>
        <w:t>kach</w:t>
      </w:r>
      <w:r w:rsidRPr="00717A74">
        <w:rPr>
          <w:rFonts w:asciiTheme="minorHAnsi" w:hAnsiTheme="minorHAnsi" w:cstheme="minorHAnsi"/>
          <w:sz w:val="20"/>
          <w:szCs w:val="20"/>
        </w:rPr>
        <w:t xml:space="preserve"> ewidencyjn</w:t>
      </w:r>
      <w:r w:rsidR="00832083" w:rsidRPr="00717A74">
        <w:rPr>
          <w:rFonts w:asciiTheme="minorHAnsi" w:hAnsiTheme="minorHAnsi" w:cstheme="minorHAnsi"/>
          <w:sz w:val="20"/>
          <w:szCs w:val="20"/>
        </w:rPr>
        <w:t>ych</w:t>
      </w:r>
      <w:r w:rsidRPr="00717A74">
        <w:rPr>
          <w:rFonts w:asciiTheme="minorHAnsi" w:hAnsiTheme="minorHAnsi" w:cstheme="minorHAnsi"/>
          <w:sz w:val="20"/>
          <w:szCs w:val="20"/>
        </w:rPr>
        <w:t xml:space="preserve"> nr </w:t>
      </w:r>
      <w:r w:rsidR="001F274E">
        <w:rPr>
          <w:rFonts w:asciiTheme="minorHAnsi" w:hAnsiTheme="minorHAnsi" w:cstheme="minorHAnsi"/>
          <w:sz w:val="20"/>
          <w:szCs w:val="20"/>
        </w:rPr>
        <w:t>6</w:t>
      </w:r>
      <w:r w:rsidR="00832083" w:rsidRPr="00717A74">
        <w:rPr>
          <w:rFonts w:asciiTheme="minorHAnsi" w:hAnsiTheme="minorHAnsi" w:cstheme="minorHAnsi"/>
          <w:sz w:val="20"/>
          <w:szCs w:val="20"/>
        </w:rPr>
        <w:t xml:space="preserve">3/1, </w:t>
      </w:r>
      <w:r w:rsidR="001F274E">
        <w:rPr>
          <w:rFonts w:asciiTheme="minorHAnsi" w:hAnsiTheme="minorHAnsi" w:cstheme="minorHAnsi"/>
          <w:sz w:val="20"/>
          <w:szCs w:val="20"/>
        </w:rPr>
        <w:t>6</w:t>
      </w:r>
      <w:r w:rsidR="00B51DD3" w:rsidRPr="00717A74">
        <w:rPr>
          <w:rFonts w:asciiTheme="minorHAnsi" w:hAnsiTheme="minorHAnsi" w:cstheme="minorHAnsi"/>
          <w:sz w:val="20"/>
          <w:szCs w:val="20"/>
        </w:rPr>
        <w:t>3</w:t>
      </w:r>
      <w:r w:rsidRPr="00717A74">
        <w:rPr>
          <w:rFonts w:asciiTheme="minorHAnsi" w:hAnsiTheme="minorHAnsi" w:cstheme="minorHAnsi"/>
          <w:sz w:val="20"/>
          <w:szCs w:val="20"/>
        </w:rPr>
        <w:t>/</w:t>
      </w:r>
      <w:r w:rsidR="00832083" w:rsidRPr="00717A74">
        <w:rPr>
          <w:rFonts w:asciiTheme="minorHAnsi" w:hAnsiTheme="minorHAnsi" w:cstheme="minorHAnsi"/>
          <w:sz w:val="20"/>
          <w:szCs w:val="20"/>
        </w:rPr>
        <w:t>2</w:t>
      </w:r>
      <w:r w:rsidRPr="00717A74">
        <w:rPr>
          <w:rFonts w:asciiTheme="minorHAnsi" w:hAnsiTheme="minorHAnsi" w:cstheme="minorHAnsi"/>
          <w:sz w:val="20"/>
          <w:szCs w:val="20"/>
        </w:rPr>
        <w:t xml:space="preserve">, </w:t>
      </w:r>
      <w:r w:rsidR="00517F94">
        <w:rPr>
          <w:rFonts w:asciiTheme="minorHAnsi" w:hAnsiTheme="minorHAnsi" w:cstheme="minorHAnsi"/>
          <w:sz w:val="20"/>
          <w:szCs w:val="20"/>
        </w:rPr>
        <w:t xml:space="preserve">oraz 61/1, 64 </w:t>
      </w:r>
      <w:r w:rsidRPr="00717A74">
        <w:rPr>
          <w:rFonts w:asciiTheme="minorHAnsi" w:hAnsiTheme="minorHAnsi" w:cstheme="minorHAnsi"/>
          <w:sz w:val="20"/>
          <w:szCs w:val="20"/>
        </w:rPr>
        <w:t>we Wrocławiu</w:t>
      </w:r>
      <w:r w:rsidR="00832083" w:rsidRPr="00717A74">
        <w:rPr>
          <w:rFonts w:asciiTheme="minorHAnsi" w:hAnsiTheme="minorHAnsi" w:cstheme="minorHAnsi"/>
          <w:sz w:val="20"/>
          <w:szCs w:val="20"/>
        </w:rPr>
        <w:t xml:space="preserve">. </w:t>
      </w:r>
    </w:p>
    <w:p w14:paraId="1BC58449" w14:textId="368ABCE3" w:rsidR="00EC0CDF" w:rsidRPr="00717A74" w:rsidRDefault="00EC0CDF" w:rsidP="006D3C7F">
      <w:pPr>
        <w:spacing w:line="276" w:lineRule="auto"/>
        <w:jc w:val="both"/>
        <w:rPr>
          <w:rFonts w:asciiTheme="minorHAnsi" w:hAnsiTheme="minorHAnsi" w:cstheme="minorHAnsi"/>
          <w:sz w:val="20"/>
          <w:szCs w:val="20"/>
          <w:lang w:eastAsia="pl-PL"/>
        </w:rPr>
      </w:pPr>
      <w:r w:rsidRPr="00717A74">
        <w:rPr>
          <w:rFonts w:asciiTheme="minorHAnsi" w:hAnsiTheme="minorHAnsi" w:cstheme="minorHAnsi"/>
          <w:sz w:val="20"/>
          <w:szCs w:val="20"/>
          <w:lang w:eastAsia="pl-PL"/>
        </w:rPr>
        <w:t xml:space="preserve">Kategoria obiektu budowlanego: </w:t>
      </w:r>
    </w:p>
    <w:p w14:paraId="0370A33D" w14:textId="2315291F" w:rsidR="000B3907" w:rsidRPr="00717A74" w:rsidRDefault="00EC0CDF" w:rsidP="006D3C7F">
      <w:pPr>
        <w:spacing w:line="276" w:lineRule="auto"/>
        <w:jc w:val="both"/>
        <w:rPr>
          <w:rFonts w:asciiTheme="minorHAnsi" w:hAnsiTheme="minorHAnsi" w:cstheme="minorHAnsi"/>
          <w:sz w:val="20"/>
          <w:szCs w:val="20"/>
          <w:lang w:eastAsia="pl-PL"/>
        </w:rPr>
      </w:pPr>
      <w:r w:rsidRPr="00717A74">
        <w:rPr>
          <w:rFonts w:asciiTheme="minorHAnsi" w:hAnsiTheme="minorHAnsi" w:cstheme="minorHAnsi"/>
          <w:sz w:val="20"/>
          <w:szCs w:val="20"/>
          <w:lang w:eastAsia="pl-PL"/>
        </w:rPr>
        <w:t xml:space="preserve">Kategoria IX – budynki kultury, nauki i oświaty, jak np.: teatry, opery, kina, muzea, galerie sztuki; </w:t>
      </w:r>
    </w:p>
    <w:p w14:paraId="5B31ADE8" w14:textId="328C317F" w:rsidR="007324DE" w:rsidRPr="00717A74" w:rsidRDefault="007324DE" w:rsidP="003C6D4B">
      <w:pPr>
        <w:pStyle w:val="Bezodstpw"/>
        <w:spacing w:line="276" w:lineRule="auto"/>
        <w:rPr>
          <w:rFonts w:asciiTheme="minorHAnsi" w:hAnsiTheme="minorHAnsi" w:cstheme="minorHAnsi"/>
          <w:sz w:val="20"/>
          <w:szCs w:val="20"/>
          <w:shd w:val="clear" w:color="auto" w:fill="FFFFFF"/>
        </w:rPr>
      </w:pPr>
      <w:bookmarkStart w:id="6" w:name="_Hlk154151701"/>
      <w:r w:rsidRPr="00717A74">
        <w:rPr>
          <w:rFonts w:asciiTheme="minorHAnsi" w:hAnsiTheme="minorHAnsi" w:cstheme="minorHAnsi"/>
          <w:sz w:val="20"/>
          <w:szCs w:val="20"/>
          <w:shd w:val="clear" w:color="auto" w:fill="FFFFFF"/>
        </w:rPr>
        <w:t>Przedmiotowy budynek zlokalizowany jest na obszarze historycznego układu urbanistycznego starego miasta we Wrocławiu wpisanego do rejestru zabytków pod nr A/1580/212 decyzją z 12.05.1967.</w:t>
      </w:r>
    </w:p>
    <w:p w14:paraId="4753B3FF" w14:textId="40574573" w:rsidR="007324DE" w:rsidRPr="00717A74" w:rsidRDefault="007324DE" w:rsidP="003C6D4B">
      <w:pPr>
        <w:pStyle w:val="Bezodstpw"/>
        <w:spacing w:line="276" w:lineRule="auto"/>
        <w:rPr>
          <w:rFonts w:asciiTheme="minorHAnsi" w:hAnsiTheme="minorHAnsi" w:cstheme="minorHAnsi"/>
          <w:sz w:val="20"/>
          <w:szCs w:val="20"/>
          <w:lang w:eastAsia="zh-CN"/>
        </w:rPr>
      </w:pPr>
      <w:r w:rsidRPr="00717A74">
        <w:rPr>
          <w:rFonts w:asciiTheme="minorHAnsi" w:hAnsiTheme="minorHAnsi" w:cstheme="minorHAnsi"/>
          <w:sz w:val="20"/>
          <w:szCs w:val="20"/>
          <w:shd w:val="clear" w:color="auto" w:fill="FFFFFF"/>
        </w:rPr>
        <w:t>W dniu 12.09.2023 r. wszczęte zostało z urzędu postępowanie w sprawie wpisu przedmiotowego budynku do rejestru zabytków</w:t>
      </w:r>
      <w:r w:rsidR="00C814F2">
        <w:rPr>
          <w:rFonts w:asciiTheme="minorHAnsi" w:hAnsiTheme="minorHAnsi" w:cstheme="minorHAnsi"/>
          <w:sz w:val="20"/>
          <w:szCs w:val="20"/>
          <w:shd w:val="clear" w:color="auto" w:fill="FFFFFF"/>
        </w:rPr>
        <w:t>. W dniu 5 lipca 2024 r. została wydana decyzja w sprawie wpisania zabytku do rejestru zabytków</w:t>
      </w:r>
      <w:r w:rsidR="006729FC">
        <w:rPr>
          <w:rFonts w:asciiTheme="minorHAnsi" w:hAnsiTheme="minorHAnsi" w:cstheme="minorHAnsi"/>
          <w:sz w:val="20"/>
          <w:szCs w:val="20"/>
          <w:shd w:val="clear" w:color="auto" w:fill="FFFFFF"/>
        </w:rPr>
        <w:t xml:space="preserve"> (nr rejestru: A/6271)</w:t>
      </w:r>
    </w:p>
    <w:p w14:paraId="25AADF44" w14:textId="2E4A25B5" w:rsidR="00832083" w:rsidRPr="00717A74" w:rsidRDefault="007324DE" w:rsidP="003C6D4B">
      <w:pPr>
        <w:pStyle w:val="HTML-wstpniesformatowany"/>
        <w:spacing w:line="276" w:lineRule="auto"/>
        <w:rPr>
          <w:rFonts w:asciiTheme="minorHAnsi" w:hAnsiTheme="minorHAnsi" w:cstheme="minorHAnsi"/>
          <w:lang w:eastAsia="pl-PL"/>
        </w:rPr>
      </w:pPr>
      <w:r w:rsidRPr="00717A74">
        <w:rPr>
          <w:rFonts w:asciiTheme="minorHAnsi" w:hAnsiTheme="minorHAnsi" w:cstheme="minorHAnsi"/>
          <w:lang w:eastAsia="pl-PL"/>
        </w:rPr>
        <w:t>Budynek znajduje się  na terenie obowiązującego</w:t>
      </w:r>
      <w:r w:rsidR="00832083" w:rsidRPr="00717A74">
        <w:rPr>
          <w:rFonts w:asciiTheme="minorHAnsi" w:hAnsiTheme="minorHAnsi" w:cstheme="minorHAnsi"/>
          <w:lang w:eastAsia="pl-PL"/>
        </w:rPr>
        <w:t xml:space="preserve"> miejscowego planu zagospodarowania przestrzennego – uchwała nr </w:t>
      </w:r>
      <w:r w:rsidR="00832083" w:rsidRPr="00717A74">
        <w:rPr>
          <w:rFonts w:asciiTheme="minorHAnsi" w:hAnsiTheme="minorHAnsi" w:cstheme="minorHAnsi"/>
          <w:lang w:val="pl-PL" w:eastAsia="pl-PL"/>
        </w:rPr>
        <w:t>LIV/1608/10 R</w:t>
      </w:r>
      <w:proofErr w:type="spellStart"/>
      <w:r w:rsidR="00832083" w:rsidRPr="00717A74">
        <w:rPr>
          <w:rFonts w:asciiTheme="minorHAnsi" w:hAnsiTheme="minorHAnsi" w:cstheme="minorHAnsi"/>
          <w:lang w:eastAsia="pl-PL"/>
        </w:rPr>
        <w:t>ady</w:t>
      </w:r>
      <w:proofErr w:type="spellEnd"/>
      <w:r w:rsidR="00832083" w:rsidRPr="00717A74">
        <w:rPr>
          <w:rFonts w:asciiTheme="minorHAnsi" w:hAnsiTheme="minorHAnsi" w:cstheme="minorHAnsi"/>
          <w:lang w:eastAsia="pl-PL"/>
        </w:rPr>
        <w:t xml:space="preserve"> </w:t>
      </w:r>
      <w:r w:rsidR="00832083" w:rsidRPr="00717A74">
        <w:rPr>
          <w:rFonts w:asciiTheme="minorHAnsi" w:hAnsiTheme="minorHAnsi" w:cstheme="minorHAnsi"/>
          <w:lang w:val="pl-PL" w:eastAsia="pl-PL"/>
        </w:rPr>
        <w:t>M</w:t>
      </w:r>
      <w:proofErr w:type="spellStart"/>
      <w:r w:rsidR="00832083" w:rsidRPr="00717A74">
        <w:rPr>
          <w:rFonts w:asciiTheme="minorHAnsi" w:hAnsiTheme="minorHAnsi" w:cstheme="minorHAnsi"/>
          <w:lang w:eastAsia="pl-PL"/>
        </w:rPr>
        <w:t>iejskiej</w:t>
      </w:r>
      <w:proofErr w:type="spellEnd"/>
      <w:r w:rsidR="00832083" w:rsidRPr="00717A74">
        <w:rPr>
          <w:rFonts w:asciiTheme="minorHAnsi" w:hAnsiTheme="minorHAnsi" w:cstheme="minorHAnsi"/>
          <w:lang w:eastAsia="pl-PL"/>
        </w:rPr>
        <w:t xml:space="preserve"> </w:t>
      </w:r>
      <w:r w:rsidR="00832083" w:rsidRPr="00717A74">
        <w:rPr>
          <w:rFonts w:asciiTheme="minorHAnsi" w:hAnsiTheme="minorHAnsi" w:cstheme="minorHAnsi"/>
          <w:lang w:val="pl-PL" w:eastAsia="pl-PL"/>
        </w:rPr>
        <w:t>W</w:t>
      </w:r>
      <w:proofErr w:type="spellStart"/>
      <w:r w:rsidR="00832083" w:rsidRPr="00717A74">
        <w:rPr>
          <w:rFonts w:asciiTheme="minorHAnsi" w:hAnsiTheme="minorHAnsi" w:cstheme="minorHAnsi"/>
          <w:lang w:eastAsia="pl-PL"/>
        </w:rPr>
        <w:t>rocławia</w:t>
      </w:r>
      <w:proofErr w:type="spellEnd"/>
      <w:r w:rsidR="00832083" w:rsidRPr="00717A74">
        <w:rPr>
          <w:rFonts w:asciiTheme="minorHAnsi" w:hAnsiTheme="minorHAnsi" w:cstheme="minorHAnsi"/>
          <w:lang w:val="pl-PL" w:eastAsia="pl-PL"/>
        </w:rPr>
        <w:t xml:space="preserve"> </w:t>
      </w:r>
      <w:r w:rsidR="00832083" w:rsidRPr="00717A74">
        <w:rPr>
          <w:rFonts w:asciiTheme="minorHAnsi" w:hAnsiTheme="minorHAnsi" w:cstheme="minorHAnsi"/>
          <w:lang w:eastAsia="pl-PL"/>
        </w:rPr>
        <w:t>z dnia 9 września 2010 r.</w:t>
      </w:r>
    </w:p>
    <w:bookmarkEnd w:id="6"/>
    <w:bookmarkEnd w:id="4"/>
    <w:bookmarkEnd w:id="5"/>
    <w:p w14:paraId="08036A00" w14:textId="77777777" w:rsidR="00504D13" w:rsidRPr="00717A74" w:rsidRDefault="00504D13" w:rsidP="00504D13">
      <w:pPr>
        <w:pStyle w:val="Nagwek2"/>
        <w:spacing w:line="276" w:lineRule="auto"/>
        <w:ind w:left="284" w:hanging="284"/>
        <w:rPr>
          <w:rFonts w:asciiTheme="minorHAnsi" w:hAnsiTheme="minorHAnsi" w:cstheme="minorHAnsi"/>
          <w:i w:val="0"/>
          <w:kern w:val="1"/>
          <w:sz w:val="20"/>
        </w:rPr>
      </w:pPr>
      <w:r w:rsidRPr="00717A74">
        <w:rPr>
          <w:rFonts w:asciiTheme="minorHAnsi" w:hAnsiTheme="minorHAnsi" w:cstheme="minorHAnsi"/>
          <w:i w:val="0"/>
          <w:kern w:val="1"/>
          <w:sz w:val="20"/>
        </w:rPr>
        <w:t>Zamierzony sposób użytkowania oraz program użytkowy obiektu budowlanego</w:t>
      </w:r>
    </w:p>
    <w:p w14:paraId="6FB62CBE" w14:textId="0881E502" w:rsidR="00154C38" w:rsidRDefault="00444218" w:rsidP="00BE46C3">
      <w:pPr>
        <w:spacing w:after="100" w:line="276" w:lineRule="auto"/>
        <w:jc w:val="both"/>
        <w:rPr>
          <w:rFonts w:asciiTheme="minorHAnsi" w:hAnsiTheme="minorHAnsi" w:cstheme="minorHAnsi"/>
          <w:sz w:val="20"/>
          <w:szCs w:val="20"/>
          <w:lang w:eastAsia="pl-PL"/>
        </w:rPr>
      </w:pPr>
      <w:r>
        <w:rPr>
          <w:rFonts w:asciiTheme="minorHAnsi" w:hAnsiTheme="minorHAnsi" w:cstheme="minorHAnsi"/>
          <w:sz w:val="20"/>
          <w:szCs w:val="20"/>
          <w:lang w:eastAsia="pl-PL"/>
        </w:rPr>
        <w:t xml:space="preserve">Sposób użytkowania budynku </w:t>
      </w:r>
      <w:r w:rsidR="006C05EF">
        <w:rPr>
          <w:rFonts w:asciiTheme="minorHAnsi" w:hAnsiTheme="minorHAnsi" w:cstheme="minorHAnsi"/>
          <w:sz w:val="20"/>
          <w:szCs w:val="20"/>
          <w:lang w:eastAsia="pl-PL"/>
        </w:rPr>
        <w:t xml:space="preserve">zasadniczo </w:t>
      </w:r>
      <w:r>
        <w:rPr>
          <w:rFonts w:asciiTheme="minorHAnsi" w:hAnsiTheme="minorHAnsi" w:cstheme="minorHAnsi"/>
          <w:sz w:val="20"/>
          <w:szCs w:val="20"/>
          <w:lang w:eastAsia="pl-PL"/>
        </w:rPr>
        <w:t>nie zmieni się. W związku z nadbudową i przebudową powstanie nowe pomieszczenie sali prób oraz szyb windowy do transportu osób i elementów scenografii</w:t>
      </w:r>
      <w:r w:rsidR="00154C38">
        <w:rPr>
          <w:rFonts w:asciiTheme="minorHAnsi" w:hAnsiTheme="minorHAnsi" w:cstheme="minorHAnsi"/>
          <w:sz w:val="20"/>
          <w:szCs w:val="20"/>
          <w:lang w:eastAsia="pl-PL"/>
        </w:rPr>
        <w:t xml:space="preserve">. </w:t>
      </w:r>
      <w:r w:rsidR="006C05EF">
        <w:rPr>
          <w:rFonts w:asciiTheme="minorHAnsi" w:hAnsiTheme="minorHAnsi" w:cstheme="minorHAnsi"/>
          <w:sz w:val="20"/>
          <w:szCs w:val="20"/>
          <w:lang w:eastAsia="pl-PL"/>
        </w:rPr>
        <w:t xml:space="preserve">Na drugim piętrze </w:t>
      </w:r>
      <w:r w:rsidR="006C05EF">
        <w:rPr>
          <w:rFonts w:asciiTheme="minorHAnsi" w:hAnsiTheme="minorHAnsi" w:cstheme="minorHAnsi"/>
          <w:sz w:val="20"/>
          <w:szCs w:val="20"/>
          <w:lang w:eastAsia="pl-PL"/>
        </w:rPr>
        <w:lastRenderedPageBreak/>
        <w:t xml:space="preserve">wyburzono ściany tworząc jedną przestrzeń dla widzów – </w:t>
      </w:r>
      <w:proofErr w:type="spellStart"/>
      <w:r w:rsidR="006C05EF">
        <w:rPr>
          <w:rFonts w:asciiTheme="minorHAnsi" w:hAnsiTheme="minorHAnsi" w:cstheme="minorHAnsi"/>
          <w:sz w:val="20"/>
          <w:szCs w:val="20"/>
          <w:lang w:eastAsia="pl-PL"/>
        </w:rPr>
        <w:t>foyer</w:t>
      </w:r>
      <w:proofErr w:type="spellEnd"/>
      <w:r w:rsidR="006C05EF">
        <w:rPr>
          <w:rFonts w:asciiTheme="minorHAnsi" w:hAnsiTheme="minorHAnsi" w:cstheme="minorHAnsi"/>
          <w:sz w:val="20"/>
          <w:szCs w:val="20"/>
          <w:lang w:eastAsia="pl-PL"/>
        </w:rPr>
        <w:t xml:space="preserve"> (nr pom. 2.</w:t>
      </w:r>
      <w:r w:rsidR="008675A1">
        <w:rPr>
          <w:rFonts w:asciiTheme="minorHAnsi" w:hAnsiTheme="minorHAnsi" w:cstheme="minorHAnsi"/>
          <w:sz w:val="20"/>
          <w:szCs w:val="20"/>
          <w:lang w:eastAsia="pl-PL"/>
        </w:rPr>
        <w:t>16)</w:t>
      </w:r>
      <w:r w:rsidR="006C05EF">
        <w:rPr>
          <w:rFonts w:asciiTheme="minorHAnsi" w:hAnsiTheme="minorHAnsi" w:cstheme="minorHAnsi"/>
          <w:sz w:val="20"/>
          <w:szCs w:val="20"/>
          <w:lang w:eastAsia="pl-PL"/>
        </w:rPr>
        <w:t xml:space="preserve"> </w:t>
      </w:r>
      <w:r w:rsidR="00154C38">
        <w:rPr>
          <w:rFonts w:asciiTheme="minorHAnsi" w:hAnsiTheme="minorHAnsi" w:cstheme="minorHAnsi"/>
          <w:sz w:val="20"/>
          <w:szCs w:val="20"/>
          <w:lang w:eastAsia="pl-PL"/>
        </w:rPr>
        <w:t>W piwnicy planuje się adaptacje istniejących zagruzowanych obecnie pomieszczeń w celu polepszenia komunikacji w budynku i osuszenia ścian. Pozostałe przebudowywane pomieszczenia ulegną nieznacznym modyfikacjom i przesunięciom w celu dostosowania od obowiązujących przepisów.</w:t>
      </w:r>
      <w:r w:rsidR="00AD046C">
        <w:rPr>
          <w:rFonts w:asciiTheme="minorHAnsi" w:hAnsiTheme="minorHAnsi" w:cstheme="minorHAnsi"/>
          <w:sz w:val="20"/>
          <w:szCs w:val="20"/>
          <w:lang w:eastAsia="pl-PL"/>
        </w:rPr>
        <w:t xml:space="preserve"> </w:t>
      </w:r>
      <w:r w:rsidR="00F310A2">
        <w:rPr>
          <w:rFonts w:asciiTheme="minorHAnsi" w:hAnsiTheme="minorHAnsi" w:cstheme="minorHAnsi"/>
          <w:sz w:val="20"/>
          <w:szCs w:val="20"/>
          <w:lang w:eastAsia="pl-PL"/>
        </w:rPr>
        <w:t xml:space="preserve">Pomieszczenia toalet dla widzów przy </w:t>
      </w:r>
      <w:proofErr w:type="spellStart"/>
      <w:r w:rsidR="00F310A2">
        <w:rPr>
          <w:rFonts w:asciiTheme="minorHAnsi" w:hAnsiTheme="minorHAnsi" w:cstheme="minorHAnsi"/>
          <w:sz w:val="20"/>
          <w:szCs w:val="20"/>
          <w:lang w:eastAsia="pl-PL"/>
        </w:rPr>
        <w:t>foyer</w:t>
      </w:r>
      <w:proofErr w:type="spellEnd"/>
      <w:r w:rsidR="00F310A2">
        <w:rPr>
          <w:rFonts w:asciiTheme="minorHAnsi" w:hAnsiTheme="minorHAnsi" w:cstheme="minorHAnsi"/>
          <w:sz w:val="20"/>
          <w:szCs w:val="20"/>
          <w:lang w:eastAsia="pl-PL"/>
        </w:rPr>
        <w:t xml:space="preserve"> </w:t>
      </w:r>
      <w:r w:rsidR="00517F94">
        <w:rPr>
          <w:rFonts w:asciiTheme="minorHAnsi" w:hAnsiTheme="minorHAnsi" w:cstheme="minorHAnsi"/>
          <w:sz w:val="20"/>
          <w:szCs w:val="20"/>
          <w:lang w:eastAsia="pl-PL"/>
        </w:rPr>
        <w:t xml:space="preserve">i pomieszczenie zaplecza sceny (nr 0.10) </w:t>
      </w:r>
      <w:r w:rsidR="00F310A2">
        <w:rPr>
          <w:rFonts w:asciiTheme="minorHAnsi" w:hAnsiTheme="minorHAnsi" w:cstheme="minorHAnsi"/>
          <w:sz w:val="20"/>
          <w:szCs w:val="20"/>
          <w:lang w:eastAsia="pl-PL"/>
        </w:rPr>
        <w:t xml:space="preserve">nie są objęte zakresem przebudowy. Planuje się remont tych pomieszczeń. </w:t>
      </w:r>
    </w:p>
    <w:p w14:paraId="318F9C74" w14:textId="77777777" w:rsidR="00BE46C3" w:rsidRPr="00717A74" w:rsidRDefault="00BE46C3" w:rsidP="00BE46C3">
      <w:pPr>
        <w:spacing w:after="100" w:line="276" w:lineRule="auto"/>
        <w:rPr>
          <w:rFonts w:asciiTheme="minorHAnsi" w:hAnsiTheme="minorHAnsi" w:cstheme="minorHAnsi"/>
          <w:sz w:val="20"/>
          <w:szCs w:val="20"/>
        </w:rPr>
      </w:pPr>
      <w:r w:rsidRPr="00717A74">
        <w:rPr>
          <w:rFonts w:asciiTheme="minorHAnsi" w:hAnsiTheme="minorHAnsi" w:cstheme="minorHAnsi"/>
          <w:bCs/>
          <w:sz w:val="20"/>
          <w:szCs w:val="20"/>
        </w:rPr>
        <w:t>FUNKCJA BUDYNKU:</w:t>
      </w:r>
    </w:p>
    <w:p w14:paraId="09B6DEDB" w14:textId="77777777" w:rsidR="005702E1" w:rsidRDefault="00910C10" w:rsidP="00BE46C3">
      <w:pPr>
        <w:spacing w:after="100" w:line="276" w:lineRule="auto"/>
        <w:rPr>
          <w:rFonts w:asciiTheme="minorHAnsi" w:hAnsiTheme="minorHAnsi" w:cstheme="minorHAnsi"/>
          <w:bCs/>
          <w:sz w:val="20"/>
          <w:szCs w:val="20"/>
        </w:rPr>
      </w:pPr>
      <w:r w:rsidRPr="00717A74">
        <w:rPr>
          <w:rFonts w:asciiTheme="minorHAnsi" w:hAnsiTheme="minorHAnsi" w:cstheme="minorHAnsi"/>
          <w:bCs/>
          <w:sz w:val="20"/>
          <w:szCs w:val="20"/>
        </w:rPr>
        <w:t xml:space="preserve">PIWNICA: </w:t>
      </w:r>
    </w:p>
    <w:p w14:paraId="015CA39C" w14:textId="67C376FA" w:rsidR="005702E1" w:rsidRDefault="005702E1" w:rsidP="00BE46C3">
      <w:pPr>
        <w:spacing w:after="100" w:line="276" w:lineRule="auto"/>
        <w:rPr>
          <w:rFonts w:asciiTheme="minorHAnsi" w:hAnsiTheme="minorHAnsi" w:cstheme="minorHAnsi"/>
          <w:bCs/>
          <w:sz w:val="20"/>
          <w:szCs w:val="20"/>
        </w:rPr>
      </w:pPr>
      <w:r>
        <w:rPr>
          <w:rFonts w:asciiTheme="minorHAnsi" w:hAnsiTheme="minorHAnsi" w:cstheme="minorHAnsi"/>
          <w:bCs/>
          <w:sz w:val="20"/>
          <w:szCs w:val="20"/>
        </w:rPr>
        <w:t xml:space="preserve">- </w:t>
      </w:r>
      <w:r w:rsidR="00543388">
        <w:rPr>
          <w:rFonts w:asciiTheme="minorHAnsi" w:hAnsiTheme="minorHAnsi" w:cstheme="minorHAnsi"/>
          <w:bCs/>
          <w:sz w:val="20"/>
          <w:szCs w:val="20"/>
        </w:rPr>
        <w:t xml:space="preserve">istniejące </w:t>
      </w:r>
      <w:r>
        <w:rPr>
          <w:rFonts w:asciiTheme="minorHAnsi" w:hAnsiTheme="minorHAnsi" w:cstheme="minorHAnsi"/>
          <w:bCs/>
          <w:sz w:val="20"/>
          <w:szCs w:val="20"/>
        </w:rPr>
        <w:t>podscenie</w:t>
      </w:r>
      <w:r w:rsidR="00543388">
        <w:rPr>
          <w:rFonts w:asciiTheme="minorHAnsi" w:hAnsiTheme="minorHAnsi" w:cstheme="minorHAnsi"/>
          <w:bCs/>
          <w:sz w:val="20"/>
          <w:szCs w:val="20"/>
        </w:rPr>
        <w:t xml:space="preserve"> z planowanym częściowy</w:t>
      </w:r>
      <w:r w:rsidR="00CD0899">
        <w:rPr>
          <w:rFonts w:asciiTheme="minorHAnsi" w:hAnsiTheme="minorHAnsi" w:cstheme="minorHAnsi"/>
          <w:bCs/>
          <w:sz w:val="20"/>
          <w:szCs w:val="20"/>
        </w:rPr>
        <w:t>m</w:t>
      </w:r>
      <w:r w:rsidR="00543388">
        <w:rPr>
          <w:rFonts w:asciiTheme="minorHAnsi" w:hAnsiTheme="minorHAnsi" w:cstheme="minorHAnsi"/>
          <w:bCs/>
          <w:sz w:val="20"/>
          <w:szCs w:val="20"/>
        </w:rPr>
        <w:t xml:space="preserve"> </w:t>
      </w:r>
      <w:r w:rsidR="00CD0899">
        <w:rPr>
          <w:rFonts w:asciiTheme="minorHAnsi" w:hAnsiTheme="minorHAnsi" w:cstheme="minorHAnsi"/>
          <w:bCs/>
          <w:sz w:val="20"/>
          <w:szCs w:val="20"/>
        </w:rPr>
        <w:t>pogłębieniem posadzki</w:t>
      </w:r>
      <w:r>
        <w:rPr>
          <w:rFonts w:asciiTheme="minorHAnsi" w:hAnsiTheme="minorHAnsi" w:cstheme="minorHAnsi"/>
          <w:bCs/>
          <w:sz w:val="20"/>
          <w:szCs w:val="20"/>
        </w:rPr>
        <w:t xml:space="preserve">, </w:t>
      </w:r>
      <w:r w:rsidR="00CD0899">
        <w:rPr>
          <w:rFonts w:asciiTheme="minorHAnsi" w:hAnsiTheme="minorHAnsi" w:cstheme="minorHAnsi"/>
          <w:bCs/>
          <w:sz w:val="20"/>
          <w:szCs w:val="20"/>
        </w:rPr>
        <w:t xml:space="preserve">istniejące </w:t>
      </w:r>
      <w:r>
        <w:rPr>
          <w:rFonts w:asciiTheme="minorHAnsi" w:hAnsiTheme="minorHAnsi" w:cstheme="minorHAnsi"/>
          <w:bCs/>
          <w:sz w:val="20"/>
          <w:szCs w:val="20"/>
        </w:rPr>
        <w:t>kręcone schody</w:t>
      </w:r>
    </w:p>
    <w:p w14:paraId="6FF2FAE5" w14:textId="120DAFF3" w:rsidR="00910C10" w:rsidRDefault="005702E1" w:rsidP="00BE46C3">
      <w:pPr>
        <w:spacing w:after="100" w:line="276" w:lineRule="auto"/>
        <w:rPr>
          <w:rFonts w:asciiTheme="minorHAnsi" w:hAnsiTheme="minorHAnsi" w:cstheme="minorHAnsi"/>
          <w:bCs/>
          <w:sz w:val="20"/>
          <w:szCs w:val="20"/>
        </w:rPr>
      </w:pPr>
      <w:r>
        <w:rPr>
          <w:rFonts w:asciiTheme="minorHAnsi" w:hAnsiTheme="minorHAnsi" w:cstheme="minorHAnsi"/>
          <w:bCs/>
          <w:sz w:val="20"/>
          <w:szCs w:val="20"/>
        </w:rPr>
        <w:t xml:space="preserve">- </w:t>
      </w:r>
      <w:r w:rsidR="00910C10" w:rsidRPr="00717A74">
        <w:rPr>
          <w:rFonts w:asciiTheme="minorHAnsi" w:hAnsiTheme="minorHAnsi" w:cstheme="minorHAnsi"/>
          <w:bCs/>
          <w:sz w:val="20"/>
          <w:szCs w:val="20"/>
        </w:rPr>
        <w:t>pomieszczenia techniczne, magazyny</w:t>
      </w:r>
      <w:r w:rsidR="00B124DF">
        <w:rPr>
          <w:rFonts w:asciiTheme="minorHAnsi" w:hAnsiTheme="minorHAnsi" w:cstheme="minorHAnsi"/>
          <w:bCs/>
          <w:sz w:val="20"/>
          <w:szCs w:val="20"/>
        </w:rPr>
        <w:t xml:space="preserve">, </w:t>
      </w:r>
      <w:r w:rsidR="00B61F75">
        <w:rPr>
          <w:rFonts w:asciiTheme="minorHAnsi" w:hAnsiTheme="minorHAnsi" w:cstheme="minorHAnsi"/>
          <w:bCs/>
          <w:sz w:val="20"/>
          <w:szCs w:val="20"/>
        </w:rPr>
        <w:t xml:space="preserve">przebudowywane </w:t>
      </w:r>
      <w:r w:rsidR="00F310A2">
        <w:rPr>
          <w:rFonts w:asciiTheme="minorHAnsi" w:hAnsiTheme="minorHAnsi" w:cstheme="minorHAnsi"/>
          <w:bCs/>
          <w:sz w:val="20"/>
          <w:szCs w:val="20"/>
        </w:rPr>
        <w:t>schody</w:t>
      </w:r>
      <w:r w:rsidR="00B61F75">
        <w:rPr>
          <w:rFonts w:asciiTheme="minorHAnsi" w:hAnsiTheme="minorHAnsi" w:cstheme="minorHAnsi"/>
          <w:bCs/>
          <w:sz w:val="20"/>
          <w:szCs w:val="20"/>
        </w:rPr>
        <w:t xml:space="preserve"> do magazynu i podscenia</w:t>
      </w:r>
      <w:r w:rsidR="00543388">
        <w:rPr>
          <w:rFonts w:asciiTheme="minorHAnsi" w:hAnsiTheme="minorHAnsi" w:cstheme="minorHAnsi"/>
          <w:bCs/>
          <w:sz w:val="20"/>
          <w:szCs w:val="20"/>
        </w:rPr>
        <w:t>, platforma</w:t>
      </w:r>
    </w:p>
    <w:p w14:paraId="50B83182" w14:textId="4BC6E952" w:rsidR="00CD0899" w:rsidRPr="00717A74" w:rsidRDefault="00CD0899" w:rsidP="00BE46C3">
      <w:pPr>
        <w:spacing w:after="100" w:line="276" w:lineRule="auto"/>
        <w:rPr>
          <w:rFonts w:asciiTheme="minorHAnsi" w:hAnsiTheme="minorHAnsi" w:cstheme="minorHAnsi"/>
          <w:bCs/>
          <w:sz w:val="20"/>
          <w:szCs w:val="20"/>
        </w:rPr>
      </w:pPr>
      <w:r>
        <w:rPr>
          <w:rFonts w:asciiTheme="minorHAnsi" w:hAnsiTheme="minorHAnsi" w:cstheme="minorHAnsi"/>
          <w:bCs/>
          <w:sz w:val="20"/>
          <w:szCs w:val="20"/>
        </w:rPr>
        <w:t>- odgruzowane i adaptacja istniejących niedostępnych pomieszczeń na magazyn, pomieszczenia techniczne</w:t>
      </w:r>
    </w:p>
    <w:p w14:paraId="449684F0" w14:textId="77777777" w:rsidR="00BF495E" w:rsidRDefault="00BE46C3" w:rsidP="00BE46C3">
      <w:pPr>
        <w:spacing w:after="100" w:line="276" w:lineRule="auto"/>
        <w:rPr>
          <w:rFonts w:asciiTheme="minorHAnsi" w:hAnsiTheme="minorHAnsi" w:cstheme="minorHAnsi"/>
          <w:bCs/>
          <w:sz w:val="20"/>
          <w:szCs w:val="20"/>
        </w:rPr>
      </w:pPr>
      <w:r w:rsidRPr="00717A74">
        <w:rPr>
          <w:rFonts w:asciiTheme="minorHAnsi" w:hAnsiTheme="minorHAnsi" w:cstheme="minorHAnsi"/>
          <w:bCs/>
          <w:sz w:val="20"/>
          <w:szCs w:val="20"/>
        </w:rPr>
        <w:t xml:space="preserve">PARTER: </w:t>
      </w:r>
    </w:p>
    <w:p w14:paraId="704D8E51" w14:textId="35001614" w:rsidR="00BF495E" w:rsidRDefault="00BF495E" w:rsidP="00BE46C3">
      <w:pPr>
        <w:spacing w:after="100" w:line="276" w:lineRule="auto"/>
        <w:rPr>
          <w:rFonts w:asciiTheme="minorHAnsi" w:hAnsiTheme="minorHAnsi" w:cstheme="minorHAnsi"/>
          <w:bCs/>
          <w:sz w:val="20"/>
          <w:szCs w:val="20"/>
        </w:rPr>
      </w:pPr>
      <w:r>
        <w:rPr>
          <w:rFonts w:asciiTheme="minorHAnsi" w:hAnsiTheme="minorHAnsi" w:cstheme="minorHAnsi"/>
          <w:bCs/>
          <w:sz w:val="20"/>
          <w:szCs w:val="20"/>
        </w:rPr>
        <w:t xml:space="preserve">- </w:t>
      </w:r>
      <w:r w:rsidR="00CD0899">
        <w:rPr>
          <w:rFonts w:asciiTheme="minorHAnsi" w:hAnsiTheme="minorHAnsi" w:cstheme="minorHAnsi"/>
          <w:bCs/>
          <w:sz w:val="20"/>
          <w:szCs w:val="20"/>
        </w:rPr>
        <w:t xml:space="preserve">istniejący </w:t>
      </w:r>
      <w:r w:rsidR="009A353A" w:rsidRPr="00717A74">
        <w:rPr>
          <w:rFonts w:asciiTheme="minorHAnsi" w:hAnsiTheme="minorHAnsi" w:cstheme="minorHAnsi"/>
          <w:bCs/>
          <w:sz w:val="20"/>
          <w:szCs w:val="20"/>
        </w:rPr>
        <w:t>wiatrołap z kasą,</w:t>
      </w:r>
      <w:r w:rsidR="00BE46C3" w:rsidRPr="00717A74">
        <w:rPr>
          <w:rFonts w:asciiTheme="minorHAnsi" w:hAnsiTheme="minorHAnsi" w:cstheme="minorHAnsi"/>
          <w:bCs/>
          <w:sz w:val="20"/>
          <w:szCs w:val="20"/>
        </w:rPr>
        <w:t xml:space="preserve"> klatk</w:t>
      </w:r>
      <w:r w:rsidR="00B124DF">
        <w:rPr>
          <w:rFonts w:asciiTheme="minorHAnsi" w:hAnsiTheme="minorHAnsi" w:cstheme="minorHAnsi"/>
          <w:bCs/>
          <w:sz w:val="20"/>
          <w:szCs w:val="20"/>
        </w:rPr>
        <w:t>i</w:t>
      </w:r>
      <w:r w:rsidR="00BE46C3" w:rsidRPr="00717A74">
        <w:rPr>
          <w:rFonts w:asciiTheme="minorHAnsi" w:hAnsiTheme="minorHAnsi" w:cstheme="minorHAnsi"/>
          <w:bCs/>
          <w:sz w:val="20"/>
          <w:szCs w:val="20"/>
        </w:rPr>
        <w:t xml:space="preserve"> schodow</w:t>
      </w:r>
      <w:r w:rsidR="00B124DF">
        <w:rPr>
          <w:rFonts w:asciiTheme="minorHAnsi" w:hAnsiTheme="minorHAnsi" w:cstheme="minorHAnsi"/>
          <w:bCs/>
          <w:sz w:val="20"/>
          <w:szCs w:val="20"/>
        </w:rPr>
        <w:t>e</w:t>
      </w:r>
      <w:r w:rsidR="00BE46C3" w:rsidRPr="00717A74">
        <w:rPr>
          <w:rFonts w:asciiTheme="minorHAnsi" w:hAnsiTheme="minorHAnsi" w:cstheme="minorHAnsi"/>
          <w:bCs/>
          <w:sz w:val="20"/>
          <w:szCs w:val="20"/>
        </w:rPr>
        <w:t xml:space="preserve">, </w:t>
      </w:r>
      <w:proofErr w:type="spellStart"/>
      <w:r w:rsidR="009A353A" w:rsidRPr="00717A74">
        <w:rPr>
          <w:rFonts w:asciiTheme="minorHAnsi" w:hAnsiTheme="minorHAnsi" w:cstheme="minorHAnsi"/>
          <w:bCs/>
          <w:sz w:val="20"/>
          <w:szCs w:val="20"/>
        </w:rPr>
        <w:t>foyer</w:t>
      </w:r>
      <w:proofErr w:type="spellEnd"/>
      <w:r w:rsidR="000011F1" w:rsidRPr="00717A74">
        <w:rPr>
          <w:rFonts w:asciiTheme="minorHAnsi" w:hAnsiTheme="minorHAnsi" w:cstheme="minorHAnsi"/>
          <w:bCs/>
          <w:sz w:val="20"/>
          <w:szCs w:val="20"/>
        </w:rPr>
        <w:t xml:space="preserve"> z szatnią</w:t>
      </w:r>
      <w:r w:rsidR="009A353A" w:rsidRPr="00717A74">
        <w:rPr>
          <w:rFonts w:asciiTheme="minorHAnsi" w:hAnsiTheme="minorHAnsi" w:cstheme="minorHAnsi"/>
          <w:bCs/>
          <w:sz w:val="20"/>
          <w:szCs w:val="20"/>
        </w:rPr>
        <w:t xml:space="preserve">, </w:t>
      </w:r>
      <w:r w:rsidR="00B61F75">
        <w:rPr>
          <w:rFonts w:asciiTheme="minorHAnsi" w:hAnsiTheme="minorHAnsi" w:cstheme="minorHAnsi"/>
          <w:bCs/>
          <w:sz w:val="20"/>
          <w:szCs w:val="20"/>
        </w:rPr>
        <w:t>widownia</w:t>
      </w:r>
      <w:r w:rsidR="00711B22">
        <w:rPr>
          <w:rFonts w:asciiTheme="minorHAnsi" w:hAnsiTheme="minorHAnsi" w:cstheme="minorHAnsi"/>
          <w:bCs/>
          <w:sz w:val="20"/>
          <w:szCs w:val="20"/>
        </w:rPr>
        <w:t xml:space="preserve"> – przebudowa podłogi podniesionej </w:t>
      </w:r>
      <w:r w:rsidR="00B61F75">
        <w:rPr>
          <w:rFonts w:asciiTheme="minorHAnsi" w:hAnsiTheme="minorHAnsi" w:cstheme="minorHAnsi"/>
          <w:bCs/>
          <w:sz w:val="20"/>
          <w:szCs w:val="20"/>
        </w:rPr>
        <w:t xml:space="preserve">i </w:t>
      </w:r>
      <w:r w:rsidR="00711B22">
        <w:rPr>
          <w:rFonts w:asciiTheme="minorHAnsi" w:hAnsiTheme="minorHAnsi" w:cstheme="minorHAnsi"/>
          <w:bCs/>
          <w:sz w:val="20"/>
          <w:szCs w:val="20"/>
        </w:rPr>
        <w:t xml:space="preserve">okna scenicznego, </w:t>
      </w:r>
      <w:r w:rsidR="00B61F75">
        <w:rPr>
          <w:rFonts w:asciiTheme="minorHAnsi" w:hAnsiTheme="minorHAnsi" w:cstheme="minorHAnsi"/>
          <w:bCs/>
          <w:sz w:val="20"/>
          <w:szCs w:val="20"/>
        </w:rPr>
        <w:t>scen</w:t>
      </w:r>
      <w:r w:rsidR="00711B22">
        <w:rPr>
          <w:rFonts w:asciiTheme="minorHAnsi" w:hAnsiTheme="minorHAnsi" w:cstheme="minorHAnsi"/>
          <w:bCs/>
          <w:sz w:val="20"/>
          <w:szCs w:val="20"/>
        </w:rPr>
        <w:t>a z nowoprojektowanym schodami</w:t>
      </w:r>
      <w:r w:rsidR="00B61F75">
        <w:rPr>
          <w:rFonts w:asciiTheme="minorHAnsi" w:hAnsiTheme="minorHAnsi" w:cstheme="minorHAnsi"/>
          <w:bCs/>
          <w:sz w:val="20"/>
          <w:szCs w:val="20"/>
        </w:rPr>
        <w:t xml:space="preserve">, remontowane </w:t>
      </w:r>
      <w:r w:rsidR="00B61F75" w:rsidRPr="00717A74">
        <w:rPr>
          <w:rFonts w:asciiTheme="minorHAnsi" w:hAnsiTheme="minorHAnsi" w:cstheme="minorHAnsi"/>
          <w:bCs/>
          <w:sz w:val="20"/>
          <w:szCs w:val="20"/>
        </w:rPr>
        <w:t>toalety</w:t>
      </w:r>
    </w:p>
    <w:p w14:paraId="6D71D1E0" w14:textId="3048D0F9" w:rsidR="00BE46C3" w:rsidRPr="00717A74" w:rsidRDefault="00BF495E" w:rsidP="00BE46C3">
      <w:pPr>
        <w:spacing w:after="100" w:line="276" w:lineRule="auto"/>
        <w:rPr>
          <w:rFonts w:asciiTheme="minorHAnsi" w:hAnsiTheme="minorHAnsi" w:cstheme="minorHAnsi"/>
          <w:sz w:val="20"/>
          <w:szCs w:val="20"/>
        </w:rPr>
      </w:pPr>
      <w:r>
        <w:rPr>
          <w:rFonts w:asciiTheme="minorHAnsi" w:hAnsiTheme="minorHAnsi" w:cstheme="minorHAnsi"/>
          <w:bCs/>
          <w:sz w:val="20"/>
          <w:szCs w:val="20"/>
        </w:rPr>
        <w:t xml:space="preserve">- </w:t>
      </w:r>
      <w:r w:rsidR="00B61F75">
        <w:rPr>
          <w:rFonts w:asciiTheme="minorHAnsi" w:hAnsiTheme="minorHAnsi" w:cstheme="minorHAnsi"/>
          <w:bCs/>
          <w:sz w:val="20"/>
          <w:szCs w:val="20"/>
        </w:rPr>
        <w:t xml:space="preserve">przebudowywane </w:t>
      </w:r>
      <w:r>
        <w:rPr>
          <w:rFonts w:asciiTheme="minorHAnsi" w:hAnsiTheme="minorHAnsi" w:cstheme="minorHAnsi"/>
          <w:bCs/>
          <w:sz w:val="20"/>
          <w:szCs w:val="20"/>
        </w:rPr>
        <w:t>pomieszczenie techniczne</w:t>
      </w:r>
      <w:r w:rsidR="009A353A" w:rsidRPr="00717A74">
        <w:rPr>
          <w:rFonts w:asciiTheme="minorHAnsi" w:hAnsiTheme="minorHAnsi" w:cstheme="minorHAnsi"/>
          <w:bCs/>
          <w:sz w:val="20"/>
          <w:szCs w:val="20"/>
        </w:rPr>
        <w:t xml:space="preserve"> i socjalne</w:t>
      </w:r>
      <w:r w:rsidR="00BE46C3" w:rsidRPr="00717A74">
        <w:rPr>
          <w:rFonts w:asciiTheme="minorHAnsi" w:hAnsiTheme="minorHAnsi" w:cstheme="minorHAnsi"/>
          <w:bCs/>
          <w:sz w:val="20"/>
          <w:szCs w:val="20"/>
        </w:rPr>
        <w:t xml:space="preserve">, </w:t>
      </w:r>
      <w:r w:rsidR="00B124DF">
        <w:rPr>
          <w:rFonts w:asciiTheme="minorHAnsi" w:hAnsiTheme="minorHAnsi" w:cstheme="minorHAnsi"/>
          <w:bCs/>
          <w:sz w:val="20"/>
          <w:szCs w:val="20"/>
        </w:rPr>
        <w:t xml:space="preserve">toaleta, </w:t>
      </w:r>
      <w:r>
        <w:rPr>
          <w:rFonts w:asciiTheme="minorHAnsi" w:hAnsiTheme="minorHAnsi" w:cstheme="minorHAnsi"/>
          <w:bCs/>
          <w:sz w:val="20"/>
          <w:szCs w:val="20"/>
        </w:rPr>
        <w:t xml:space="preserve">portiernia, </w:t>
      </w:r>
      <w:r w:rsidR="000011F1" w:rsidRPr="00717A74">
        <w:rPr>
          <w:rFonts w:asciiTheme="minorHAnsi" w:hAnsiTheme="minorHAnsi" w:cstheme="minorHAnsi"/>
          <w:bCs/>
          <w:sz w:val="20"/>
          <w:szCs w:val="20"/>
        </w:rPr>
        <w:t xml:space="preserve">projektowana </w:t>
      </w:r>
      <w:r w:rsidR="00BE46C3" w:rsidRPr="00717A74">
        <w:rPr>
          <w:rFonts w:asciiTheme="minorHAnsi" w:hAnsiTheme="minorHAnsi" w:cstheme="minorHAnsi"/>
          <w:bCs/>
          <w:sz w:val="20"/>
          <w:szCs w:val="20"/>
        </w:rPr>
        <w:t xml:space="preserve">przelotowa winda osobowo-towarowa z możliwością przejścia do </w:t>
      </w:r>
      <w:r w:rsidR="009A353A" w:rsidRPr="00717A74">
        <w:rPr>
          <w:rFonts w:asciiTheme="minorHAnsi" w:hAnsiTheme="minorHAnsi" w:cstheme="minorHAnsi"/>
          <w:bCs/>
          <w:sz w:val="20"/>
          <w:szCs w:val="20"/>
        </w:rPr>
        <w:t>magazynu</w:t>
      </w:r>
      <w:r w:rsidR="00BE46C3" w:rsidRPr="00717A74">
        <w:rPr>
          <w:rFonts w:asciiTheme="minorHAnsi" w:hAnsiTheme="minorHAnsi" w:cstheme="minorHAnsi"/>
          <w:bCs/>
          <w:sz w:val="20"/>
          <w:szCs w:val="20"/>
        </w:rPr>
        <w:t xml:space="preserve"> i </w:t>
      </w:r>
      <w:r w:rsidR="00726ED4" w:rsidRPr="00717A74">
        <w:rPr>
          <w:rFonts w:asciiTheme="minorHAnsi" w:hAnsiTheme="minorHAnsi" w:cstheme="minorHAnsi"/>
          <w:bCs/>
          <w:sz w:val="20"/>
          <w:szCs w:val="20"/>
        </w:rPr>
        <w:t>obsługująca</w:t>
      </w:r>
      <w:r w:rsidR="00BE46C3" w:rsidRPr="00717A74">
        <w:rPr>
          <w:rFonts w:asciiTheme="minorHAnsi" w:hAnsiTheme="minorHAnsi" w:cstheme="minorHAnsi"/>
          <w:bCs/>
          <w:sz w:val="20"/>
          <w:szCs w:val="20"/>
        </w:rPr>
        <w:t xml:space="preserve"> wyższe kondygnacje</w:t>
      </w:r>
      <w:r w:rsidR="00B124DF">
        <w:rPr>
          <w:rFonts w:asciiTheme="minorHAnsi" w:hAnsiTheme="minorHAnsi" w:cstheme="minorHAnsi"/>
          <w:bCs/>
          <w:sz w:val="20"/>
          <w:szCs w:val="20"/>
        </w:rPr>
        <w:t xml:space="preserve"> oraz </w:t>
      </w:r>
      <w:r w:rsidR="00B61F75">
        <w:rPr>
          <w:rFonts w:asciiTheme="minorHAnsi" w:hAnsiTheme="minorHAnsi" w:cstheme="minorHAnsi"/>
          <w:bCs/>
          <w:sz w:val="20"/>
          <w:szCs w:val="20"/>
        </w:rPr>
        <w:t xml:space="preserve">istniejący </w:t>
      </w:r>
      <w:r w:rsidR="00B124DF">
        <w:rPr>
          <w:rFonts w:asciiTheme="minorHAnsi" w:hAnsiTheme="minorHAnsi" w:cstheme="minorHAnsi"/>
          <w:bCs/>
          <w:sz w:val="20"/>
          <w:szCs w:val="20"/>
        </w:rPr>
        <w:t>m</w:t>
      </w:r>
      <w:r>
        <w:rPr>
          <w:rFonts w:asciiTheme="minorHAnsi" w:hAnsiTheme="minorHAnsi" w:cstheme="minorHAnsi"/>
          <w:bCs/>
          <w:sz w:val="20"/>
          <w:szCs w:val="20"/>
        </w:rPr>
        <w:t xml:space="preserve">agazyn </w:t>
      </w:r>
      <w:r w:rsidR="00B124DF">
        <w:rPr>
          <w:rFonts w:asciiTheme="minorHAnsi" w:hAnsiTheme="minorHAnsi" w:cstheme="minorHAnsi"/>
          <w:bCs/>
          <w:sz w:val="20"/>
          <w:szCs w:val="20"/>
        </w:rPr>
        <w:t>s</w:t>
      </w:r>
      <w:r>
        <w:rPr>
          <w:rFonts w:asciiTheme="minorHAnsi" w:hAnsiTheme="minorHAnsi" w:cstheme="minorHAnsi"/>
          <w:bCs/>
          <w:sz w:val="20"/>
          <w:szCs w:val="20"/>
        </w:rPr>
        <w:t xml:space="preserve">cenografii </w:t>
      </w:r>
      <w:r w:rsidR="00B124DF">
        <w:rPr>
          <w:rFonts w:asciiTheme="minorHAnsi" w:hAnsiTheme="minorHAnsi" w:cstheme="minorHAnsi"/>
          <w:bCs/>
          <w:sz w:val="20"/>
          <w:szCs w:val="20"/>
        </w:rPr>
        <w:t>z zewnętrznym dostępem p</w:t>
      </w:r>
      <w:r w:rsidR="00B61F75">
        <w:rPr>
          <w:rFonts w:asciiTheme="minorHAnsi" w:hAnsiTheme="minorHAnsi" w:cstheme="minorHAnsi"/>
          <w:bCs/>
          <w:sz w:val="20"/>
          <w:szCs w:val="20"/>
        </w:rPr>
        <w:t>rzez istniejące drzwi wejściowe, który zostanie nadbudowany o dodatkową kondygnacje.</w:t>
      </w:r>
      <w:r w:rsidR="00B72E1D">
        <w:rPr>
          <w:rFonts w:asciiTheme="minorHAnsi" w:hAnsiTheme="minorHAnsi" w:cstheme="minorHAnsi"/>
          <w:bCs/>
          <w:sz w:val="20"/>
          <w:szCs w:val="20"/>
        </w:rPr>
        <w:t xml:space="preserve"> W kieszeni bocznej zaprojektowano platformę (zapadnie sceniczną) obsługującą poziom parteru, piwnicy i sceny.</w:t>
      </w:r>
    </w:p>
    <w:p w14:paraId="4EA5593B" w14:textId="77777777" w:rsidR="00B124DF" w:rsidRDefault="00BE46C3" w:rsidP="00BE46C3">
      <w:pPr>
        <w:spacing w:after="100" w:line="276" w:lineRule="auto"/>
        <w:rPr>
          <w:rFonts w:asciiTheme="minorHAnsi" w:hAnsiTheme="minorHAnsi" w:cstheme="minorHAnsi"/>
          <w:bCs/>
          <w:sz w:val="20"/>
          <w:szCs w:val="20"/>
        </w:rPr>
      </w:pPr>
      <w:r w:rsidRPr="00717A74">
        <w:rPr>
          <w:rFonts w:asciiTheme="minorHAnsi" w:hAnsiTheme="minorHAnsi" w:cstheme="minorHAnsi"/>
          <w:bCs/>
          <w:sz w:val="20"/>
          <w:szCs w:val="20"/>
        </w:rPr>
        <w:t xml:space="preserve">PIĘTRO 1: </w:t>
      </w:r>
    </w:p>
    <w:p w14:paraId="5DC7B64F" w14:textId="5B74FE20" w:rsidR="00B124DF" w:rsidRDefault="00B124DF" w:rsidP="00BE46C3">
      <w:pPr>
        <w:spacing w:after="100" w:line="276" w:lineRule="auto"/>
        <w:rPr>
          <w:rFonts w:asciiTheme="minorHAnsi" w:hAnsiTheme="minorHAnsi" w:cstheme="minorHAnsi"/>
          <w:bCs/>
          <w:sz w:val="20"/>
          <w:szCs w:val="20"/>
        </w:rPr>
      </w:pPr>
      <w:r>
        <w:rPr>
          <w:rFonts w:asciiTheme="minorHAnsi" w:hAnsiTheme="minorHAnsi" w:cstheme="minorHAnsi"/>
          <w:bCs/>
          <w:sz w:val="20"/>
          <w:szCs w:val="20"/>
        </w:rPr>
        <w:t xml:space="preserve">- </w:t>
      </w:r>
      <w:r w:rsidR="000011F1" w:rsidRPr="00717A74">
        <w:rPr>
          <w:rFonts w:asciiTheme="minorHAnsi" w:hAnsiTheme="minorHAnsi" w:cstheme="minorHAnsi"/>
          <w:bCs/>
          <w:sz w:val="20"/>
          <w:szCs w:val="20"/>
        </w:rPr>
        <w:t>antresola</w:t>
      </w:r>
      <w:r>
        <w:rPr>
          <w:rFonts w:asciiTheme="minorHAnsi" w:hAnsiTheme="minorHAnsi" w:cstheme="minorHAnsi"/>
          <w:bCs/>
          <w:sz w:val="20"/>
          <w:szCs w:val="20"/>
        </w:rPr>
        <w:t xml:space="preserve">, </w:t>
      </w:r>
      <w:r w:rsidR="000B4C89">
        <w:rPr>
          <w:rFonts w:asciiTheme="minorHAnsi" w:hAnsiTheme="minorHAnsi" w:cstheme="minorHAnsi"/>
          <w:bCs/>
          <w:sz w:val="20"/>
          <w:szCs w:val="20"/>
        </w:rPr>
        <w:t xml:space="preserve">remontowane </w:t>
      </w:r>
      <w:r w:rsidR="000011F1" w:rsidRPr="00717A74">
        <w:rPr>
          <w:rFonts w:asciiTheme="minorHAnsi" w:hAnsiTheme="minorHAnsi" w:cstheme="minorHAnsi"/>
          <w:bCs/>
          <w:sz w:val="20"/>
          <w:szCs w:val="20"/>
        </w:rPr>
        <w:t>toalety</w:t>
      </w:r>
      <w:r>
        <w:rPr>
          <w:rFonts w:asciiTheme="minorHAnsi" w:hAnsiTheme="minorHAnsi" w:cstheme="minorHAnsi"/>
          <w:bCs/>
          <w:sz w:val="20"/>
          <w:szCs w:val="20"/>
        </w:rPr>
        <w:t xml:space="preserve"> dla publiczności</w:t>
      </w:r>
      <w:r w:rsidR="00B61F75">
        <w:rPr>
          <w:rFonts w:asciiTheme="minorHAnsi" w:hAnsiTheme="minorHAnsi" w:cstheme="minorHAnsi"/>
          <w:bCs/>
          <w:sz w:val="20"/>
          <w:szCs w:val="20"/>
        </w:rPr>
        <w:t>,</w:t>
      </w:r>
    </w:p>
    <w:p w14:paraId="428D6002" w14:textId="4E209BFA" w:rsidR="00BE46C3" w:rsidRPr="00717A74" w:rsidRDefault="00B124DF" w:rsidP="00BE46C3">
      <w:pPr>
        <w:spacing w:after="100" w:line="276" w:lineRule="auto"/>
        <w:rPr>
          <w:rFonts w:asciiTheme="minorHAnsi" w:hAnsiTheme="minorHAnsi" w:cstheme="minorHAnsi"/>
          <w:sz w:val="20"/>
          <w:szCs w:val="20"/>
        </w:rPr>
      </w:pPr>
      <w:r>
        <w:rPr>
          <w:rFonts w:asciiTheme="minorHAnsi" w:hAnsiTheme="minorHAnsi" w:cstheme="minorHAnsi"/>
          <w:bCs/>
          <w:sz w:val="20"/>
          <w:szCs w:val="20"/>
        </w:rPr>
        <w:t xml:space="preserve">- </w:t>
      </w:r>
      <w:r w:rsidR="00B61F75">
        <w:rPr>
          <w:rFonts w:asciiTheme="minorHAnsi" w:hAnsiTheme="minorHAnsi" w:cstheme="minorHAnsi"/>
          <w:bCs/>
          <w:sz w:val="20"/>
          <w:szCs w:val="20"/>
        </w:rPr>
        <w:t xml:space="preserve">przebudowywane </w:t>
      </w:r>
      <w:r w:rsidR="000011F1" w:rsidRPr="00717A74">
        <w:rPr>
          <w:rFonts w:asciiTheme="minorHAnsi" w:hAnsiTheme="minorHAnsi" w:cstheme="minorHAnsi"/>
          <w:bCs/>
          <w:sz w:val="20"/>
          <w:szCs w:val="20"/>
        </w:rPr>
        <w:t>toalety</w:t>
      </w:r>
      <w:r>
        <w:rPr>
          <w:rFonts w:asciiTheme="minorHAnsi" w:hAnsiTheme="minorHAnsi" w:cstheme="minorHAnsi"/>
          <w:bCs/>
          <w:sz w:val="20"/>
          <w:szCs w:val="20"/>
        </w:rPr>
        <w:t xml:space="preserve"> dla artystów</w:t>
      </w:r>
      <w:r w:rsidR="000011F1" w:rsidRPr="00717A74">
        <w:rPr>
          <w:rFonts w:asciiTheme="minorHAnsi" w:hAnsiTheme="minorHAnsi" w:cstheme="minorHAnsi"/>
          <w:bCs/>
          <w:sz w:val="20"/>
          <w:szCs w:val="20"/>
        </w:rPr>
        <w:t>, garderoby na zapleczu, winda</w:t>
      </w:r>
      <w:r>
        <w:rPr>
          <w:rFonts w:asciiTheme="minorHAnsi" w:hAnsiTheme="minorHAnsi" w:cstheme="minorHAnsi"/>
          <w:bCs/>
          <w:sz w:val="20"/>
          <w:szCs w:val="20"/>
        </w:rPr>
        <w:t xml:space="preserve">, </w:t>
      </w:r>
      <w:r w:rsidR="00601689">
        <w:rPr>
          <w:rFonts w:asciiTheme="minorHAnsi" w:hAnsiTheme="minorHAnsi" w:cstheme="minorHAnsi"/>
          <w:bCs/>
          <w:sz w:val="20"/>
          <w:szCs w:val="20"/>
        </w:rPr>
        <w:t xml:space="preserve">remontowana </w:t>
      </w:r>
      <w:r>
        <w:rPr>
          <w:rFonts w:asciiTheme="minorHAnsi" w:hAnsiTheme="minorHAnsi" w:cstheme="minorHAnsi"/>
          <w:bCs/>
          <w:sz w:val="20"/>
          <w:szCs w:val="20"/>
        </w:rPr>
        <w:t>klatka schodowa</w:t>
      </w:r>
      <w:r w:rsidR="008675A1">
        <w:rPr>
          <w:rFonts w:asciiTheme="minorHAnsi" w:hAnsiTheme="minorHAnsi" w:cstheme="minorHAnsi"/>
          <w:bCs/>
          <w:sz w:val="20"/>
          <w:szCs w:val="20"/>
        </w:rPr>
        <w:t>. Garderoby przeznaczone są na czasowy pobyt ludzi.</w:t>
      </w:r>
    </w:p>
    <w:p w14:paraId="55419F09" w14:textId="77777777" w:rsidR="00B124DF" w:rsidRDefault="00BE46C3" w:rsidP="00BE46C3">
      <w:pPr>
        <w:spacing w:after="100" w:line="276" w:lineRule="auto"/>
        <w:rPr>
          <w:rFonts w:asciiTheme="minorHAnsi" w:hAnsiTheme="minorHAnsi" w:cstheme="minorHAnsi"/>
          <w:bCs/>
          <w:sz w:val="20"/>
          <w:szCs w:val="20"/>
        </w:rPr>
      </w:pPr>
      <w:r w:rsidRPr="00717A74">
        <w:rPr>
          <w:rFonts w:asciiTheme="minorHAnsi" w:hAnsiTheme="minorHAnsi" w:cstheme="minorHAnsi"/>
          <w:bCs/>
          <w:sz w:val="20"/>
          <w:szCs w:val="20"/>
        </w:rPr>
        <w:t xml:space="preserve">PIĘTRO 2: </w:t>
      </w:r>
    </w:p>
    <w:p w14:paraId="75DEADCA" w14:textId="569F616F" w:rsidR="00B124DF" w:rsidRDefault="00B124DF" w:rsidP="00BE46C3">
      <w:pPr>
        <w:spacing w:after="100" w:line="276" w:lineRule="auto"/>
        <w:rPr>
          <w:rFonts w:asciiTheme="minorHAnsi" w:hAnsiTheme="minorHAnsi" w:cstheme="minorHAnsi"/>
          <w:bCs/>
          <w:sz w:val="20"/>
          <w:szCs w:val="20"/>
        </w:rPr>
      </w:pPr>
      <w:r>
        <w:rPr>
          <w:rFonts w:asciiTheme="minorHAnsi" w:hAnsiTheme="minorHAnsi" w:cstheme="minorHAnsi"/>
          <w:bCs/>
          <w:sz w:val="20"/>
          <w:szCs w:val="20"/>
        </w:rPr>
        <w:t xml:space="preserve">- </w:t>
      </w:r>
      <w:r w:rsidR="00CD0899">
        <w:rPr>
          <w:rFonts w:asciiTheme="minorHAnsi" w:hAnsiTheme="minorHAnsi" w:cstheme="minorHAnsi"/>
          <w:bCs/>
          <w:sz w:val="20"/>
          <w:szCs w:val="20"/>
        </w:rPr>
        <w:t xml:space="preserve">powiększenie pomieszczenia </w:t>
      </w:r>
      <w:proofErr w:type="spellStart"/>
      <w:r w:rsidR="000011F1" w:rsidRPr="00717A74">
        <w:rPr>
          <w:rFonts w:asciiTheme="minorHAnsi" w:hAnsiTheme="minorHAnsi" w:cstheme="minorHAnsi"/>
          <w:bCs/>
          <w:sz w:val="20"/>
          <w:szCs w:val="20"/>
        </w:rPr>
        <w:t>foyer</w:t>
      </w:r>
      <w:proofErr w:type="spellEnd"/>
      <w:r w:rsidR="00CD0899">
        <w:rPr>
          <w:rFonts w:asciiTheme="minorHAnsi" w:hAnsiTheme="minorHAnsi" w:cstheme="minorHAnsi"/>
          <w:bCs/>
          <w:sz w:val="20"/>
          <w:szCs w:val="20"/>
        </w:rPr>
        <w:t xml:space="preserve"> poprzez wyburzenie istniejących ścian</w:t>
      </w:r>
      <w:r>
        <w:rPr>
          <w:rFonts w:asciiTheme="minorHAnsi" w:hAnsiTheme="minorHAnsi" w:cstheme="minorHAnsi"/>
          <w:bCs/>
          <w:sz w:val="20"/>
          <w:szCs w:val="20"/>
        </w:rPr>
        <w:t xml:space="preserve">, </w:t>
      </w:r>
      <w:r w:rsidR="000B4C89">
        <w:rPr>
          <w:rFonts w:asciiTheme="minorHAnsi" w:hAnsiTheme="minorHAnsi" w:cstheme="minorHAnsi"/>
          <w:bCs/>
          <w:sz w:val="20"/>
          <w:szCs w:val="20"/>
        </w:rPr>
        <w:t xml:space="preserve">remontowane </w:t>
      </w:r>
      <w:r w:rsidR="00BE46C3" w:rsidRPr="00717A74">
        <w:rPr>
          <w:rFonts w:asciiTheme="minorHAnsi" w:hAnsiTheme="minorHAnsi" w:cstheme="minorHAnsi"/>
          <w:bCs/>
          <w:sz w:val="20"/>
          <w:szCs w:val="20"/>
        </w:rPr>
        <w:t>toalety</w:t>
      </w:r>
      <w:r>
        <w:rPr>
          <w:rFonts w:asciiTheme="minorHAnsi" w:hAnsiTheme="minorHAnsi" w:cstheme="minorHAnsi"/>
          <w:bCs/>
          <w:sz w:val="20"/>
          <w:szCs w:val="20"/>
        </w:rPr>
        <w:t xml:space="preserve"> dla publiczności</w:t>
      </w:r>
      <w:r w:rsidR="00BE46C3" w:rsidRPr="00717A74">
        <w:rPr>
          <w:rFonts w:asciiTheme="minorHAnsi" w:hAnsiTheme="minorHAnsi" w:cstheme="minorHAnsi"/>
          <w:bCs/>
          <w:sz w:val="20"/>
          <w:szCs w:val="20"/>
        </w:rPr>
        <w:t xml:space="preserve">, </w:t>
      </w:r>
      <w:r w:rsidR="000011F1" w:rsidRPr="00717A74">
        <w:rPr>
          <w:rFonts w:asciiTheme="minorHAnsi" w:hAnsiTheme="minorHAnsi" w:cstheme="minorHAnsi"/>
          <w:bCs/>
          <w:sz w:val="20"/>
          <w:szCs w:val="20"/>
        </w:rPr>
        <w:t>klatk</w:t>
      </w:r>
      <w:r w:rsidR="000B4C89">
        <w:rPr>
          <w:rFonts w:asciiTheme="minorHAnsi" w:hAnsiTheme="minorHAnsi" w:cstheme="minorHAnsi"/>
          <w:bCs/>
          <w:sz w:val="20"/>
          <w:szCs w:val="20"/>
        </w:rPr>
        <w:t>a</w:t>
      </w:r>
      <w:r w:rsidR="000011F1" w:rsidRPr="00717A74">
        <w:rPr>
          <w:rFonts w:asciiTheme="minorHAnsi" w:hAnsiTheme="minorHAnsi" w:cstheme="minorHAnsi"/>
          <w:bCs/>
          <w:sz w:val="20"/>
          <w:szCs w:val="20"/>
        </w:rPr>
        <w:t xml:space="preserve"> schodow</w:t>
      </w:r>
      <w:r w:rsidR="000B4C89">
        <w:rPr>
          <w:rFonts w:asciiTheme="minorHAnsi" w:hAnsiTheme="minorHAnsi" w:cstheme="minorHAnsi"/>
          <w:bCs/>
          <w:sz w:val="20"/>
          <w:szCs w:val="20"/>
        </w:rPr>
        <w:t>a</w:t>
      </w:r>
      <w:r w:rsidR="00BE46C3" w:rsidRPr="00717A74">
        <w:rPr>
          <w:rFonts w:asciiTheme="minorHAnsi" w:hAnsiTheme="minorHAnsi" w:cstheme="minorHAnsi"/>
          <w:bCs/>
          <w:sz w:val="20"/>
          <w:szCs w:val="20"/>
        </w:rPr>
        <w:t xml:space="preserve">, </w:t>
      </w:r>
      <w:r w:rsidR="000011F1" w:rsidRPr="00717A74">
        <w:rPr>
          <w:rFonts w:asciiTheme="minorHAnsi" w:hAnsiTheme="minorHAnsi" w:cstheme="minorHAnsi"/>
          <w:bCs/>
          <w:sz w:val="20"/>
          <w:szCs w:val="20"/>
        </w:rPr>
        <w:t>balkon widowni</w:t>
      </w:r>
      <w:r w:rsidR="00711B22">
        <w:rPr>
          <w:rFonts w:asciiTheme="minorHAnsi" w:hAnsiTheme="minorHAnsi" w:cstheme="minorHAnsi"/>
          <w:bCs/>
          <w:sz w:val="20"/>
          <w:szCs w:val="20"/>
        </w:rPr>
        <w:t xml:space="preserve"> z przebudową podłogi podniesionej</w:t>
      </w:r>
      <w:r w:rsidR="000011F1" w:rsidRPr="00717A74">
        <w:rPr>
          <w:rFonts w:asciiTheme="minorHAnsi" w:hAnsiTheme="minorHAnsi" w:cstheme="minorHAnsi"/>
          <w:bCs/>
          <w:sz w:val="20"/>
          <w:szCs w:val="20"/>
        </w:rPr>
        <w:t xml:space="preserve">, </w:t>
      </w:r>
      <w:r w:rsidR="00711B22">
        <w:rPr>
          <w:rFonts w:asciiTheme="minorHAnsi" w:hAnsiTheme="minorHAnsi" w:cstheme="minorHAnsi"/>
          <w:bCs/>
          <w:sz w:val="20"/>
          <w:szCs w:val="20"/>
        </w:rPr>
        <w:t xml:space="preserve">przebudowywane </w:t>
      </w:r>
      <w:r w:rsidR="00BE46C3" w:rsidRPr="00717A74">
        <w:rPr>
          <w:rFonts w:asciiTheme="minorHAnsi" w:hAnsiTheme="minorHAnsi" w:cstheme="minorHAnsi"/>
          <w:bCs/>
          <w:sz w:val="20"/>
          <w:szCs w:val="20"/>
        </w:rPr>
        <w:t>pomieszczeni</w:t>
      </w:r>
      <w:r w:rsidR="000011F1" w:rsidRPr="00717A74">
        <w:rPr>
          <w:rFonts w:asciiTheme="minorHAnsi" w:hAnsiTheme="minorHAnsi" w:cstheme="minorHAnsi"/>
          <w:bCs/>
          <w:sz w:val="20"/>
          <w:szCs w:val="20"/>
        </w:rPr>
        <w:t>a</w:t>
      </w:r>
      <w:r w:rsidR="00BE46C3" w:rsidRPr="00717A74">
        <w:rPr>
          <w:rFonts w:asciiTheme="minorHAnsi" w:hAnsiTheme="minorHAnsi" w:cstheme="minorHAnsi"/>
          <w:bCs/>
          <w:sz w:val="20"/>
          <w:szCs w:val="20"/>
        </w:rPr>
        <w:t xml:space="preserve"> techni</w:t>
      </w:r>
      <w:r w:rsidR="000011F1" w:rsidRPr="00717A74">
        <w:rPr>
          <w:rFonts w:asciiTheme="minorHAnsi" w:hAnsiTheme="minorHAnsi" w:cstheme="minorHAnsi"/>
          <w:bCs/>
          <w:sz w:val="20"/>
          <w:szCs w:val="20"/>
        </w:rPr>
        <w:t>ków</w:t>
      </w:r>
      <w:r w:rsidR="00711B22">
        <w:rPr>
          <w:rFonts w:asciiTheme="minorHAnsi" w:hAnsiTheme="minorHAnsi" w:cstheme="minorHAnsi"/>
          <w:bCs/>
          <w:sz w:val="20"/>
          <w:szCs w:val="20"/>
        </w:rPr>
        <w:t xml:space="preserve"> na balkonie</w:t>
      </w:r>
      <w:r w:rsidR="000011F1" w:rsidRPr="00717A74">
        <w:rPr>
          <w:rFonts w:asciiTheme="minorHAnsi" w:hAnsiTheme="minorHAnsi" w:cstheme="minorHAnsi"/>
          <w:bCs/>
          <w:sz w:val="20"/>
          <w:szCs w:val="20"/>
        </w:rPr>
        <w:t xml:space="preserve">, </w:t>
      </w:r>
      <w:r w:rsidR="000B4C89">
        <w:rPr>
          <w:rFonts w:asciiTheme="minorHAnsi" w:hAnsiTheme="minorHAnsi" w:cstheme="minorHAnsi"/>
          <w:bCs/>
          <w:sz w:val="20"/>
          <w:szCs w:val="20"/>
        </w:rPr>
        <w:t>pomieszczenie gospodarcze</w:t>
      </w:r>
      <w:r w:rsidR="00711B22">
        <w:rPr>
          <w:rFonts w:asciiTheme="minorHAnsi" w:hAnsiTheme="minorHAnsi" w:cstheme="minorHAnsi"/>
          <w:bCs/>
          <w:sz w:val="20"/>
          <w:szCs w:val="20"/>
        </w:rPr>
        <w:t xml:space="preserve"> i toaleta przy </w:t>
      </w:r>
      <w:proofErr w:type="spellStart"/>
      <w:r w:rsidR="00711B22">
        <w:rPr>
          <w:rFonts w:asciiTheme="minorHAnsi" w:hAnsiTheme="minorHAnsi" w:cstheme="minorHAnsi"/>
          <w:bCs/>
          <w:sz w:val="20"/>
          <w:szCs w:val="20"/>
        </w:rPr>
        <w:t>foyer</w:t>
      </w:r>
      <w:proofErr w:type="spellEnd"/>
    </w:p>
    <w:p w14:paraId="5917CB43" w14:textId="16C4816F" w:rsidR="00C60969" w:rsidRPr="00717A74" w:rsidRDefault="00B124DF" w:rsidP="00BE46C3">
      <w:pPr>
        <w:spacing w:after="100" w:line="276" w:lineRule="auto"/>
        <w:rPr>
          <w:rFonts w:asciiTheme="minorHAnsi" w:hAnsiTheme="minorHAnsi" w:cstheme="minorHAnsi"/>
          <w:sz w:val="20"/>
          <w:szCs w:val="20"/>
        </w:rPr>
      </w:pPr>
      <w:r>
        <w:rPr>
          <w:rFonts w:asciiTheme="minorHAnsi" w:hAnsiTheme="minorHAnsi" w:cstheme="minorHAnsi"/>
          <w:bCs/>
          <w:sz w:val="20"/>
          <w:szCs w:val="20"/>
        </w:rPr>
        <w:t xml:space="preserve">- </w:t>
      </w:r>
      <w:r w:rsidR="00B61F75">
        <w:rPr>
          <w:rFonts w:asciiTheme="minorHAnsi" w:hAnsiTheme="minorHAnsi" w:cstheme="minorHAnsi"/>
          <w:bCs/>
          <w:sz w:val="20"/>
          <w:szCs w:val="20"/>
        </w:rPr>
        <w:t xml:space="preserve">przebudowywane </w:t>
      </w:r>
      <w:r w:rsidR="000011F1" w:rsidRPr="00717A74">
        <w:rPr>
          <w:rFonts w:asciiTheme="minorHAnsi" w:hAnsiTheme="minorHAnsi" w:cstheme="minorHAnsi"/>
          <w:bCs/>
          <w:sz w:val="20"/>
          <w:szCs w:val="20"/>
        </w:rPr>
        <w:t>garderoby,</w:t>
      </w:r>
      <w:r w:rsidR="005702E1">
        <w:rPr>
          <w:rFonts w:asciiTheme="minorHAnsi" w:hAnsiTheme="minorHAnsi" w:cstheme="minorHAnsi"/>
          <w:bCs/>
          <w:sz w:val="20"/>
          <w:szCs w:val="20"/>
        </w:rPr>
        <w:t xml:space="preserve"> </w:t>
      </w:r>
      <w:r w:rsidR="00B61F75">
        <w:rPr>
          <w:rFonts w:asciiTheme="minorHAnsi" w:hAnsiTheme="minorHAnsi" w:cstheme="minorHAnsi"/>
          <w:bCs/>
          <w:sz w:val="20"/>
          <w:szCs w:val="20"/>
        </w:rPr>
        <w:t xml:space="preserve">nowoprojektowana </w:t>
      </w:r>
      <w:r w:rsidR="000011F1" w:rsidRPr="00717A74">
        <w:rPr>
          <w:rFonts w:asciiTheme="minorHAnsi" w:hAnsiTheme="minorHAnsi" w:cstheme="minorHAnsi"/>
          <w:bCs/>
          <w:sz w:val="20"/>
          <w:szCs w:val="20"/>
        </w:rPr>
        <w:t>sala prób</w:t>
      </w:r>
      <w:r w:rsidR="005702E1">
        <w:rPr>
          <w:rFonts w:asciiTheme="minorHAnsi" w:hAnsiTheme="minorHAnsi" w:cstheme="minorHAnsi"/>
          <w:bCs/>
          <w:sz w:val="20"/>
          <w:szCs w:val="20"/>
        </w:rPr>
        <w:t xml:space="preserve"> (nadbudowa)</w:t>
      </w:r>
      <w:r w:rsidR="000011F1" w:rsidRPr="00717A74">
        <w:rPr>
          <w:rFonts w:asciiTheme="minorHAnsi" w:hAnsiTheme="minorHAnsi" w:cstheme="minorHAnsi"/>
          <w:bCs/>
          <w:sz w:val="20"/>
          <w:szCs w:val="20"/>
        </w:rPr>
        <w:t>, winda, jadalnia, pomieszczenie realizatorów</w:t>
      </w:r>
      <w:r>
        <w:rPr>
          <w:rFonts w:asciiTheme="minorHAnsi" w:hAnsiTheme="minorHAnsi" w:cstheme="minorHAnsi"/>
          <w:bCs/>
          <w:sz w:val="20"/>
          <w:szCs w:val="20"/>
        </w:rPr>
        <w:t xml:space="preserve">, </w:t>
      </w:r>
      <w:r w:rsidR="00601689">
        <w:rPr>
          <w:rFonts w:asciiTheme="minorHAnsi" w:hAnsiTheme="minorHAnsi" w:cstheme="minorHAnsi"/>
          <w:bCs/>
          <w:sz w:val="20"/>
          <w:szCs w:val="20"/>
        </w:rPr>
        <w:t xml:space="preserve">remontowana </w:t>
      </w:r>
      <w:r>
        <w:rPr>
          <w:rFonts w:asciiTheme="minorHAnsi" w:hAnsiTheme="minorHAnsi" w:cstheme="minorHAnsi"/>
          <w:bCs/>
          <w:sz w:val="20"/>
          <w:szCs w:val="20"/>
        </w:rPr>
        <w:t>klatka schodowa</w:t>
      </w:r>
      <w:r w:rsidR="00C60969">
        <w:rPr>
          <w:rFonts w:asciiTheme="minorHAnsi" w:hAnsiTheme="minorHAnsi" w:cstheme="minorHAnsi"/>
          <w:bCs/>
          <w:sz w:val="20"/>
          <w:szCs w:val="20"/>
        </w:rPr>
        <w:t>. Garderoby przeznaczone są na czasowy pobyt ludzi.</w:t>
      </w:r>
    </w:p>
    <w:p w14:paraId="493CD47D" w14:textId="77777777" w:rsidR="00B124DF" w:rsidRDefault="00BE46C3" w:rsidP="00BE46C3">
      <w:pPr>
        <w:spacing w:after="100" w:line="276" w:lineRule="auto"/>
        <w:rPr>
          <w:rFonts w:asciiTheme="minorHAnsi" w:hAnsiTheme="minorHAnsi" w:cstheme="minorHAnsi"/>
          <w:bCs/>
          <w:sz w:val="20"/>
          <w:szCs w:val="20"/>
        </w:rPr>
      </w:pPr>
      <w:r w:rsidRPr="00717A74">
        <w:rPr>
          <w:rFonts w:asciiTheme="minorHAnsi" w:hAnsiTheme="minorHAnsi" w:cstheme="minorHAnsi"/>
          <w:bCs/>
          <w:sz w:val="20"/>
          <w:szCs w:val="20"/>
        </w:rPr>
        <w:t xml:space="preserve">PIĘTRO 3: </w:t>
      </w:r>
    </w:p>
    <w:p w14:paraId="21964F8F" w14:textId="7B1C8BC3" w:rsidR="00BE46C3" w:rsidRDefault="00B124DF" w:rsidP="00BE46C3">
      <w:pPr>
        <w:spacing w:after="100" w:line="276" w:lineRule="auto"/>
        <w:rPr>
          <w:rFonts w:asciiTheme="minorHAnsi" w:hAnsiTheme="minorHAnsi" w:cstheme="minorHAnsi"/>
          <w:bCs/>
          <w:sz w:val="20"/>
          <w:szCs w:val="20"/>
        </w:rPr>
      </w:pPr>
      <w:r>
        <w:rPr>
          <w:rFonts w:asciiTheme="minorHAnsi" w:hAnsiTheme="minorHAnsi" w:cstheme="minorHAnsi"/>
          <w:bCs/>
          <w:sz w:val="20"/>
          <w:szCs w:val="20"/>
        </w:rPr>
        <w:t xml:space="preserve">- </w:t>
      </w:r>
      <w:r w:rsidR="000011F1" w:rsidRPr="00717A74">
        <w:rPr>
          <w:rFonts w:asciiTheme="minorHAnsi" w:hAnsiTheme="minorHAnsi" w:cstheme="minorHAnsi"/>
          <w:bCs/>
          <w:sz w:val="20"/>
          <w:szCs w:val="20"/>
        </w:rPr>
        <w:t>klatk</w:t>
      </w:r>
      <w:r w:rsidR="005702E1">
        <w:rPr>
          <w:rFonts w:asciiTheme="minorHAnsi" w:hAnsiTheme="minorHAnsi" w:cstheme="minorHAnsi"/>
          <w:bCs/>
          <w:sz w:val="20"/>
          <w:szCs w:val="20"/>
        </w:rPr>
        <w:t>a</w:t>
      </w:r>
      <w:r w:rsidR="000011F1" w:rsidRPr="00717A74">
        <w:rPr>
          <w:rFonts w:asciiTheme="minorHAnsi" w:hAnsiTheme="minorHAnsi" w:cstheme="minorHAnsi"/>
          <w:bCs/>
          <w:sz w:val="20"/>
          <w:szCs w:val="20"/>
        </w:rPr>
        <w:t xml:space="preserve"> schodow</w:t>
      </w:r>
      <w:r w:rsidR="005702E1">
        <w:rPr>
          <w:rFonts w:asciiTheme="minorHAnsi" w:hAnsiTheme="minorHAnsi" w:cstheme="minorHAnsi"/>
          <w:bCs/>
          <w:sz w:val="20"/>
          <w:szCs w:val="20"/>
        </w:rPr>
        <w:t>a techniczna</w:t>
      </w:r>
      <w:r w:rsidR="000011F1" w:rsidRPr="00717A74">
        <w:rPr>
          <w:rFonts w:asciiTheme="minorHAnsi" w:hAnsiTheme="minorHAnsi" w:cstheme="minorHAnsi"/>
          <w:bCs/>
          <w:sz w:val="20"/>
          <w:szCs w:val="20"/>
        </w:rPr>
        <w:t xml:space="preserve">, </w:t>
      </w:r>
      <w:r w:rsidR="00B61F75">
        <w:rPr>
          <w:rFonts w:asciiTheme="minorHAnsi" w:hAnsiTheme="minorHAnsi" w:cstheme="minorHAnsi"/>
          <w:bCs/>
          <w:sz w:val="20"/>
          <w:szCs w:val="20"/>
        </w:rPr>
        <w:t xml:space="preserve">przebudowywane </w:t>
      </w:r>
      <w:r w:rsidR="00D956C8" w:rsidRPr="00717A74">
        <w:rPr>
          <w:rFonts w:asciiTheme="minorHAnsi" w:hAnsiTheme="minorHAnsi" w:cstheme="minorHAnsi"/>
          <w:bCs/>
          <w:sz w:val="20"/>
          <w:szCs w:val="20"/>
        </w:rPr>
        <w:t>pomieszczenia socjalne techników, pomieszczenia techniczne i magazynowe</w:t>
      </w:r>
    </w:p>
    <w:p w14:paraId="68F0C026" w14:textId="1E20AE41" w:rsidR="005702E1" w:rsidRPr="00717A74" w:rsidRDefault="005702E1" w:rsidP="00BE46C3">
      <w:pPr>
        <w:spacing w:after="100" w:line="276" w:lineRule="auto"/>
        <w:rPr>
          <w:rFonts w:asciiTheme="minorHAnsi" w:hAnsiTheme="minorHAnsi" w:cstheme="minorHAnsi"/>
          <w:bCs/>
          <w:sz w:val="20"/>
          <w:szCs w:val="20"/>
        </w:rPr>
      </w:pPr>
      <w:r>
        <w:rPr>
          <w:rFonts w:asciiTheme="minorHAnsi" w:hAnsiTheme="minorHAnsi" w:cstheme="minorHAnsi"/>
          <w:bCs/>
          <w:sz w:val="20"/>
          <w:szCs w:val="20"/>
        </w:rPr>
        <w:t xml:space="preserve">- </w:t>
      </w:r>
      <w:r w:rsidR="00B61F75">
        <w:rPr>
          <w:rFonts w:asciiTheme="minorHAnsi" w:hAnsiTheme="minorHAnsi" w:cstheme="minorHAnsi"/>
          <w:bCs/>
          <w:sz w:val="20"/>
          <w:szCs w:val="20"/>
        </w:rPr>
        <w:t xml:space="preserve">przebudowywane </w:t>
      </w:r>
      <w:r>
        <w:rPr>
          <w:rFonts w:asciiTheme="minorHAnsi" w:hAnsiTheme="minorHAnsi" w:cstheme="minorHAnsi"/>
          <w:bCs/>
          <w:sz w:val="20"/>
          <w:szCs w:val="20"/>
        </w:rPr>
        <w:t>pomieszczeni</w:t>
      </w:r>
      <w:r w:rsidR="00B61F75">
        <w:rPr>
          <w:rFonts w:asciiTheme="minorHAnsi" w:hAnsiTheme="minorHAnsi" w:cstheme="minorHAnsi"/>
          <w:bCs/>
          <w:sz w:val="20"/>
          <w:szCs w:val="20"/>
        </w:rPr>
        <w:t>a:</w:t>
      </w:r>
      <w:r>
        <w:rPr>
          <w:rFonts w:asciiTheme="minorHAnsi" w:hAnsiTheme="minorHAnsi" w:cstheme="minorHAnsi"/>
          <w:bCs/>
          <w:sz w:val="20"/>
          <w:szCs w:val="20"/>
        </w:rPr>
        <w:t xml:space="preserve"> magazynowe i techniczne, </w:t>
      </w:r>
      <w:r w:rsidR="00601689">
        <w:rPr>
          <w:rFonts w:asciiTheme="minorHAnsi" w:hAnsiTheme="minorHAnsi" w:cstheme="minorHAnsi"/>
          <w:bCs/>
          <w:sz w:val="20"/>
          <w:szCs w:val="20"/>
        </w:rPr>
        <w:t xml:space="preserve">remontowana </w:t>
      </w:r>
      <w:r>
        <w:rPr>
          <w:rFonts w:asciiTheme="minorHAnsi" w:hAnsiTheme="minorHAnsi" w:cstheme="minorHAnsi"/>
          <w:bCs/>
          <w:sz w:val="20"/>
          <w:szCs w:val="20"/>
        </w:rPr>
        <w:t>klatka schodowa</w:t>
      </w:r>
      <w:r w:rsidR="00B61F75">
        <w:rPr>
          <w:rFonts w:asciiTheme="minorHAnsi" w:hAnsiTheme="minorHAnsi" w:cstheme="minorHAnsi"/>
          <w:bCs/>
          <w:sz w:val="20"/>
          <w:szCs w:val="20"/>
        </w:rPr>
        <w:t xml:space="preserve"> na zapleczu</w:t>
      </w:r>
    </w:p>
    <w:p w14:paraId="530EA9C4" w14:textId="77777777" w:rsidR="005702E1" w:rsidRDefault="00D956C8" w:rsidP="00D956C8">
      <w:pPr>
        <w:spacing w:after="100" w:line="276" w:lineRule="auto"/>
        <w:rPr>
          <w:rFonts w:asciiTheme="minorHAnsi" w:hAnsiTheme="minorHAnsi" w:cstheme="minorHAnsi"/>
          <w:bCs/>
          <w:sz w:val="20"/>
          <w:szCs w:val="20"/>
        </w:rPr>
      </w:pPr>
      <w:r w:rsidRPr="00717A74">
        <w:rPr>
          <w:rFonts w:asciiTheme="minorHAnsi" w:hAnsiTheme="minorHAnsi" w:cstheme="minorHAnsi"/>
          <w:bCs/>
          <w:sz w:val="20"/>
          <w:szCs w:val="20"/>
        </w:rPr>
        <w:t xml:space="preserve">PIĘTRO 4: </w:t>
      </w:r>
    </w:p>
    <w:p w14:paraId="6C8363C1" w14:textId="627D269F" w:rsidR="005702E1" w:rsidRDefault="005702E1" w:rsidP="00D956C8">
      <w:pPr>
        <w:spacing w:after="100" w:line="276" w:lineRule="auto"/>
        <w:rPr>
          <w:rFonts w:asciiTheme="minorHAnsi" w:hAnsiTheme="minorHAnsi" w:cstheme="minorHAnsi"/>
          <w:bCs/>
          <w:sz w:val="20"/>
          <w:szCs w:val="20"/>
        </w:rPr>
      </w:pPr>
      <w:r>
        <w:rPr>
          <w:rFonts w:asciiTheme="minorHAnsi" w:hAnsiTheme="minorHAnsi" w:cstheme="minorHAnsi"/>
          <w:bCs/>
          <w:sz w:val="20"/>
          <w:szCs w:val="20"/>
        </w:rPr>
        <w:t>- pomieszczeni</w:t>
      </w:r>
      <w:r w:rsidR="00B61F75">
        <w:rPr>
          <w:rFonts w:asciiTheme="minorHAnsi" w:hAnsiTheme="minorHAnsi" w:cstheme="minorHAnsi"/>
          <w:bCs/>
          <w:sz w:val="20"/>
          <w:szCs w:val="20"/>
        </w:rPr>
        <w:t>a</w:t>
      </w:r>
      <w:r>
        <w:rPr>
          <w:rFonts w:asciiTheme="minorHAnsi" w:hAnsiTheme="minorHAnsi" w:cstheme="minorHAnsi"/>
          <w:bCs/>
          <w:sz w:val="20"/>
          <w:szCs w:val="20"/>
        </w:rPr>
        <w:t xml:space="preserve"> techniczne,</w:t>
      </w:r>
      <w:r w:rsidR="00711B22">
        <w:rPr>
          <w:rFonts w:asciiTheme="minorHAnsi" w:hAnsiTheme="minorHAnsi" w:cstheme="minorHAnsi"/>
          <w:bCs/>
          <w:sz w:val="20"/>
          <w:szCs w:val="20"/>
        </w:rPr>
        <w:t xml:space="preserve"> przebudowywane nadscenie</w:t>
      </w:r>
    </w:p>
    <w:p w14:paraId="33889D57" w14:textId="495325EA" w:rsidR="00D956C8" w:rsidRPr="00717A74" w:rsidRDefault="005702E1" w:rsidP="00D956C8">
      <w:pPr>
        <w:spacing w:after="100" w:line="276" w:lineRule="auto"/>
        <w:rPr>
          <w:rFonts w:asciiTheme="minorHAnsi" w:hAnsiTheme="minorHAnsi" w:cstheme="minorHAnsi"/>
        </w:rPr>
      </w:pPr>
      <w:r>
        <w:rPr>
          <w:rFonts w:asciiTheme="minorHAnsi" w:hAnsiTheme="minorHAnsi" w:cstheme="minorHAnsi"/>
          <w:bCs/>
          <w:sz w:val="20"/>
          <w:szCs w:val="20"/>
        </w:rPr>
        <w:t xml:space="preserve">- </w:t>
      </w:r>
      <w:r w:rsidR="00601689">
        <w:rPr>
          <w:rFonts w:asciiTheme="minorHAnsi" w:hAnsiTheme="minorHAnsi" w:cstheme="minorHAnsi"/>
          <w:bCs/>
          <w:sz w:val="20"/>
          <w:szCs w:val="20"/>
        </w:rPr>
        <w:t>remontowana</w:t>
      </w:r>
      <w:r>
        <w:rPr>
          <w:rFonts w:asciiTheme="minorHAnsi" w:hAnsiTheme="minorHAnsi" w:cstheme="minorHAnsi"/>
          <w:bCs/>
          <w:sz w:val="20"/>
          <w:szCs w:val="20"/>
        </w:rPr>
        <w:t xml:space="preserve"> </w:t>
      </w:r>
      <w:r w:rsidR="00D956C8" w:rsidRPr="00717A74">
        <w:rPr>
          <w:rFonts w:asciiTheme="minorHAnsi" w:hAnsiTheme="minorHAnsi" w:cstheme="minorHAnsi"/>
          <w:bCs/>
          <w:sz w:val="20"/>
          <w:szCs w:val="20"/>
        </w:rPr>
        <w:t>klatka schodowa, dodatkowa ga</w:t>
      </w:r>
      <w:r w:rsidR="006D6CE3" w:rsidRPr="00717A74">
        <w:rPr>
          <w:rFonts w:asciiTheme="minorHAnsi" w:hAnsiTheme="minorHAnsi" w:cstheme="minorHAnsi"/>
          <w:bCs/>
          <w:sz w:val="20"/>
          <w:szCs w:val="20"/>
        </w:rPr>
        <w:t>r</w:t>
      </w:r>
      <w:r w:rsidR="00D956C8" w:rsidRPr="00717A74">
        <w:rPr>
          <w:rFonts w:asciiTheme="minorHAnsi" w:hAnsiTheme="minorHAnsi" w:cstheme="minorHAnsi"/>
          <w:bCs/>
          <w:sz w:val="20"/>
          <w:szCs w:val="20"/>
        </w:rPr>
        <w:t>deroba</w:t>
      </w:r>
      <w:r w:rsidR="00E239E6">
        <w:rPr>
          <w:rFonts w:asciiTheme="minorHAnsi" w:hAnsiTheme="minorHAnsi" w:cstheme="minorHAnsi"/>
          <w:bCs/>
          <w:sz w:val="20"/>
          <w:szCs w:val="20"/>
        </w:rPr>
        <w:t xml:space="preserve"> z łazienką</w:t>
      </w:r>
      <w:r w:rsidR="00D956C8" w:rsidRPr="00717A74">
        <w:rPr>
          <w:rFonts w:asciiTheme="minorHAnsi" w:hAnsiTheme="minorHAnsi" w:cstheme="minorHAnsi"/>
          <w:bCs/>
          <w:sz w:val="20"/>
          <w:szCs w:val="20"/>
        </w:rPr>
        <w:t>.</w:t>
      </w:r>
    </w:p>
    <w:p w14:paraId="46F4A751" w14:textId="77777777" w:rsidR="00C5570F" w:rsidRPr="00717A74" w:rsidRDefault="00C5570F" w:rsidP="00C5570F">
      <w:pPr>
        <w:pStyle w:val="Nagwek2"/>
        <w:spacing w:line="276" w:lineRule="auto"/>
        <w:ind w:left="284" w:hanging="284"/>
        <w:rPr>
          <w:rFonts w:asciiTheme="minorHAnsi" w:hAnsiTheme="minorHAnsi" w:cstheme="minorHAnsi"/>
          <w:i w:val="0"/>
          <w:kern w:val="1"/>
          <w:sz w:val="20"/>
        </w:rPr>
      </w:pPr>
      <w:bookmarkStart w:id="7" w:name="_Toc473878323"/>
      <w:bookmarkStart w:id="8" w:name="_Toc74391278"/>
      <w:bookmarkStart w:id="9" w:name="_Toc102046758"/>
      <w:bookmarkStart w:id="10" w:name="_Toc102046895"/>
      <w:bookmarkStart w:id="11" w:name="_Toc122075442"/>
      <w:r w:rsidRPr="00717A74">
        <w:rPr>
          <w:rFonts w:asciiTheme="minorHAnsi" w:hAnsiTheme="minorHAnsi" w:cstheme="minorHAnsi"/>
          <w:i w:val="0"/>
          <w:kern w:val="1"/>
          <w:sz w:val="20"/>
        </w:rPr>
        <w:t>Układ przestrzenny oraz forma architektoniczna obiektu budowlanego</w:t>
      </w:r>
    </w:p>
    <w:p w14:paraId="559A6E38" w14:textId="402471CD" w:rsidR="00BE46C3" w:rsidRPr="00717A74" w:rsidRDefault="00FF7369" w:rsidP="00EC2E4F">
      <w:pPr>
        <w:spacing w:after="100" w:line="276" w:lineRule="auto"/>
        <w:jc w:val="both"/>
        <w:rPr>
          <w:rFonts w:asciiTheme="minorHAnsi" w:hAnsiTheme="minorHAnsi" w:cstheme="minorHAnsi"/>
          <w:sz w:val="20"/>
          <w:szCs w:val="20"/>
          <w:lang w:eastAsia="pl-PL"/>
        </w:rPr>
      </w:pPr>
      <w:r w:rsidRPr="00717A74">
        <w:rPr>
          <w:rFonts w:asciiTheme="minorHAnsi" w:hAnsiTheme="minorHAnsi" w:cstheme="minorHAnsi"/>
          <w:sz w:val="20"/>
          <w:szCs w:val="20"/>
          <w:lang w:eastAsia="pl-PL"/>
        </w:rPr>
        <w:t>Budynek teatru składa się z trzech skrzydeł:</w:t>
      </w:r>
    </w:p>
    <w:p w14:paraId="6AB6239C" w14:textId="460A4EDA" w:rsidR="00FF7369" w:rsidRPr="00717A74" w:rsidRDefault="00FF7369" w:rsidP="007142C9">
      <w:pPr>
        <w:pStyle w:val="Akapitzlist"/>
        <w:numPr>
          <w:ilvl w:val="0"/>
          <w:numId w:val="37"/>
        </w:numPr>
        <w:spacing w:after="100" w:line="276" w:lineRule="auto"/>
        <w:jc w:val="both"/>
        <w:rPr>
          <w:rFonts w:asciiTheme="minorHAnsi" w:hAnsiTheme="minorHAnsi" w:cstheme="minorHAnsi"/>
          <w:sz w:val="20"/>
          <w:szCs w:val="20"/>
          <w:lang w:eastAsia="pl-PL"/>
        </w:rPr>
      </w:pPr>
      <w:r w:rsidRPr="00717A74">
        <w:rPr>
          <w:rFonts w:asciiTheme="minorHAnsi" w:hAnsiTheme="minorHAnsi" w:cstheme="minorHAnsi"/>
          <w:sz w:val="20"/>
          <w:szCs w:val="20"/>
          <w:lang w:val="pl-PL" w:eastAsia="pl-PL"/>
        </w:rPr>
        <w:t xml:space="preserve">Zasadniczej bryły budynku o wysokości do </w:t>
      </w:r>
      <w:r w:rsidR="000C064F">
        <w:rPr>
          <w:rFonts w:asciiTheme="minorHAnsi" w:hAnsiTheme="minorHAnsi" w:cstheme="minorHAnsi"/>
          <w:sz w:val="20"/>
          <w:szCs w:val="20"/>
          <w:lang w:val="pl-PL" w:eastAsia="pl-PL"/>
        </w:rPr>
        <w:t>16,5</w:t>
      </w:r>
      <w:r w:rsidR="005F208D">
        <w:rPr>
          <w:rFonts w:asciiTheme="minorHAnsi" w:hAnsiTheme="minorHAnsi" w:cstheme="minorHAnsi"/>
          <w:sz w:val="20"/>
          <w:szCs w:val="20"/>
          <w:lang w:val="pl-PL" w:eastAsia="pl-PL"/>
        </w:rPr>
        <w:t xml:space="preserve"> </w:t>
      </w:r>
      <w:r w:rsidRPr="00717A74">
        <w:rPr>
          <w:rFonts w:asciiTheme="minorHAnsi" w:hAnsiTheme="minorHAnsi" w:cstheme="minorHAnsi"/>
          <w:sz w:val="20"/>
          <w:szCs w:val="20"/>
          <w:lang w:val="pl-PL" w:eastAsia="pl-PL"/>
        </w:rPr>
        <w:t>m mieszczącą widownię ze sceną</w:t>
      </w:r>
    </w:p>
    <w:p w14:paraId="1D41E0FA" w14:textId="09811435" w:rsidR="00FF7369" w:rsidRPr="00717A74" w:rsidRDefault="00FF7369" w:rsidP="007142C9">
      <w:pPr>
        <w:pStyle w:val="Akapitzlist"/>
        <w:numPr>
          <w:ilvl w:val="0"/>
          <w:numId w:val="37"/>
        </w:numPr>
        <w:spacing w:after="100" w:line="276" w:lineRule="auto"/>
        <w:jc w:val="both"/>
        <w:rPr>
          <w:rFonts w:asciiTheme="minorHAnsi" w:hAnsiTheme="minorHAnsi" w:cstheme="minorHAnsi"/>
          <w:sz w:val="20"/>
          <w:szCs w:val="20"/>
          <w:lang w:eastAsia="pl-PL"/>
        </w:rPr>
      </w:pPr>
      <w:r w:rsidRPr="00717A74">
        <w:rPr>
          <w:rFonts w:asciiTheme="minorHAnsi" w:hAnsiTheme="minorHAnsi" w:cstheme="minorHAnsi"/>
          <w:sz w:val="20"/>
          <w:szCs w:val="20"/>
          <w:lang w:val="pl-PL" w:eastAsia="pl-PL"/>
        </w:rPr>
        <w:lastRenderedPageBreak/>
        <w:t>Zaplecza z garderobami o wysokości</w:t>
      </w:r>
      <w:r w:rsidR="008732ED" w:rsidRPr="00717A74">
        <w:rPr>
          <w:rFonts w:asciiTheme="minorHAnsi" w:hAnsiTheme="minorHAnsi" w:cstheme="minorHAnsi"/>
          <w:sz w:val="20"/>
          <w:szCs w:val="20"/>
          <w:lang w:val="pl-PL" w:eastAsia="pl-PL"/>
        </w:rPr>
        <w:t>:</w:t>
      </w:r>
      <w:r w:rsidRPr="00717A74">
        <w:rPr>
          <w:rFonts w:asciiTheme="minorHAnsi" w:hAnsiTheme="minorHAnsi" w:cstheme="minorHAnsi"/>
          <w:sz w:val="20"/>
          <w:szCs w:val="20"/>
          <w:lang w:val="pl-PL" w:eastAsia="pl-PL"/>
        </w:rPr>
        <w:t xml:space="preserve"> </w:t>
      </w:r>
      <w:r w:rsidR="00A0371D" w:rsidRPr="00717A74">
        <w:rPr>
          <w:rFonts w:asciiTheme="minorHAnsi" w:hAnsiTheme="minorHAnsi" w:cstheme="minorHAnsi"/>
          <w:sz w:val="20"/>
          <w:szCs w:val="20"/>
          <w:lang w:val="pl-PL" w:eastAsia="pl-PL"/>
        </w:rPr>
        <w:t>16,5 m</w:t>
      </w:r>
    </w:p>
    <w:p w14:paraId="741FEE4B" w14:textId="14E357E2" w:rsidR="00FF7369" w:rsidRPr="00717A74" w:rsidRDefault="00FF7369" w:rsidP="007142C9">
      <w:pPr>
        <w:pStyle w:val="Akapitzlist"/>
        <w:numPr>
          <w:ilvl w:val="0"/>
          <w:numId w:val="37"/>
        </w:numPr>
        <w:spacing w:after="100" w:line="276" w:lineRule="auto"/>
        <w:jc w:val="both"/>
        <w:rPr>
          <w:rFonts w:asciiTheme="minorHAnsi" w:hAnsiTheme="minorHAnsi" w:cstheme="minorHAnsi"/>
          <w:sz w:val="20"/>
          <w:szCs w:val="20"/>
          <w:lang w:eastAsia="pl-PL"/>
        </w:rPr>
      </w:pPr>
      <w:r w:rsidRPr="00717A74">
        <w:rPr>
          <w:rFonts w:asciiTheme="minorHAnsi" w:hAnsiTheme="minorHAnsi" w:cstheme="minorHAnsi"/>
          <w:sz w:val="20"/>
          <w:szCs w:val="20"/>
          <w:lang w:val="pl-PL" w:eastAsia="pl-PL"/>
        </w:rPr>
        <w:t>Magazynu z projektowaną nadbudową o dodatkowe pomieszczenie – salę prób</w:t>
      </w:r>
    </w:p>
    <w:p w14:paraId="172F2979" w14:textId="77777777" w:rsidR="00485F12" w:rsidRPr="00717A74" w:rsidRDefault="00485F12" w:rsidP="00485F12">
      <w:pPr>
        <w:pStyle w:val="Nagwek2"/>
        <w:spacing w:line="276" w:lineRule="auto"/>
        <w:ind w:left="284" w:hanging="284"/>
        <w:rPr>
          <w:rFonts w:asciiTheme="minorHAnsi" w:hAnsiTheme="minorHAnsi" w:cstheme="minorHAnsi"/>
          <w:i w:val="0"/>
          <w:kern w:val="1"/>
          <w:sz w:val="20"/>
        </w:rPr>
      </w:pPr>
      <w:r w:rsidRPr="00717A74">
        <w:rPr>
          <w:rFonts w:asciiTheme="minorHAnsi" w:hAnsiTheme="minorHAnsi" w:cstheme="minorHAnsi"/>
          <w:i w:val="0"/>
          <w:kern w:val="1"/>
          <w:sz w:val="20"/>
        </w:rPr>
        <w:t>Charakterystyczne parametry obiektu budowlanego</w:t>
      </w:r>
    </w:p>
    <w:p w14:paraId="6C7C5E21" w14:textId="0218863E" w:rsidR="00283B45" w:rsidRPr="00717A74" w:rsidRDefault="00283B45" w:rsidP="00283B45">
      <w:pPr>
        <w:jc w:val="both"/>
        <w:rPr>
          <w:rFonts w:asciiTheme="minorHAnsi" w:hAnsiTheme="minorHAnsi" w:cstheme="minorHAnsi"/>
          <w:sz w:val="20"/>
          <w:szCs w:val="20"/>
        </w:rPr>
      </w:pPr>
      <w:r w:rsidRPr="00717A74">
        <w:rPr>
          <w:rFonts w:asciiTheme="minorHAnsi" w:hAnsiTheme="minorHAnsi" w:cstheme="minorHAnsi"/>
          <w:sz w:val="20"/>
          <w:szCs w:val="20"/>
        </w:rPr>
        <w:t xml:space="preserve">Parametry </w:t>
      </w:r>
      <w:r w:rsidR="00BF0957" w:rsidRPr="00717A74">
        <w:rPr>
          <w:rFonts w:asciiTheme="minorHAnsi" w:hAnsiTheme="minorHAnsi" w:cstheme="minorHAnsi"/>
          <w:sz w:val="20"/>
          <w:szCs w:val="20"/>
        </w:rPr>
        <w:t>istniejącego</w:t>
      </w:r>
      <w:r w:rsidRPr="00717A74">
        <w:rPr>
          <w:rFonts w:asciiTheme="minorHAnsi" w:hAnsiTheme="minorHAnsi" w:cstheme="minorHAnsi"/>
          <w:sz w:val="20"/>
          <w:szCs w:val="20"/>
        </w:rPr>
        <w:t xml:space="preserve"> obiektu:</w:t>
      </w:r>
    </w:p>
    <w:p w14:paraId="7A340588" w14:textId="1F949DEC" w:rsidR="00283B45" w:rsidRPr="00717A74" w:rsidRDefault="00283B45"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rPr>
        <w:t>-  powierzchnia zabudowy</w:t>
      </w:r>
      <w:r w:rsidR="00F46138">
        <w:rPr>
          <w:rFonts w:asciiTheme="minorHAnsi" w:hAnsiTheme="minorHAnsi" w:cstheme="minorHAnsi"/>
          <w:sz w:val="20"/>
          <w:szCs w:val="20"/>
          <w:lang w:val="pl-PL"/>
        </w:rPr>
        <w:t xml:space="preserve"> ok.</w:t>
      </w:r>
      <w:r w:rsidR="00AA0D8C" w:rsidRPr="00717A74">
        <w:rPr>
          <w:rFonts w:asciiTheme="minorHAnsi" w:hAnsiTheme="minorHAnsi" w:cstheme="minorHAnsi"/>
          <w:sz w:val="20"/>
          <w:szCs w:val="20"/>
          <w:lang w:val="pl-PL"/>
        </w:rPr>
        <w:t xml:space="preserve">: </w:t>
      </w:r>
      <w:bookmarkStart w:id="12" w:name="_Hlk154149046"/>
      <w:r w:rsidR="006625F5" w:rsidRPr="00717A74">
        <w:rPr>
          <w:rFonts w:asciiTheme="minorHAnsi" w:hAnsiTheme="minorHAnsi" w:cstheme="minorHAnsi"/>
          <w:sz w:val="20"/>
          <w:szCs w:val="20"/>
          <w:lang w:val="pl-PL"/>
        </w:rPr>
        <w:t>8</w:t>
      </w:r>
      <w:r w:rsidR="0047085E">
        <w:rPr>
          <w:rFonts w:asciiTheme="minorHAnsi" w:hAnsiTheme="minorHAnsi" w:cstheme="minorHAnsi"/>
          <w:sz w:val="20"/>
          <w:szCs w:val="20"/>
          <w:lang w:val="pl-PL"/>
        </w:rPr>
        <w:t>50</w:t>
      </w:r>
      <w:r w:rsidR="006625F5" w:rsidRPr="00717A74">
        <w:rPr>
          <w:rFonts w:asciiTheme="minorHAnsi" w:hAnsiTheme="minorHAnsi" w:cstheme="minorHAnsi"/>
          <w:sz w:val="20"/>
          <w:szCs w:val="20"/>
          <w:lang w:val="pl-PL"/>
        </w:rPr>
        <w:t xml:space="preserve"> m2</w:t>
      </w:r>
      <w:r w:rsidR="00AA0D8C" w:rsidRPr="00717A74">
        <w:rPr>
          <w:rFonts w:asciiTheme="minorHAnsi" w:hAnsiTheme="minorHAnsi" w:cstheme="minorHAnsi"/>
          <w:sz w:val="20"/>
          <w:szCs w:val="20"/>
          <w:lang w:val="pl-PL"/>
        </w:rPr>
        <w:t xml:space="preserve"> </w:t>
      </w:r>
      <w:bookmarkEnd w:id="12"/>
    </w:p>
    <w:p w14:paraId="38C521D3" w14:textId="701799D0" w:rsidR="00283B45" w:rsidRPr="00717A74" w:rsidRDefault="00283B45"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rPr>
        <w:t xml:space="preserve">-  powierzchnia </w:t>
      </w:r>
      <w:r w:rsidR="00A0371D" w:rsidRPr="00717A74">
        <w:rPr>
          <w:rFonts w:asciiTheme="minorHAnsi" w:hAnsiTheme="minorHAnsi" w:cstheme="minorHAnsi"/>
          <w:sz w:val="20"/>
          <w:szCs w:val="20"/>
          <w:lang w:val="pl-PL"/>
        </w:rPr>
        <w:t>pomieszczeń</w:t>
      </w:r>
      <w:r w:rsidRPr="00717A74">
        <w:rPr>
          <w:rFonts w:asciiTheme="minorHAnsi" w:hAnsiTheme="minorHAnsi" w:cstheme="minorHAnsi"/>
          <w:sz w:val="20"/>
          <w:szCs w:val="20"/>
        </w:rPr>
        <w:t xml:space="preserve">: </w:t>
      </w:r>
      <w:r w:rsidR="006625F5" w:rsidRPr="00717A74">
        <w:rPr>
          <w:rFonts w:asciiTheme="minorHAnsi" w:hAnsiTheme="minorHAnsi" w:cstheme="minorHAnsi"/>
          <w:sz w:val="20"/>
          <w:szCs w:val="20"/>
          <w:lang w:val="pl-PL"/>
        </w:rPr>
        <w:t xml:space="preserve">około </w:t>
      </w:r>
      <w:r w:rsidR="00D31B1C" w:rsidRPr="00717A74">
        <w:rPr>
          <w:rFonts w:asciiTheme="minorHAnsi" w:hAnsiTheme="minorHAnsi" w:cstheme="minorHAnsi"/>
          <w:sz w:val="20"/>
          <w:szCs w:val="20"/>
          <w:lang w:val="pl-PL"/>
        </w:rPr>
        <w:t>1989</w:t>
      </w:r>
      <w:r w:rsidR="006625F5" w:rsidRPr="00717A74">
        <w:rPr>
          <w:rFonts w:asciiTheme="minorHAnsi" w:hAnsiTheme="minorHAnsi" w:cstheme="minorHAnsi"/>
          <w:sz w:val="20"/>
          <w:szCs w:val="20"/>
          <w:lang w:val="pl-PL"/>
        </w:rPr>
        <w:t xml:space="preserve"> </w:t>
      </w:r>
      <w:r w:rsidRPr="00717A74">
        <w:rPr>
          <w:rFonts w:asciiTheme="minorHAnsi" w:hAnsiTheme="minorHAnsi" w:cstheme="minorHAnsi"/>
          <w:sz w:val="20"/>
          <w:szCs w:val="20"/>
        </w:rPr>
        <w:t>m2,</w:t>
      </w:r>
    </w:p>
    <w:p w14:paraId="7DAF7962" w14:textId="404126DD" w:rsidR="00283B45" w:rsidRPr="00717A74" w:rsidRDefault="00283B45"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rPr>
        <w:t xml:space="preserve">-  kubatura:  </w:t>
      </w:r>
      <w:r w:rsidR="00480928" w:rsidRPr="00717A74">
        <w:rPr>
          <w:rFonts w:asciiTheme="minorHAnsi" w:eastAsia="SimSun" w:hAnsiTheme="minorHAnsi" w:cstheme="minorHAnsi"/>
          <w:sz w:val="20"/>
          <w:szCs w:val="20"/>
        </w:rPr>
        <w:t>1</w:t>
      </w:r>
      <w:r w:rsidR="00713EED" w:rsidRPr="00717A74">
        <w:rPr>
          <w:rFonts w:asciiTheme="minorHAnsi" w:eastAsia="SimSun" w:hAnsiTheme="minorHAnsi" w:cstheme="minorHAnsi"/>
          <w:sz w:val="20"/>
          <w:szCs w:val="20"/>
          <w:lang w:val="pl-PL"/>
        </w:rPr>
        <w:t>1</w:t>
      </w:r>
      <w:r w:rsidR="00480928" w:rsidRPr="00717A74">
        <w:rPr>
          <w:rFonts w:asciiTheme="minorHAnsi" w:eastAsia="SimSun" w:hAnsiTheme="minorHAnsi" w:cstheme="minorHAnsi"/>
          <w:sz w:val="20"/>
          <w:szCs w:val="20"/>
        </w:rPr>
        <w:t> </w:t>
      </w:r>
      <w:r w:rsidR="00713EED" w:rsidRPr="00717A74">
        <w:rPr>
          <w:rFonts w:asciiTheme="minorHAnsi" w:eastAsia="SimSun" w:hAnsiTheme="minorHAnsi" w:cstheme="minorHAnsi"/>
          <w:sz w:val="20"/>
          <w:szCs w:val="20"/>
          <w:lang w:val="pl-PL"/>
        </w:rPr>
        <w:t>199</w:t>
      </w:r>
      <w:r w:rsidR="00480928" w:rsidRPr="00717A74">
        <w:rPr>
          <w:rFonts w:asciiTheme="minorHAnsi" w:eastAsia="SimSun" w:hAnsiTheme="minorHAnsi" w:cstheme="minorHAnsi"/>
          <w:sz w:val="20"/>
          <w:szCs w:val="20"/>
          <w:lang w:val="pl-PL"/>
        </w:rPr>
        <w:t>,00</w:t>
      </w:r>
      <w:r w:rsidRPr="00717A74">
        <w:rPr>
          <w:rFonts w:asciiTheme="minorHAnsi" w:hAnsiTheme="minorHAnsi" w:cstheme="minorHAnsi"/>
          <w:sz w:val="20"/>
          <w:szCs w:val="20"/>
        </w:rPr>
        <w:t xml:space="preserve"> m3</w:t>
      </w:r>
    </w:p>
    <w:p w14:paraId="4FD0ADB8" w14:textId="0A19F2D5" w:rsidR="00283B45" w:rsidRPr="00717A74" w:rsidRDefault="00283B45"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rPr>
        <w:t>-  wysokość:  1</w:t>
      </w:r>
      <w:r w:rsidR="007572BA" w:rsidRPr="00717A74">
        <w:rPr>
          <w:rFonts w:asciiTheme="minorHAnsi" w:hAnsiTheme="minorHAnsi" w:cstheme="minorHAnsi"/>
          <w:sz w:val="20"/>
          <w:szCs w:val="20"/>
          <w:lang w:val="pl-PL"/>
        </w:rPr>
        <w:t>6,</w:t>
      </w:r>
      <w:r w:rsidR="00E01273" w:rsidRPr="00717A74">
        <w:rPr>
          <w:rFonts w:asciiTheme="minorHAnsi" w:hAnsiTheme="minorHAnsi" w:cstheme="minorHAnsi"/>
          <w:sz w:val="20"/>
          <w:szCs w:val="20"/>
          <w:lang w:val="pl-PL"/>
        </w:rPr>
        <w:t>5</w:t>
      </w:r>
      <w:r w:rsidRPr="00717A74">
        <w:rPr>
          <w:rFonts w:asciiTheme="minorHAnsi" w:hAnsiTheme="minorHAnsi" w:cstheme="minorHAnsi"/>
          <w:sz w:val="20"/>
          <w:szCs w:val="20"/>
        </w:rPr>
        <w:t xml:space="preserve"> m</w:t>
      </w:r>
      <w:r w:rsidR="006625F5" w:rsidRPr="00717A74">
        <w:rPr>
          <w:rFonts w:asciiTheme="minorHAnsi" w:hAnsiTheme="minorHAnsi" w:cstheme="minorHAnsi"/>
          <w:sz w:val="20"/>
          <w:szCs w:val="20"/>
          <w:lang w:val="pl-PL"/>
        </w:rPr>
        <w:t xml:space="preserve"> (</w:t>
      </w:r>
      <w:r w:rsidR="007572BA" w:rsidRPr="00717A74">
        <w:rPr>
          <w:rFonts w:asciiTheme="minorHAnsi" w:hAnsiTheme="minorHAnsi" w:cstheme="minorHAnsi"/>
          <w:sz w:val="20"/>
          <w:szCs w:val="20"/>
          <w:lang w:val="pl-PL"/>
        </w:rPr>
        <w:t xml:space="preserve">17 m </w:t>
      </w:r>
      <w:r w:rsidR="006625F5" w:rsidRPr="00717A74">
        <w:rPr>
          <w:rFonts w:asciiTheme="minorHAnsi" w:hAnsiTheme="minorHAnsi" w:cstheme="minorHAnsi"/>
          <w:sz w:val="20"/>
          <w:szCs w:val="20"/>
          <w:lang w:val="pl-PL"/>
        </w:rPr>
        <w:t>razem ze świetlikiem)</w:t>
      </w:r>
    </w:p>
    <w:p w14:paraId="554B250D" w14:textId="5FE03269" w:rsidR="00CC508D" w:rsidRPr="00717A74" w:rsidRDefault="00CC508D"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lang w:val="pl-PL"/>
        </w:rPr>
        <w:t xml:space="preserve">-  ilość kondygnacji: </w:t>
      </w:r>
      <w:r w:rsidR="006625F5" w:rsidRPr="00717A74">
        <w:rPr>
          <w:rFonts w:asciiTheme="minorHAnsi" w:hAnsiTheme="minorHAnsi" w:cstheme="minorHAnsi"/>
          <w:sz w:val="20"/>
          <w:szCs w:val="20"/>
          <w:lang w:val="pl-PL"/>
        </w:rPr>
        <w:t>5 nadziemnych + 1 podziemna</w:t>
      </w:r>
    </w:p>
    <w:p w14:paraId="13A55545" w14:textId="5DAEEA8E" w:rsidR="00283B45" w:rsidRPr="00717A74" w:rsidRDefault="00283B45" w:rsidP="00283B45">
      <w:pPr>
        <w:jc w:val="both"/>
        <w:rPr>
          <w:rFonts w:asciiTheme="minorHAnsi" w:hAnsiTheme="minorHAnsi" w:cstheme="minorHAnsi"/>
          <w:sz w:val="20"/>
          <w:szCs w:val="20"/>
        </w:rPr>
      </w:pPr>
      <w:r w:rsidRPr="00717A74">
        <w:rPr>
          <w:rFonts w:asciiTheme="minorHAnsi" w:hAnsiTheme="minorHAnsi" w:cstheme="minorHAnsi"/>
          <w:sz w:val="20"/>
          <w:szCs w:val="20"/>
        </w:rPr>
        <w:t xml:space="preserve">Podstawowe dane kubaturowo powierzchniowe po </w:t>
      </w:r>
      <w:r w:rsidR="00BF0957" w:rsidRPr="00717A74">
        <w:rPr>
          <w:rFonts w:asciiTheme="minorHAnsi" w:hAnsiTheme="minorHAnsi" w:cstheme="minorHAnsi"/>
          <w:sz w:val="20"/>
          <w:szCs w:val="20"/>
        </w:rPr>
        <w:t>nadbudowie</w:t>
      </w:r>
      <w:r w:rsidRPr="00717A74">
        <w:rPr>
          <w:rFonts w:asciiTheme="minorHAnsi" w:hAnsiTheme="minorHAnsi" w:cstheme="minorHAnsi"/>
          <w:sz w:val="20"/>
          <w:szCs w:val="20"/>
        </w:rPr>
        <w:t xml:space="preserve">:  </w:t>
      </w:r>
    </w:p>
    <w:p w14:paraId="48C50159" w14:textId="1D78BFAD" w:rsidR="00283B45" w:rsidRPr="00717A74" w:rsidRDefault="00283B45"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rPr>
        <w:t>-  powierzchnia zabudowy</w:t>
      </w:r>
      <w:r w:rsidR="006625F5" w:rsidRPr="00717A74">
        <w:rPr>
          <w:rFonts w:asciiTheme="minorHAnsi" w:hAnsiTheme="minorHAnsi" w:cstheme="minorHAnsi"/>
          <w:sz w:val="20"/>
          <w:szCs w:val="20"/>
          <w:lang w:val="pl-PL"/>
        </w:rPr>
        <w:t xml:space="preserve"> : bez zmian</w:t>
      </w:r>
    </w:p>
    <w:p w14:paraId="48D17F89" w14:textId="2F84ABB1" w:rsidR="00283B45" w:rsidRPr="00EA1F69" w:rsidRDefault="00283B45"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EA1F69">
        <w:rPr>
          <w:rFonts w:asciiTheme="minorHAnsi" w:hAnsiTheme="minorHAnsi" w:cstheme="minorHAnsi"/>
          <w:sz w:val="20"/>
          <w:szCs w:val="20"/>
        </w:rPr>
        <w:t>-  powierzchnia</w:t>
      </w:r>
      <w:r w:rsidR="006625F5" w:rsidRPr="00EA1F69">
        <w:rPr>
          <w:rFonts w:asciiTheme="minorHAnsi" w:hAnsiTheme="minorHAnsi" w:cstheme="minorHAnsi"/>
          <w:sz w:val="20"/>
          <w:szCs w:val="20"/>
          <w:lang w:val="pl-PL"/>
        </w:rPr>
        <w:t xml:space="preserve"> pomieszczeń</w:t>
      </w:r>
      <w:r w:rsidRPr="00EA1F69">
        <w:rPr>
          <w:rFonts w:asciiTheme="minorHAnsi" w:hAnsiTheme="minorHAnsi" w:cstheme="minorHAnsi"/>
          <w:sz w:val="20"/>
          <w:szCs w:val="20"/>
        </w:rPr>
        <w:t xml:space="preserve">: </w:t>
      </w:r>
      <w:r w:rsidR="006625F5" w:rsidRPr="00EA1F69">
        <w:rPr>
          <w:rFonts w:asciiTheme="minorHAnsi" w:hAnsiTheme="minorHAnsi" w:cstheme="minorHAnsi"/>
          <w:sz w:val="20"/>
          <w:szCs w:val="20"/>
          <w:lang w:val="pl-PL"/>
        </w:rPr>
        <w:t>2</w:t>
      </w:r>
      <w:r w:rsidR="00625DAA">
        <w:rPr>
          <w:rFonts w:asciiTheme="minorHAnsi" w:hAnsiTheme="minorHAnsi" w:cstheme="minorHAnsi"/>
          <w:sz w:val="20"/>
          <w:szCs w:val="20"/>
          <w:lang w:val="pl-PL"/>
        </w:rPr>
        <w:t>0</w:t>
      </w:r>
      <w:r w:rsidR="002762D8">
        <w:rPr>
          <w:rFonts w:asciiTheme="minorHAnsi" w:hAnsiTheme="minorHAnsi" w:cstheme="minorHAnsi"/>
          <w:sz w:val="20"/>
          <w:szCs w:val="20"/>
          <w:lang w:val="pl-PL"/>
        </w:rPr>
        <w:t>59</w:t>
      </w:r>
      <w:r w:rsidR="006625F5" w:rsidRPr="00EA1F69">
        <w:rPr>
          <w:rFonts w:asciiTheme="minorHAnsi" w:hAnsiTheme="minorHAnsi" w:cstheme="minorHAnsi"/>
          <w:sz w:val="20"/>
          <w:szCs w:val="20"/>
          <w:lang w:val="pl-PL"/>
        </w:rPr>
        <w:t>,</w:t>
      </w:r>
      <w:r w:rsidR="002762D8">
        <w:rPr>
          <w:rFonts w:asciiTheme="minorHAnsi" w:hAnsiTheme="minorHAnsi" w:cstheme="minorHAnsi"/>
          <w:sz w:val="20"/>
          <w:szCs w:val="20"/>
          <w:lang w:val="pl-PL"/>
        </w:rPr>
        <w:t>65</w:t>
      </w:r>
      <w:r w:rsidRPr="00EA1F69">
        <w:rPr>
          <w:rFonts w:asciiTheme="minorHAnsi" w:hAnsiTheme="minorHAnsi" w:cstheme="minorHAnsi"/>
          <w:sz w:val="20"/>
          <w:szCs w:val="20"/>
        </w:rPr>
        <w:t xml:space="preserve"> m2</w:t>
      </w:r>
      <w:r w:rsidR="00625DAA">
        <w:rPr>
          <w:rFonts w:asciiTheme="minorHAnsi" w:hAnsiTheme="minorHAnsi" w:cstheme="minorHAnsi"/>
          <w:sz w:val="20"/>
          <w:szCs w:val="20"/>
          <w:lang w:val="pl-PL"/>
        </w:rPr>
        <w:t xml:space="preserve"> (po odgruzowaniu pomieszczeń w piwnicy pow. wyniesie około: 233</w:t>
      </w:r>
      <w:r w:rsidR="002762D8">
        <w:rPr>
          <w:rFonts w:asciiTheme="minorHAnsi" w:hAnsiTheme="minorHAnsi" w:cstheme="minorHAnsi"/>
          <w:sz w:val="20"/>
          <w:szCs w:val="20"/>
          <w:lang w:val="pl-PL"/>
        </w:rPr>
        <w:t>7</w:t>
      </w:r>
      <w:r w:rsidR="00625DAA">
        <w:rPr>
          <w:rFonts w:asciiTheme="minorHAnsi" w:hAnsiTheme="minorHAnsi" w:cstheme="minorHAnsi"/>
          <w:sz w:val="20"/>
          <w:szCs w:val="20"/>
          <w:lang w:val="pl-PL"/>
        </w:rPr>
        <w:t>,</w:t>
      </w:r>
      <w:r w:rsidR="002762D8">
        <w:rPr>
          <w:rFonts w:asciiTheme="minorHAnsi" w:hAnsiTheme="minorHAnsi" w:cstheme="minorHAnsi"/>
          <w:sz w:val="20"/>
          <w:szCs w:val="20"/>
          <w:lang w:val="pl-PL"/>
        </w:rPr>
        <w:t>85</w:t>
      </w:r>
      <w:r w:rsidR="00625DAA">
        <w:rPr>
          <w:rFonts w:asciiTheme="minorHAnsi" w:hAnsiTheme="minorHAnsi" w:cstheme="minorHAnsi"/>
          <w:sz w:val="20"/>
          <w:szCs w:val="20"/>
          <w:lang w:val="pl-PL"/>
        </w:rPr>
        <w:t xml:space="preserve"> </w:t>
      </w:r>
      <w:r w:rsidR="00625DAA" w:rsidRPr="00EA1F69">
        <w:rPr>
          <w:rFonts w:asciiTheme="minorHAnsi" w:hAnsiTheme="minorHAnsi" w:cstheme="minorHAnsi"/>
          <w:sz w:val="20"/>
          <w:szCs w:val="20"/>
        </w:rPr>
        <w:t>m2</w:t>
      </w:r>
      <w:r w:rsidR="00625DAA">
        <w:rPr>
          <w:rFonts w:asciiTheme="minorHAnsi" w:hAnsiTheme="minorHAnsi" w:cstheme="minorHAnsi"/>
          <w:sz w:val="20"/>
          <w:szCs w:val="20"/>
          <w:lang w:val="pl-PL"/>
        </w:rPr>
        <w:t>)</w:t>
      </w:r>
    </w:p>
    <w:p w14:paraId="28167A32" w14:textId="420D328B" w:rsidR="00283B45" w:rsidRPr="00717A74" w:rsidRDefault="00283B45"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rPr>
        <w:t xml:space="preserve">-  kubatura: </w:t>
      </w:r>
      <w:r w:rsidR="00480928" w:rsidRPr="00717A74">
        <w:rPr>
          <w:rFonts w:asciiTheme="minorHAnsi" w:hAnsiTheme="minorHAnsi" w:cstheme="minorHAnsi"/>
          <w:sz w:val="20"/>
          <w:szCs w:val="20"/>
          <w:lang w:val="pl-PL"/>
        </w:rPr>
        <w:t>11631,00</w:t>
      </w:r>
      <w:r w:rsidR="00D165B6" w:rsidRPr="00717A74">
        <w:rPr>
          <w:rFonts w:asciiTheme="minorHAnsi" w:hAnsiTheme="minorHAnsi" w:cstheme="minorHAnsi"/>
          <w:sz w:val="20"/>
          <w:szCs w:val="20"/>
          <w:lang w:val="pl-PL"/>
        </w:rPr>
        <w:t xml:space="preserve"> </w:t>
      </w:r>
      <w:r w:rsidRPr="00717A74">
        <w:rPr>
          <w:rFonts w:asciiTheme="minorHAnsi" w:hAnsiTheme="minorHAnsi" w:cstheme="minorHAnsi"/>
          <w:sz w:val="20"/>
          <w:szCs w:val="20"/>
        </w:rPr>
        <w:t>m3,</w:t>
      </w:r>
    </w:p>
    <w:p w14:paraId="5EB70D95" w14:textId="4F183FE8" w:rsidR="006625F5" w:rsidRPr="00717A74" w:rsidRDefault="006625F5"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lang w:val="pl-PL"/>
        </w:rPr>
        <w:t>-  ilość kondygnacji: 5 nadziemnych + 1 podziemna</w:t>
      </w:r>
    </w:p>
    <w:p w14:paraId="0B92588F" w14:textId="541C5C94" w:rsidR="00283B45" w:rsidRPr="00717A74" w:rsidRDefault="00283B45" w:rsidP="007142C9">
      <w:pPr>
        <w:pStyle w:val="Akapitzlist"/>
        <w:numPr>
          <w:ilvl w:val="0"/>
          <w:numId w:val="35"/>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rPr>
        <w:t>-  wysokość</w:t>
      </w:r>
      <w:r w:rsidR="00910C10" w:rsidRPr="00717A74">
        <w:rPr>
          <w:rFonts w:asciiTheme="minorHAnsi" w:hAnsiTheme="minorHAnsi" w:cstheme="minorHAnsi"/>
          <w:sz w:val="20"/>
          <w:szCs w:val="20"/>
          <w:lang w:val="pl-PL"/>
        </w:rPr>
        <w:t xml:space="preserve"> poszczególnych części budynku</w:t>
      </w:r>
      <w:r w:rsidRPr="00717A74">
        <w:rPr>
          <w:rFonts w:asciiTheme="minorHAnsi" w:hAnsiTheme="minorHAnsi" w:cstheme="minorHAnsi"/>
          <w:sz w:val="20"/>
          <w:szCs w:val="20"/>
        </w:rPr>
        <w:t>:</w:t>
      </w:r>
    </w:p>
    <w:p w14:paraId="085C2678" w14:textId="46F55D94" w:rsidR="00283B45" w:rsidRPr="00717A74" w:rsidRDefault="006625F5" w:rsidP="007142C9">
      <w:pPr>
        <w:pStyle w:val="Akapitzlist"/>
        <w:numPr>
          <w:ilvl w:val="0"/>
          <w:numId w:val="36"/>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lang w:val="pl-PL"/>
        </w:rPr>
        <w:t>widowni</w:t>
      </w:r>
      <w:r w:rsidR="00910C10" w:rsidRPr="00717A74">
        <w:rPr>
          <w:rFonts w:asciiTheme="minorHAnsi" w:hAnsiTheme="minorHAnsi" w:cstheme="minorHAnsi"/>
          <w:sz w:val="20"/>
          <w:szCs w:val="20"/>
          <w:lang w:val="pl-PL"/>
        </w:rPr>
        <w:t>a</w:t>
      </w:r>
      <w:r w:rsidR="00283B45" w:rsidRPr="00717A74">
        <w:rPr>
          <w:rFonts w:asciiTheme="minorHAnsi" w:hAnsiTheme="minorHAnsi" w:cstheme="minorHAnsi"/>
          <w:sz w:val="20"/>
          <w:szCs w:val="20"/>
        </w:rPr>
        <w:t xml:space="preserve"> ze sceną</w:t>
      </w:r>
      <w:r w:rsidR="00910C10" w:rsidRPr="00717A74">
        <w:rPr>
          <w:rFonts w:asciiTheme="minorHAnsi" w:hAnsiTheme="minorHAnsi" w:cstheme="minorHAnsi"/>
          <w:sz w:val="20"/>
          <w:szCs w:val="20"/>
          <w:lang w:val="pl-PL"/>
        </w:rPr>
        <w:t xml:space="preserve">, </w:t>
      </w:r>
      <w:r w:rsidR="007572BA" w:rsidRPr="00717A74">
        <w:rPr>
          <w:rFonts w:asciiTheme="minorHAnsi" w:hAnsiTheme="minorHAnsi" w:cstheme="minorHAnsi"/>
          <w:sz w:val="20"/>
          <w:szCs w:val="20"/>
          <w:lang w:val="pl-PL"/>
        </w:rPr>
        <w:t>balkonem</w:t>
      </w:r>
      <w:r w:rsidR="00910C10" w:rsidRPr="00717A74">
        <w:rPr>
          <w:rFonts w:asciiTheme="minorHAnsi" w:hAnsiTheme="minorHAnsi" w:cstheme="minorHAnsi"/>
          <w:sz w:val="20"/>
          <w:szCs w:val="20"/>
          <w:lang w:val="pl-PL"/>
        </w:rPr>
        <w:t xml:space="preserve"> i </w:t>
      </w:r>
      <w:proofErr w:type="spellStart"/>
      <w:r w:rsidR="00910C10" w:rsidRPr="00717A74">
        <w:rPr>
          <w:rFonts w:asciiTheme="minorHAnsi" w:hAnsiTheme="minorHAnsi" w:cstheme="minorHAnsi"/>
          <w:sz w:val="20"/>
          <w:szCs w:val="20"/>
          <w:lang w:val="pl-PL"/>
        </w:rPr>
        <w:t>foyer</w:t>
      </w:r>
      <w:proofErr w:type="spellEnd"/>
      <w:r w:rsidR="007572BA" w:rsidRPr="00717A74">
        <w:rPr>
          <w:rFonts w:asciiTheme="minorHAnsi" w:hAnsiTheme="minorHAnsi" w:cstheme="minorHAnsi"/>
          <w:sz w:val="20"/>
          <w:szCs w:val="20"/>
          <w:lang w:val="pl-PL"/>
        </w:rPr>
        <w:t xml:space="preserve"> </w:t>
      </w:r>
      <w:r w:rsidRPr="00717A74">
        <w:rPr>
          <w:rFonts w:asciiTheme="minorHAnsi" w:hAnsiTheme="minorHAnsi" w:cstheme="minorHAnsi"/>
          <w:sz w:val="20"/>
          <w:szCs w:val="20"/>
        </w:rPr>
        <w:t>–</w:t>
      </w:r>
      <w:r w:rsidR="00283B45" w:rsidRPr="00717A74">
        <w:rPr>
          <w:rFonts w:asciiTheme="minorHAnsi" w:hAnsiTheme="minorHAnsi" w:cstheme="minorHAnsi"/>
          <w:sz w:val="20"/>
          <w:szCs w:val="20"/>
        </w:rPr>
        <w:t xml:space="preserve"> </w:t>
      </w:r>
      <w:r w:rsidR="00D04633" w:rsidRPr="00717A74">
        <w:rPr>
          <w:rFonts w:asciiTheme="minorHAnsi" w:hAnsiTheme="minorHAnsi" w:cstheme="minorHAnsi"/>
          <w:sz w:val="20"/>
          <w:szCs w:val="20"/>
          <w:lang w:val="pl-PL"/>
        </w:rPr>
        <w:t>do 16,5 m</w:t>
      </w:r>
      <w:r w:rsidR="00283B45" w:rsidRPr="00717A74">
        <w:rPr>
          <w:rFonts w:asciiTheme="minorHAnsi" w:hAnsiTheme="minorHAnsi" w:cstheme="minorHAnsi"/>
          <w:sz w:val="20"/>
          <w:szCs w:val="20"/>
        </w:rPr>
        <w:t xml:space="preserve">, </w:t>
      </w:r>
    </w:p>
    <w:p w14:paraId="09FA524A" w14:textId="5241F233" w:rsidR="006625F5" w:rsidRPr="00717A74" w:rsidRDefault="007572BA" w:rsidP="007142C9">
      <w:pPr>
        <w:pStyle w:val="Akapitzlist"/>
        <w:numPr>
          <w:ilvl w:val="0"/>
          <w:numId w:val="36"/>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lang w:val="pl-PL"/>
        </w:rPr>
        <w:t>pięciokondygnacyjn</w:t>
      </w:r>
      <w:r w:rsidR="00910C10" w:rsidRPr="00717A74">
        <w:rPr>
          <w:rFonts w:asciiTheme="minorHAnsi" w:hAnsiTheme="minorHAnsi" w:cstheme="minorHAnsi"/>
          <w:sz w:val="20"/>
          <w:szCs w:val="20"/>
          <w:lang w:val="pl-PL"/>
        </w:rPr>
        <w:t>e</w:t>
      </w:r>
      <w:r w:rsidRPr="00717A74">
        <w:rPr>
          <w:rFonts w:asciiTheme="minorHAnsi" w:hAnsiTheme="minorHAnsi" w:cstheme="minorHAnsi"/>
          <w:sz w:val="20"/>
          <w:szCs w:val="20"/>
          <w:lang w:val="pl-PL"/>
        </w:rPr>
        <w:t xml:space="preserve"> </w:t>
      </w:r>
      <w:r w:rsidR="006625F5" w:rsidRPr="00717A74">
        <w:rPr>
          <w:rFonts w:asciiTheme="minorHAnsi" w:hAnsiTheme="minorHAnsi" w:cstheme="minorHAnsi"/>
          <w:sz w:val="20"/>
          <w:szCs w:val="20"/>
          <w:lang w:val="pl-PL"/>
        </w:rPr>
        <w:t>zaplecz</w:t>
      </w:r>
      <w:r w:rsidR="00910C10" w:rsidRPr="00717A74">
        <w:rPr>
          <w:rFonts w:asciiTheme="minorHAnsi" w:hAnsiTheme="minorHAnsi" w:cstheme="minorHAnsi"/>
          <w:sz w:val="20"/>
          <w:szCs w:val="20"/>
          <w:lang w:val="pl-PL"/>
        </w:rPr>
        <w:t>e</w:t>
      </w:r>
      <w:r w:rsidR="006625F5" w:rsidRPr="00717A74">
        <w:rPr>
          <w:rFonts w:asciiTheme="minorHAnsi" w:hAnsiTheme="minorHAnsi" w:cstheme="minorHAnsi"/>
          <w:sz w:val="20"/>
          <w:szCs w:val="20"/>
          <w:lang w:val="pl-PL"/>
        </w:rPr>
        <w:t xml:space="preserve"> z garderobami </w:t>
      </w:r>
      <w:r w:rsidRPr="00717A74">
        <w:rPr>
          <w:rFonts w:asciiTheme="minorHAnsi" w:hAnsiTheme="minorHAnsi" w:cstheme="minorHAnsi"/>
          <w:sz w:val="20"/>
          <w:szCs w:val="20"/>
          <w:lang w:val="pl-PL"/>
        </w:rPr>
        <w:t>–</w:t>
      </w:r>
      <w:r w:rsidR="006625F5" w:rsidRPr="00717A74">
        <w:rPr>
          <w:rFonts w:asciiTheme="minorHAnsi" w:hAnsiTheme="minorHAnsi" w:cstheme="minorHAnsi"/>
          <w:sz w:val="20"/>
          <w:szCs w:val="20"/>
          <w:lang w:val="pl-PL"/>
        </w:rPr>
        <w:t xml:space="preserve"> </w:t>
      </w:r>
      <w:r w:rsidRPr="00717A74">
        <w:rPr>
          <w:rFonts w:asciiTheme="minorHAnsi" w:hAnsiTheme="minorHAnsi" w:cstheme="minorHAnsi"/>
          <w:sz w:val="20"/>
          <w:szCs w:val="20"/>
          <w:lang w:val="pl-PL"/>
        </w:rPr>
        <w:t>do 16,</w:t>
      </w:r>
      <w:r w:rsidR="00E01273" w:rsidRPr="00717A74">
        <w:rPr>
          <w:rFonts w:asciiTheme="minorHAnsi" w:hAnsiTheme="minorHAnsi" w:cstheme="minorHAnsi"/>
          <w:sz w:val="20"/>
          <w:szCs w:val="20"/>
          <w:lang w:val="pl-PL"/>
        </w:rPr>
        <w:t>5</w:t>
      </w:r>
      <w:r w:rsidRPr="00717A74">
        <w:rPr>
          <w:rFonts w:asciiTheme="minorHAnsi" w:hAnsiTheme="minorHAnsi" w:cstheme="minorHAnsi"/>
          <w:sz w:val="20"/>
          <w:szCs w:val="20"/>
          <w:lang w:val="pl-PL"/>
        </w:rPr>
        <w:t xml:space="preserve"> m</w:t>
      </w:r>
      <w:r w:rsidR="0000598E">
        <w:rPr>
          <w:rFonts w:asciiTheme="minorHAnsi" w:hAnsiTheme="minorHAnsi" w:cstheme="minorHAnsi"/>
          <w:sz w:val="20"/>
          <w:szCs w:val="20"/>
          <w:lang w:val="pl-PL"/>
        </w:rPr>
        <w:t xml:space="preserve"> </w:t>
      </w:r>
    </w:p>
    <w:p w14:paraId="523C7144" w14:textId="0A34481D" w:rsidR="00283B45" w:rsidRPr="00717A74" w:rsidRDefault="00910C10" w:rsidP="007142C9">
      <w:pPr>
        <w:pStyle w:val="Akapitzlist"/>
        <w:numPr>
          <w:ilvl w:val="0"/>
          <w:numId w:val="36"/>
        </w:numPr>
        <w:suppressAutoHyphens w:val="0"/>
        <w:spacing w:before="200" w:after="200" w:line="276" w:lineRule="auto"/>
        <w:contextualSpacing/>
        <w:jc w:val="both"/>
        <w:rPr>
          <w:rFonts w:asciiTheme="minorHAnsi" w:hAnsiTheme="minorHAnsi" w:cstheme="minorHAnsi"/>
          <w:sz w:val="20"/>
          <w:szCs w:val="20"/>
        </w:rPr>
      </w:pPr>
      <w:r w:rsidRPr="00717A74">
        <w:rPr>
          <w:rFonts w:asciiTheme="minorHAnsi" w:hAnsiTheme="minorHAnsi" w:cstheme="minorHAnsi"/>
          <w:sz w:val="20"/>
          <w:szCs w:val="20"/>
          <w:lang w:val="pl-PL"/>
        </w:rPr>
        <w:t xml:space="preserve">część </w:t>
      </w:r>
      <w:r w:rsidR="00283B45" w:rsidRPr="00717A74">
        <w:rPr>
          <w:rFonts w:asciiTheme="minorHAnsi" w:hAnsiTheme="minorHAnsi" w:cstheme="minorHAnsi"/>
          <w:sz w:val="20"/>
          <w:szCs w:val="20"/>
        </w:rPr>
        <w:t>dwukondygnacyjn</w:t>
      </w:r>
      <w:r w:rsidR="007572BA" w:rsidRPr="00717A74">
        <w:rPr>
          <w:rFonts w:asciiTheme="minorHAnsi" w:hAnsiTheme="minorHAnsi" w:cstheme="minorHAnsi"/>
          <w:sz w:val="20"/>
          <w:szCs w:val="20"/>
          <w:lang w:val="pl-PL"/>
        </w:rPr>
        <w:t>a</w:t>
      </w:r>
      <w:r w:rsidR="00283B45" w:rsidRPr="00717A74">
        <w:rPr>
          <w:rFonts w:asciiTheme="minorHAnsi" w:hAnsiTheme="minorHAnsi" w:cstheme="minorHAnsi"/>
          <w:sz w:val="20"/>
          <w:szCs w:val="20"/>
        </w:rPr>
        <w:t xml:space="preserve"> </w:t>
      </w:r>
      <w:r w:rsidR="007572BA" w:rsidRPr="00717A74">
        <w:rPr>
          <w:rFonts w:asciiTheme="minorHAnsi" w:hAnsiTheme="minorHAnsi" w:cstheme="minorHAnsi"/>
          <w:sz w:val="20"/>
          <w:szCs w:val="20"/>
          <w:lang w:val="pl-PL"/>
        </w:rPr>
        <w:t xml:space="preserve">z </w:t>
      </w:r>
      <w:r w:rsidR="00BB2257">
        <w:rPr>
          <w:rFonts w:asciiTheme="minorHAnsi" w:hAnsiTheme="minorHAnsi" w:cstheme="minorHAnsi"/>
          <w:sz w:val="20"/>
          <w:szCs w:val="20"/>
          <w:lang w:val="pl-PL"/>
        </w:rPr>
        <w:t xml:space="preserve">nadbudową - </w:t>
      </w:r>
      <w:r w:rsidR="00283B45" w:rsidRPr="00717A74">
        <w:rPr>
          <w:rFonts w:asciiTheme="minorHAnsi" w:hAnsiTheme="minorHAnsi" w:cstheme="minorHAnsi"/>
          <w:sz w:val="20"/>
          <w:szCs w:val="20"/>
        </w:rPr>
        <w:t xml:space="preserve"> </w:t>
      </w:r>
      <w:r w:rsidR="007572BA" w:rsidRPr="00717A74">
        <w:rPr>
          <w:rFonts w:asciiTheme="minorHAnsi" w:hAnsiTheme="minorHAnsi" w:cstheme="minorHAnsi"/>
          <w:sz w:val="20"/>
          <w:szCs w:val="20"/>
          <w:lang w:val="pl-PL"/>
        </w:rPr>
        <w:t>1</w:t>
      </w:r>
      <w:r w:rsidR="00BB2257">
        <w:rPr>
          <w:rFonts w:asciiTheme="minorHAnsi" w:hAnsiTheme="minorHAnsi" w:cstheme="minorHAnsi"/>
          <w:sz w:val="20"/>
          <w:szCs w:val="20"/>
          <w:lang w:val="pl-PL"/>
        </w:rPr>
        <w:t>1,</w:t>
      </w:r>
      <w:r w:rsidR="00DB3A7D">
        <w:rPr>
          <w:rFonts w:asciiTheme="minorHAnsi" w:hAnsiTheme="minorHAnsi" w:cstheme="minorHAnsi"/>
          <w:sz w:val="20"/>
          <w:szCs w:val="20"/>
          <w:lang w:val="pl-PL"/>
        </w:rPr>
        <w:t>9</w:t>
      </w:r>
      <w:r w:rsidR="00283B45" w:rsidRPr="00717A74">
        <w:rPr>
          <w:rFonts w:asciiTheme="minorHAnsi" w:hAnsiTheme="minorHAnsi" w:cstheme="minorHAnsi"/>
          <w:sz w:val="20"/>
          <w:szCs w:val="20"/>
        </w:rPr>
        <w:t xml:space="preserve"> m,</w:t>
      </w:r>
    </w:p>
    <w:p w14:paraId="307E755C" w14:textId="54382C8C" w:rsidR="00733364" w:rsidRPr="00717A74" w:rsidRDefault="00733364" w:rsidP="00733364">
      <w:pPr>
        <w:spacing w:before="120" w:after="100" w:line="276" w:lineRule="auto"/>
        <w:rPr>
          <w:rFonts w:asciiTheme="minorHAnsi" w:hAnsiTheme="minorHAnsi" w:cstheme="minorHAnsi"/>
          <w:sz w:val="20"/>
          <w:szCs w:val="20"/>
        </w:rPr>
      </w:pPr>
      <w:r w:rsidRPr="00717A74">
        <w:rPr>
          <w:rFonts w:asciiTheme="minorHAnsi" w:hAnsiTheme="minorHAnsi" w:cstheme="minorHAnsi"/>
          <w:sz w:val="20"/>
          <w:szCs w:val="20"/>
        </w:rPr>
        <w:t>Zestawienie pomieszczeń zakresu opracowania</w:t>
      </w:r>
      <w:r w:rsidR="00CC508D" w:rsidRPr="00717A74">
        <w:rPr>
          <w:rFonts w:asciiTheme="minorHAnsi" w:hAnsiTheme="minorHAnsi" w:cstheme="minorHAnsi"/>
          <w:sz w:val="20"/>
          <w:szCs w:val="20"/>
        </w:rPr>
        <w:t xml:space="preserve"> umieszczono na rysunkach poszczególnych kondygnacji.</w:t>
      </w:r>
    </w:p>
    <w:tbl>
      <w:tblPr>
        <w:tblW w:w="0" w:type="auto"/>
        <w:tblInd w:w="1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2155"/>
        <w:gridCol w:w="1956"/>
        <w:gridCol w:w="1984"/>
      </w:tblGrid>
      <w:tr w:rsidR="00231DE0" w:rsidRPr="00717A74" w14:paraId="6F7FFB65" w14:textId="77777777" w:rsidTr="00675860">
        <w:trPr>
          <w:trHeight w:val="284"/>
        </w:trPr>
        <w:tc>
          <w:tcPr>
            <w:tcW w:w="1355" w:type="dxa"/>
            <w:shd w:val="clear" w:color="auto" w:fill="auto"/>
          </w:tcPr>
          <w:p w14:paraId="35D59E8C"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Poziom</w:t>
            </w:r>
          </w:p>
        </w:tc>
        <w:tc>
          <w:tcPr>
            <w:tcW w:w="2155" w:type="dxa"/>
            <w:shd w:val="clear" w:color="auto" w:fill="auto"/>
          </w:tcPr>
          <w:p w14:paraId="5F3036C3"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Nazwa</w:t>
            </w:r>
          </w:p>
        </w:tc>
        <w:tc>
          <w:tcPr>
            <w:tcW w:w="1956" w:type="dxa"/>
            <w:shd w:val="clear" w:color="auto" w:fill="auto"/>
          </w:tcPr>
          <w:p w14:paraId="57B1CD86" w14:textId="37521E82" w:rsidR="003A10E5" w:rsidRPr="00717A74" w:rsidRDefault="003A10E5" w:rsidP="004F542E">
            <w:pPr>
              <w:pStyle w:val="Textbody"/>
              <w:spacing w:before="120"/>
              <w:rPr>
                <w:rFonts w:asciiTheme="minorHAnsi" w:hAnsiTheme="minorHAnsi" w:cstheme="minorHAnsi"/>
                <w:color w:val="auto"/>
                <w:sz w:val="20"/>
                <w:szCs w:val="20"/>
              </w:rPr>
            </w:pPr>
          </w:p>
        </w:tc>
        <w:tc>
          <w:tcPr>
            <w:tcW w:w="1984" w:type="dxa"/>
            <w:shd w:val="clear" w:color="auto" w:fill="auto"/>
          </w:tcPr>
          <w:p w14:paraId="5B268317"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Powierzchnia (m2)</w:t>
            </w:r>
          </w:p>
        </w:tc>
      </w:tr>
      <w:tr w:rsidR="00231DE0" w:rsidRPr="00717A74" w14:paraId="7BE8BD46" w14:textId="77777777" w:rsidTr="00675860">
        <w:trPr>
          <w:trHeight w:val="284"/>
        </w:trPr>
        <w:tc>
          <w:tcPr>
            <w:tcW w:w="1355" w:type="dxa"/>
            <w:shd w:val="clear" w:color="auto" w:fill="auto"/>
          </w:tcPr>
          <w:p w14:paraId="1BDC3D11"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-1</w:t>
            </w:r>
          </w:p>
        </w:tc>
        <w:tc>
          <w:tcPr>
            <w:tcW w:w="2155" w:type="dxa"/>
            <w:shd w:val="clear" w:color="auto" w:fill="auto"/>
            <w:vAlign w:val="center"/>
          </w:tcPr>
          <w:p w14:paraId="6B1F73E3"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PODZIEMIE</w:t>
            </w:r>
          </w:p>
        </w:tc>
        <w:tc>
          <w:tcPr>
            <w:tcW w:w="1956" w:type="dxa"/>
            <w:shd w:val="clear" w:color="auto" w:fill="auto"/>
            <w:vAlign w:val="center"/>
          </w:tcPr>
          <w:p w14:paraId="30ADCCF1" w14:textId="646933CC" w:rsidR="003A10E5" w:rsidRPr="00717A74" w:rsidRDefault="003A10E5" w:rsidP="004F542E">
            <w:pPr>
              <w:pStyle w:val="Textbody"/>
              <w:spacing w:before="120"/>
              <w:jc w:val="center"/>
              <w:rPr>
                <w:rFonts w:asciiTheme="minorHAnsi" w:hAnsiTheme="minorHAnsi" w:cstheme="minorHAnsi"/>
                <w:color w:val="auto"/>
                <w:sz w:val="20"/>
                <w:szCs w:val="20"/>
              </w:rPr>
            </w:pPr>
          </w:p>
        </w:tc>
        <w:tc>
          <w:tcPr>
            <w:tcW w:w="1984" w:type="dxa"/>
            <w:shd w:val="clear" w:color="auto" w:fill="auto"/>
            <w:vAlign w:val="center"/>
          </w:tcPr>
          <w:p w14:paraId="169C0E99" w14:textId="69104F28" w:rsidR="003A10E5" w:rsidRPr="00717A74" w:rsidRDefault="003A10E5" w:rsidP="00DB3A7D">
            <w:pPr>
              <w:jc w:val="right"/>
              <w:rPr>
                <w:rFonts w:asciiTheme="minorHAnsi" w:hAnsiTheme="minorHAnsi" w:cstheme="minorHAnsi"/>
                <w:sz w:val="20"/>
                <w:szCs w:val="20"/>
              </w:rPr>
            </w:pPr>
            <w:r w:rsidRPr="00717A74">
              <w:rPr>
                <w:rFonts w:asciiTheme="minorHAnsi" w:hAnsiTheme="minorHAnsi" w:cstheme="minorHAnsi"/>
                <w:sz w:val="20"/>
                <w:szCs w:val="20"/>
              </w:rPr>
              <w:t>2</w:t>
            </w:r>
            <w:r w:rsidR="00DB3A7D">
              <w:rPr>
                <w:rFonts w:asciiTheme="minorHAnsi" w:hAnsiTheme="minorHAnsi" w:cstheme="minorHAnsi"/>
                <w:sz w:val="20"/>
                <w:szCs w:val="20"/>
              </w:rPr>
              <w:t>26</w:t>
            </w:r>
            <w:r w:rsidRPr="00717A74">
              <w:rPr>
                <w:rFonts w:asciiTheme="minorHAnsi" w:hAnsiTheme="minorHAnsi" w:cstheme="minorHAnsi"/>
                <w:sz w:val="20"/>
                <w:szCs w:val="20"/>
              </w:rPr>
              <w:t>,</w:t>
            </w:r>
            <w:r w:rsidR="00DB3A7D">
              <w:rPr>
                <w:rFonts w:asciiTheme="minorHAnsi" w:hAnsiTheme="minorHAnsi" w:cstheme="minorHAnsi"/>
                <w:sz w:val="20"/>
                <w:szCs w:val="20"/>
              </w:rPr>
              <w:t>43</w:t>
            </w:r>
          </w:p>
        </w:tc>
      </w:tr>
      <w:tr w:rsidR="00231DE0" w:rsidRPr="00717A74" w14:paraId="31E27354" w14:textId="77777777" w:rsidTr="00675860">
        <w:trPr>
          <w:trHeight w:val="284"/>
        </w:trPr>
        <w:tc>
          <w:tcPr>
            <w:tcW w:w="1355" w:type="dxa"/>
            <w:shd w:val="clear" w:color="auto" w:fill="auto"/>
          </w:tcPr>
          <w:p w14:paraId="2AB22163"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0</w:t>
            </w:r>
          </w:p>
        </w:tc>
        <w:tc>
          <w:tcPr>
            <w:tcW w:w="2155" w:type="dxa"/>
            <w:shd w:val="clear" w:color="auto" w:fill="auto"/>
            <w:vAlign w:val="center"/>
          </w:tcPr>
          <w:p w14:paraId="0EB7AFA8"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PARTER</w:t>
            </w:r>
          </w:p>
        </w:tc>
        <w:tc>
          <w:tcPr>
            <w:tcW w:w="1956" w:type="dxa"/>
            <w:shd w:val="clear" w:color="auto" w:fill="auto"/>
            <w:vAlign w:val="center"/>
          </w:tcPr>
          <w:p w14:paraId="37DA6798" w14:textId="32F4F965" w:rsidR="003A10E5" w:rsidRPr="00717A74" w:rsidRDefault="003A10E5" w:rsidP="004F542E">
            <w:pPr>
              <w:pStyle w:val="Textbody"/>
              <w:spacing w:before="120"/>
              <w:jc w:val="center"/>
              <w:rPr>
                <w:rFonts w:asciiTheme="minorHAnsi" w:hAnsiTheme="minorHAnsi" w:cstheme="minorHAnsi"/>
                <w:color w:val="auto"/>
                <w:sz w:val="20"/>
                <w:szCs w:val="20"/>
              </w:rPr>
            </w:pPr>
          </w:p>
        </w:tc>
        <w:tc>
          <w:tcPr>
            <w:tcW w:w="1984" w:type="dxa"/>
            <w:shd w:val="clear" w:color="auto" w:fill="auto"/>
            <w:vAlign w:val="center"/>
          </w:tcPr>
          <w:p w14:paraId="50C50876" w14:textId="4E315CF7" w:rsidR="003A10E5" w:rsidRPr="00717A74" w:rsidRDefault="003A10E5" w:rsidP="00DB3A7D">
            <w:pPr>
              <w:jc w:val="right"/>
              <w:rPr>
                <w:rFonts w:asciiTheme="minorHAnsi" w:hAnsiTheme="minorHAnsi" w:cstheme="minorHAnsi"/>
                <w:sz w:val="20"/>
                <w:szCs w:val="20"/>
              </w:rPr>
            </w:pPr>
            <w:r w:rsidRPr="00717A74">
              <w:rPr>
                <w:rFonts w:asciiTheme="minorHAnsi" w:hAnsiTheme="minorHAnsi" w:cstheme="minorHAnsi"/>
                <w:sz w:val="20"/>
                <w:szCs w:val="20"/>
              </w:rPr>
              <w:t>65</w:t>
            </w:r>
            <w:r w:rsidR="00DB3A7D">
              <w:rPr>
                <w:rFonts w:asciiTheme="minorHAnsi" w:hAnsiTheme="minorHAnsi" w:cstheme="minorHAnsi"/>
                <w:sz w:val="20"/>
                <w:szCs w:val="20"/>
              </w:rPr>
              <w:t>1</w:t>
            </w:r>
            <w:r w:rsidRPr="00717A74">
              <w:rPr>
                <w:rFonts w:asciiTheme="minorHAnsi" w:hAnsiTheme="minorHAnsi" w:cstheme="minorHAnsi"/>
                <w:sz w:val="20"/>
                <w:szCs w:val="20"/>
              </w:rPr>
              <w:t>,</w:t>
            </w:r>
            <w:r w:rsidR="00DB3A7D">
              <w:rPr>
                <w:rFonts w:asciiTheme="minorHAnsi" w:hAnsiTheme="minorHAnsi" w:cstheme="minorHAnsi"/>
                <w:sz w:val="20"/>
                <w:szCs w:val="20"/>
              </w:rPr>
              <w:t>88</w:t>
            </w:r>
          </w:p>
        </w:tc>
      </w:tr>
      <w:tr w:rsidR="00231DE0" w:rsidRPr="00717A74" w14:paraId="4CC45E4C" w14:textId="77777777" w:rsidTr="00675860">
        <w:trPr>
          <w:trHeight w:val="284"/>
        </w:trPr>
        <w:tc>
          <w:tcPr>
            <w:tcW w:w="1355" w:type="dxa"/>
            <w:shd w:val="clear" w:color="auto" w:fill="auto"/>
          </w:tcPr>
          <w:p w14:paraId="576F3CE6"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1</w:t>
            </w:r>
          </w:p>
        </w:tc>
        <w:tc>
          <w:tcPr>
            <w:tcW w:w="2155" w:type="dxa"/>
            <w:shd w:val="clear" w:color="auto" w:fill="auto"/>
            <w:vAlign w:val="center"/>
          </w:tcPr>
          <w:p w14:paraId="61802629"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PIĘTRO 1</w:t>
            </w:r>
          </w:p>
        </w:tc>
        <w:tc>
          <w:tcPr>
            <w:tcW w:w="1956" w:type="dxa"/>
            <w:shd w:val="clear" w:color="auto" w:fill="auto"/>
            <w:vAlign w:val="center"/>
          </w:tcPr>
          <w:p w14:paraId="0C44CE3C" w14:textId="7B105AD3" w:rsidR="003A10E5" w:rsidRPr="00717A74" w:rsidRDefault="003A10E5" w:rsidP="004F542E">
            <w:pPr>
              <w:pStyle w:val="Textbody"/>
              <w:spacing w:before="120"/>
              <w:jc w:val="center"/>
              <w:rPr>
                <w:rFonts w:asciiTheme="minorHAnsi" w:hAnsiTheme="minorHAnsi" w:cstheme="minorHAnsi"/>
                <w:color w:val="auto"/>
                <w:sz w:val="20"/>
                <w:szCs w:val="20"/>
              </w:rPr>
            </w:pPr>
          </w:p>
        </w:tc>
        <w:tc>
          <w:tcPr>
            <w:tcW w:w="1984" w:type="dxa"/>
            <w:shd w:val="clear" w:color="auto" w:fill="auto"/>
            <w:vAlign w:val="center"/>
          </w:tcPr>
          <w:p w14:paraId="46A89762" w14:textId="5B3CE8E9" w:rsidR="003A10E5" w:rsidRPr="00717A74" w:rsidRDefault="00EA1F69" w:rsidP="00DB3A7D">
            <w:pPr>
              <w:jc w:val="right"/>
              <w:rPr>
                <w:rFonts w:asciiTheme="minorHAnsi" w:hAnsiTheme="minorHAnsi" w:cstheme="minorHAnsi"/>
                <w:sz w:val="20"/>
                <w:szCs w:val="20"/>
              </w:rPr>
            </w:pPr>
            <w:r>
              <w:rPr>
                <w:rFonts w:asciiTheme="minorHAnsi" w:hAnsiTheme="minorHAnsi" w:cstheme="minorHAnsi"/>
                <w:sz w:val="20"/>
                <w:szCs w:val="20"/>
              </w:rPr>
              <w:t>260,</w:t>
            </w:r>
            <w:r w:rsidR="00625DAA">
              <w:rPr>
                <w:rFonts w:asciiTheme="minorHAnsi" w:hAnsiTheme="minorHAnsi" w:cstheme="minorHAnsi"/>
                <w:sz w:val="20"/>
                <w:szCs w:val="20"/>
              </w:rPr>
              <w:t>0</w:t>
            </w:r>
            <w:r w:rsidR="00DB3A7D">
              <w:rPr>
                <w:rFonts w:asciiTheme="minorHAnsi" w:hAnsiTheme="minorHAnsi" w:cstheme="minorHAnsi"/>
                <w:sz w:val="20"/>
                <w:szCs w:val="20"/>
              </w:rPr>
              <w:t>7</w:t>
            </w:r>
          </w:p>
        </w:tc>
      </w:tr>
      <w:tr w:rsidR="00231DE0" w:rsidRPr="00717A74" w14:paraId="6E023F07" w14:textId="77777777" w:rsidTr="00675860">
        <w:trPr>
          <w:trHeight w:val="284"/>
        </w:trPr>
        <w:tc>
          <w:tcPr>
            <w:tcW w:w="1355" w:type="dxa"/>
            <w:shd w:val="clear" w:color="auto" w:fill="auto"/>
          </w:tcPr>
          <w:p w14:paraId="24625F54"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2</w:t>
            </w:r>
          </w:p>
        </w:tc>
        <w:tc>
          <w:tcPr>
            <w:tcW w:w="2155" w:type="dxa"/>
            <w:shd w:val="clear" w:color="auto" w:fill="auto"/>
            <w:vAlign w:val="center"/>
          </w:tcPr>
          <w:p w14:paraId="6CEFEB8F"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PIĘTRO 2</w:t>
            </w:r>
          </w:p>
        </w:tc>
        <w:tc>
          <w:tcPr>
            <w:tcW w:w="1956" w:type="dxa"/>
            <w:shd w:val="clear" w:color="auto" w:fill="auto"/>
            <w:vAlign w:val="center"/>
          </w:tcPr>
          <w:p w14:paraId="4B2CC92E" w14:textId="3D794744" w:rsidR="003A10E5" w:rsidRPr="00717A74" w:rsidRDefault="003A10E5" w:rsidP="004F542E">
            <w:pPr>
              <w:pStyle w:val="Textbody"/>
              <w:spacing w:before="120"/>
              <w:jc w:val="center"/>
              <w:rPr>
                <w:rFonts w:asciiTheme="minorHAnsi" w:hAnsiTheme="minorHAnsi" w:cstheme="minorHAnsi"/>
                <w:color w:val="auto"/>
                <w:sz w:val="20"/>
                <w:szCs w:val="20"/>
              </w:rPr>
            </w:pPr>
          </w:p>
        </w:tc>
        <w:tc>
          <w:tcPr>
            <w:tcW w:w="1984" w:type="dxa"/>
            <w:shd w:val="clear" w:color="auto" w:fill="auto"/>
            <w:vAlign w:val="center"/>
          </w:tcPr>
          <w:p w14:paraId="102EC9D9" w14:textId="492238D1" w:rsidR="003A10E5" w:rsidRPr="00717A74" w:rsidRDefault="00EA1F69" w:rsidP="00DB3A7D">
            <w:pPr>
              <w:jc w:val="right"/>
              <w:rPr>
                <w:rFonts w:asciiTheme="minorHAnsi" w:hAnsiTheme="minorHAnsi" w:cstheme="minorHAnsi"/>
                <w:sz w:val="20"/>
                <w:szCs w:val="20"/>
              </w:rPr>
            </w:pPr>
            <w:r>
              <w:rPr>
                <w:rFonts w:asciiTheme="minorHAnsi" w:hAnsiTheme="minorHAnsi" w:cstheme="minorHAnsi"/>
                <w:sz w:val="20"/>
                <w:szCs w:val="20"/>
              </w:rPr>
              <w:t>48</w:t>
            </w:r>
            <w:r w:rsidR="00BB2257">
              <w:rPr>
                <w:rFonts w:asciiTheme="minorHAnsi" w:hAnsiTheme="minorHAnsi" w:cstheme="minorHAnsi"/>
                <w:sz w:val="20"/>
                <w:szCs w:val="20"/>
              </w:rPr>
              <w:t>0</w:t>
            </w:r>
            <w:r>
              <w:rPr>
                <w:rFonts w:asciiTheme="minorHAnsi" w:hAnsiTheme="minorHAnsi" w:cstheme="minorHAnsi"/>
                <w:sz w:val="20"/>
                <w:szCs w:val="20"/>
              </w:rPr>
              <w:t>,</w:t>
            </w:r>
            <w:r w:rsidR="00DB3A7D">
              <w:rPr>
                <w:rFonts w:asciiTheme="minorHAnsi" w:hAnsiTheme="minorHAnsi" w:cstheme="minorHAnsi"/>
                <w:sz w:val="20"/>
                <w:szCs w:val="20"/>
              </w:rPr>
              <w:t>85</w:t>
            </w:r>
          </w:p>
        </w:tc>
      </w:tr>
      <w:tr w:rsidR="00231DE0" w:rsidRPr="00717A74" w14:paraId="19A30E32" w14:textId="77777777" w:rsidTr="00675860">
        <w:trPr>
          <w:trHeight w:val="284"/>
        </w:trPr>
        <w:tc>
          <w:tcPr>
            <w:tcW w:w="1355" w:type="dxa"/>
            <w:shd w:val="clear" w:color="auto" w:fill="auto"/>
          </w:tcPr>
          <w:p w14:paraId="6738EE65"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3</w:t>
            </w:r>
          </w:p>
        </w:tc>
        <w:tc>
          <w:tcPr>
            <w:tcW w:w="2155" w:type="dxa"/>
            <w:shd w:val="clear" w:color="auto" w:fill="auto"/>
            <w:vAlign w:val="center"/>
          </w:tcPr>
          <w:p w14:paraId="0E1E8677"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PIĘTRO 3</w:t>
            </w:r>
          </w:p>
        </w:tc>
        <w:tc>
          <w:tcPr>
            <w:tcW w:w="1956" w:type="dxa"/>
            <w:shd w:val="clear" w:color="auto" w:fill="auto"/>
            <w:vAlign w:val="center"/>
          </w:tcPr>
          <w:p w14:paraId="44193AAD" w14:textId="70AFC3DB" w:rsidR="003A10E5" w:rsidRPr="00717A74" w:rsidRDefault="003A10E5" w:rsidP="004F542E">
            <w:pPr>
              <w:pStyle w:val="Textbody"/>
              <w:spacing w:before="120"/>
              <w:jc w:val="center"/>
              <w:rPr>
                <w:rFonts w:asciiTheme="minorHAnsi" w:hAnsiTheme="minorHAnsi" w:cstheme="minorHAnsi"/>
                <w:color w:val="auto"/>
                <w:sz w:val="20"/>
                <w:szCs w:val="20"/>
              </w:rPr>
            </w:pPr>
          </w:p>
        </w:tc>
        <w:tc>
          <w:tcPr>
            <w:tcW w:w="1984" w:type="dxa"/>
            <w:shd w:val="clear" w:color="auto" w:fill="auto"/>
            <w:vAlign w:val="center"/>
          </w:tcPr>
          <w:p w14:paraId="16ECE893" w14:textId="72ED6D9B" w:rsidR="003A10E5" w:rsidRPr="00717A74" w:rsidRDefault="00625DAA" w:rsidP="00DB3A7D">
            <w:pPr>
              <w:jc w:val="right"/>
              <w:rPr>
                <w:rFonts w:asciiTheme="minorHAnsi" w:hAnsiTheme="minorHAnsi" w:cstheme="minorHAnsi"/>
                <w:sz w:val="20"/>
                <w:szCs w:val="20"/>
              </w:rPr>
            </w:pPr>
            <w:r>
              <w:rPr>
                <w:rFonts w:asciiTheme="minorHAnsi" w:hAnsiTheme="minorHAnsi" w:cstheme="minorHAnsi"/>
                <w:sz w:val="20"/>
                <w:szCs w:val="20"/>
              </w:rPr>
              <w:t>298</w:t>
            </w:r>
            <w:r w:rsidR="00EA1F69">
              <w:rPr>
                <w:rFonts w:asciiTheme="minorHAnsi" w:hAnsiTheme="minorHAnsi" w:cstheme="minorHAnsi"/>
                <w:sz w:val="20"/>
                <w:szCs w:val="20"/>
              </w:rPr>
              <w:t>,</w:t>
            </w:r>
            <w:r w:rsidR="00DB3A7D">
              <w:rPr>
                <w:rFonts w:asciiTheme="minorHAnsi" w:hAnsiTheme="minorHAnsi" w:cstheme="minorHAnsi"/>
                <w:sz w:val="20"/>
                <w:szCs w:val="20"/>
              </w:rPr>
              <w:t>79</w:t>
            </w:r>
          </w:p>
        </w:tc>
      </w:tr>
      <w:tr w:rsidR="00231DE0" w:rsidRPr="00717A74" w14:paraId="19A2522E" w14:textId="77777777" w:rsidTr="00675860">
        <w:trPr>
          <w:trHeight w:val="284"/>
        </w:trPr>
        <w:tc>
          <w:tcPr>
            <w:tcW w:w="1355" w:type="dxa"/>
            <w:shd w:val="clear" w:color="auto" w:fill="auto"/>
          </w:tcPr>
          <w:p w14:paraId="1F644FE2"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4</w:t>
            </w:r>
          </w:p>
        </w:tc>
        <w:tc>
          <w:tcPr>
            <w:tcW w:w="2155" w:type="dxa"/>
            <w:shd w:val="clear" w:color="auto" w:fill="auto"/>
            <w:vAlign w:val="center"/>
          </w:tcPr>
          <w:p w14:paraId="66596206" w14:textId="77777777" w:rsidR="003A10E5" w:rsidRPr="00717A74" w:rsidRDefault="003A10E5" w:rsidP="004F542E">
            <w:pPr>
              <w:pStyle w:val="Textbody"/>
              <w:spacing w:before="120"/>
              <w:rPr>
                <w:rFonts w:asciiTheme="minorHAnsi" w:hAnsiTheme="minorHAnsi" w:cstheme="minorHAnsi"/>
                <w:color w:val="auto"/>
                <w:sz w:val="20"/>
                <w:szCs w:val="20"/>
              </w:rPr>
            </w:pPr>
            <w:r w:rsidRPr="00717A74">
              <w:rPr>
                <w:rFonts w:asciiTheme="minorHAnsi" w:hAnsiTheme="minorHAnsi" w:cstheme="minorHAnsi"/>
                <w:color w:val="auto"/>
                <w:sz w:val="20"/>
                <w:szCs w:val="20"/>
              </w:rPr>
              <w:t>PIĘTRO 4</w:t>
            </w:r>
          </w:p>
        </w:tc>
        <w:tc>
          <w:tcPr>
            <w:tcW w:w="1956" w:type="dxa"/>
            <w:shd w:val="clear" w:color="auto" w:fill="auto"/>
            <w:vAlign w:val="center"/>
          </w:tcPr>
          <w:p w14:paraId="0E12609E" w14:textId="21F9A5B1" w:rsidR="003A10E5" w:rsidRPr="00717A74" w:rsidRDefault="003A10E5" w:rsidP="004F542E">
            <w:pPr>
              <w:pStyle w:val="Textbody"/>
              <w:spacing w:before="120"/>
              <w:jc w:val="center"/>
              <w:rPr>
                <w:rFonts w:asciiTheme="minorHAnsi" w:hAnsiTheme="minorHAnsi" w:cstheme="minorHAnsi"/>
                <w:color w:val="auto"/>
                <w:sz w:val="20"/>
                <w:szCs w:val="20"/>
              </w:rPr>
            </w:pPr>
          </w:p>
        </w:tc>
        <w:tc>
          <w:tcPr>
            <w:tcW w:w="1984" w:type="dxa"/>
            <w:shd w:val="clear" w:color="auto" w:fill="auto"/>
            <w:vAlign w:val="center"/>
          </w:tcPr>
          <w:p w14:paraId="7211381B" w14:textId="4A193943" w:rsidR="003A10E5" w:rsidRPr="00717A74" w:rsidRDefault="00EA1F69" w:rsidP="00625DAA">
            <w:pPr>
              <w:jc w:val="right"/>
              <w:rPr>
                <w:rFonts w:asciiTheme="minorHAnsi" w:hAnsiTheme="minorHAnsi" w:cstheme="minorHAnsi"/>
                <w:sz w:val="20"/>
                <w:szCs w:val="20"/>
              </w:rPr>
            </w:pPr>
            <w:r>
              <w:rPr>
                <w:rFonts w:asciiTheme="minorHAnsi" w:hAnsiTheme="minorHAnsi" w:cstheme="minorHAnsi"/>
                <w:sz w:val="20"/>
                <w:szCs w:val="20"/>
              </w:rPr>
              <w:t>1</w:t>
            </w:r>
            <w:r w:rsidR="00625DAA">
              <w:rPr>
                <w:rFonts w:asciiTheme="minorHAnsi" w:hAnsiTheme="minorHAnsi" w:cstheme="minorHAnsi"/>
                <w:sz w:val="20"/>
                <w:szCs w:val="20"/>
              </w:rPr>
              <w:t>34</w:t>
            </w:r>
            <w:r>
              <w:rPr>
                <w:rFonts w:asciiTheme="minorHAnsi" w:hAnsiTheme="minorHAnsi" w:cstheme="minorHAnsi"/>
                <w:sz w:val="20"/>
                <w:szCs w:val="20"/>
              </w:rPr>
              <w:t>,</w:t>
            </w:r>
            <w:r w:rsidR="00625DAA">
              <w:rPr>
                <w:rFonts w:asciiTheme="minorHAnsi" w:hAnsiTheme="minorHAnsi" w:cstheme="minorHAnsi"/>
                <w:sz w:val="20"/>
                <w:szCs w:val="20"/>
              </w:rPr>
              <w:t>15</w:t>
            </w:r>
          </w:p>
        </w:tc>
      </w:tr>
      <w:tr w:rsidR="00231DE0" w:rsidRPr="00717A74" w14:paraId="2448614C" w14:textId="77777777" w:rsidTr="00675860">
        <w:trPr>
          <w:trHeight w:val="284"/>
        </w:trPr>
        <w:tc>
          <w:tcPr>
            <w:tcW w:w="5466" w:type="dxa"/>
            <w:gridSpan w:val="3"/>
            <w:shd w:val="clear" w:color="auto" w:fill="auto"/>
            <w:vAlign w:val="center"/>
          </w:tcPr>
          <w:p w14:paraId="0337779F" w14:textId="77777777" w:rsidR="003A10E5" w:rsidRPr="00717A74" w:rsidRDefault="003A10E5" w:rsidP="004F542E">
            <w:pPr>
              <w:pStyle w:val="Textbody"/>
              <w:spacing w:before="120"/>
              <w:jc w:val="right"/>
              <w:rPr>
                <w:rFonts w:asciiTheme="minorHAnsi" w:hAnsiTheme="minorHAnsi" w:cstheme="minorHAnsi"/>
                <w:color w:val="auto"/>
                <w:sz w:val="20"/>
                <w:szCs w:val="20"/>
              </w:rPr>
            </w:pPr>
            <w:r w:rsidRPr="00717A74">
              <w:rPr>
                <w:rFonts w:asciiTheme="minorHAnsi" w:hAnsiTheme="minorHAnsi" w:cstheme="minorHAnsi"/>
                <w:color w:val="auto"/>
                <w:sz w:val="20"/>
                <w:szCs w:val="20"/>
              </w:rPr>
              <w:t>Suma:</w:t>
            </w:r>
          </w:p>
        </w:tc>
        <w:tc>
          <w:tcPr>
            <w:tcW w:w="1984" w:type="dxa"/>
            <w:shd w:val="clear" w:color="auto" w:fill="auto"/>
            <w:vAlign w:val="center"/>
          </w:tcPr>
          <w:p w14:paraId="01F4B820" w14:textId="6F664A7E" w:rsidR="003A10E5" w:rsidRPr="00717A74" w:rsidRDefault="00EA1F69" w:rsidP="00DB3A7D">
            <w:pPr>
              <w:pStyle w:val="Textbody"/>
              <w:spacing w:before="120"/>
              <w:jc w:val="right"/>
              <w:rPr>
                <w:rFonts w:asciiTheme="minorHAnsi" w:hAnsiTheme="minorHAnsi" w:cstheme="minorHAnsi"/>
                <w:color w:val="auto"/>
                <w:sz w:val="20"/>
                <w:szCs w:val="20"/>
              </w:rPr>
            </w:pPr>
            <w:r w:rsidRPr="00EA1F69">
              <w:rPr>
                <w:rFonts w:asciiTheme="minorHAnsi" w:hAnsiTheme="minorHAnsi" w:cstheme="minorHAnsi"/>
                <w:color w:val="auto"/>
                <w:sz w:val="20"/>
                <w:szCs w:val="20"/>
              </w:rPr>
              <w:t>2</w:t>
            </w:r>
            <w:r w:rsidR="00D04633">
              <w:rPr>
                <w:rFonts w:asciiTheme="minorHAnsi" w:hAnsiTheme="minorHAnsi" w:cstheme="minorHAnsi"/>
                <w:color w:val="auto"/>
                <w:sz w:val="20"/>
                <w:szCs w:val="20"/>
              </w:rPr>
              <w:t>0</w:t>
            </w:r>
            <w:r w:rsidR="00BB2257">
              <w:rPr>
                <w:rFonts w:asciiTheme="minorHAnsi" w:hAnsiTheme="minorHAnsi" w:cstheme="minorHAnsi"/>
                <w:color w:val="auto"/>
                <w:sz w:val="20"/>
                <w:szCs w:val="20"/>
              </w:rPr>
              <w:t>5</w:t>
            </w:r>
            <w:r w:rsidR="00DB3A7D">
              <w:rPr>
                <w:rFonts w:asciiTheme="minorHAnsi" w:hAnsiTheme="minorHAnsi" w:cstheme="minorHAnsi"/>
                <w:color w:val="auto"/>
                <w:sz w:val="20"/>
                <w:szCs w:val="20"/>
              </w:rPr>
              <w:t>2</w:t>
            </w:r>
            <w:r w:rsidRPr="00EA1F69">
              <w:rPr>
                <w:rFonts w:asciiTheme="minorHAnsi" w:hAnsiTheme="minorHAnsi" w:cstheme="minorHAnsi"/>
                <w:color w:val="auto"/>
                <w:sz w:val="20"/>
                <w:szCs w:val="20"/>
              </w:rPr>
              <w:t>,</w:t>
            </w:r>
            <w:r w:rsidR="00DB3A7D">
              <w:rPr>
                <w:rFonts w:asciiTheme="minorHAnsi" w:hAnsiTheme="minorHAnsi" w:cstheme="minorHAnsi"/>
                <w:color w:val="auto"/>
                <w:sz w:val="20"/>
                <w:szCs w:val="20"/>
              </w:rPr>
              <w:t>17</w:t>
            </w:r>
          </w:p>
        </w:tc>
      </w:tr>
      <w:tr w:rsidR="00D04633" w:rsidRPr="00717A74" w14:paraId="2E45FA64" w14:textId="77777777" w:rsidTr="00675860">
        <w:trPr>
          <w:trHeight w:val="284"/>
        </w:trPr>
        <w:tc>
          <w:tcPr>
            <w:tcW w:w="5466" w:type="dxa"/>
            <w:gridSpan w:val="3"/>
            <w:shd w:val="clear" w:color="auto" w:fill="auto"/>
            <w:vAlign w:val="center"/>
          </w:tcPr>
          <w:p w14:paraId="1E3825CC" w14:textId="07B85A0A" w:rsidR="00D04633" w:rsidRPr="00717A74" w:rsidRDefault="00D04633" w:rsidP="004F542E">
            <w:pPr>
              <w:pStyle w:val="Textbody"/>
              <w:spacing w:before="120"/>
              <w:jc w:val="right"/>
              <w:rPr>
                <w:rFonts w:asciiTheme="minorHAnsi" w:hAnsiTheme="minorHAnsi" w:cstheme="minorHAnsi"/>
                <w:color w:val="auto"/>
                <w:sz w:val="20"/>
                <w:szCs w:val="20"/>
              </w:rPr>
            </w:pPr>
            <w:r>
              <w:rPr>
                <w:rFonts w:asciiTheme="minorHAnsi" w:hAnsiTheme="minorHAnsi" w:cstheme="minorHAnsi"/>
                <w:color w:val="auto"/>
                <w:sz w:val="20"/>
                <w:szCs w:val="20"/>
              </w:rPr>
              <w:t>Powierzchnia pomieszczeń nieużytkowych po odgruzowaniu:</w:t>
            </w:r>
          </w:p>
        </w:tc>
        <w:tc>
          <w:tcPr>
            <w:tcW w:w="1984" w:type="dxa"/>
            <w:shd w:val="clear" w:color="auto" w:fill="auto"/>
            <w:vAlign w:val="center"/>
          </w:tcPr>
          <w:p w14:paraId="6B0EB516" w14:textId="57E4F094" w:rsidR="00D04633" w:rsidRPr="00EA1F69" w:rsidRDefault="00625DAA" w:rsidP="00625DAA">
            <w:pPr>
              <w:pStyle w:val="Textbody"/>
              <w:spacing w:before="120"/>
              <w:jc w:val="right"/>
              <w:rPr>
                <w:rFonts w:asciiTheme="minorHAnsi" w:hAnsiTheme="minorHAnsi" w:cstheme="minorHAnsi"/>
                <w:color w:val="auto"/>
                <w:sz w:val="20"/>
                <w:szCs w:val="20"/>
              </w:rPr>
            </w:pPr>
            <w:r>
              <w:rPr>
                <w:rFonts w:asciiTheme="minorHAnsi" w:hAnsiTheme="minorHAnsi" w:cstheme="minorHAnsi"/>
                <w:color w:val="auto"/>
                <w:sz w:val="20"/>
                <w:szCs w:val="20"/>
              </w:rPr>
              <w:t>278,2</w:t>
            </w:r>
          </w:p>
        </w:tc>
      </w:tr>
    </w:tbl>
    <w:p w14:paraId="22A92210" w14:textId="77777777" w:rsidR="0083460B" w:rsidRDefault="0083460B" w:rsidP="003B44AC">
      <w:pPr>
        <w:pStyle w:val="Akapitzlist"/>
        <w:spacing w:line="360" w:lineRule="auto"/>
        <w:ind w:left="720"/>
        <w:jc w:val="both"/>
        <w:rPr>
          <w:rFonts w:asciiTheme="minorHAnsi" w:hAnsiTheme="minorHAnsi" w:cstheme="minorHAnsi"/>
          <w:sz w:val="20"/>
          <w:lang w:val="pl-PL"/>
        </w:rPr>
      </w:pPr>
      <w:bookmarkStart w:id="13" w:name="_Hlk154581497"/>
    </w:p>
    <w:p w14:paraId="58063BF2" w14:textId="77777777" w:rsidR="0016642F" w:rsidRDefault="0016642F" w:rsidP="003B44AC">
      <w:pPr>
        <w:pStyle w:val="Akapitzlist"/>
        <w:spacing w:line="360" w:lineRule="auto"/>
        <w:ind w:left="720"/>
        <w:jc w:val="both"/>
        <w:rPr>
          <w:rFonts w:asciiTheme="minorHAnsi" w:hAnsiTheme="minorHAnsi" w:cstheme="minorHAnsi"/>
          <w:sz w:val="20"/>
          <w:u w:val="single"/>
          <w:lang w:val="pl-PL"/>
        </w:rPr>
      </w:pPr>
    </w:p>
    <w:p w14:paraId="01DFFAD5" w14:textId="77777777" w:rsidR="009F7BC6" w:rsidRDefault="009F7BC6" w:rsidP="003B44AC">
      <w:pPr>
        <w:pStyle w:val="Akapitzlist"/>
        <w:spacing w:line="360" w:lineRule="auto"/>
        <w:ind w:left="720"/>
        <w:jc w:val="both"/>
        <w:rPr>
          <w:rFonts w:asciiTheme="minorHAnsi" w:hAnsiTheme="minorHAnsi" w:cstheme="minorHAnsi"/>
          <w:sz w:val="20"/>
          <w:u w:val="single"/>
          <w:lang w:val="pl-PL"/>
        </w:rPr>
      </w:pPr>
    </w:p>
    <w:p w14:paraId="640DDA15" w14:textId="3ED8377C" w:rsidR="00EB36F3" w:rsidRPr="00717A74" w:rsidRDefault="00C16303" w:rsidP="0078477F">
      <w:pPr>
        <w:pStyle w:val="Nagwek2"/>
        <w:spacing w:line="276" w:lineRule="auto"/>
        <w:ind w:left="284" w:hanging="284"/>
        <w:rPr>
          <w:rFonts w:asciiTheme="minorHAnsi" w:hAnsiTheme="minorHAnsi" w:cstheme="minorHAnsi"/>
          <w:i w:val="0"/>
          <w:kern w:val="1"/>
          <w:sz w:val="20"/>
        </w:rPr>
      </w:pPr>
      <w:bookmarkStart w:id="14" w:name="_Toc473878324"/>
      <w:bookmarkStart w:id="15" w:name="_Toc74391279"/>
      <w:bookmarkEnd w:id="13"/>
      <w:bookmarkEnd w:id="7"/>
      <w:bookmarkEnd w:id="8"/>
      <w:bookmarkEnd w:id="9"/>
      <w:bookmarkEnd w:id="10"/>
      <w:bookmarkEnd w:id="11"/>
      <w:r>
        <w:rPr>
          <w:rFonts w:asciiTheme="minorHAnsi" w:hAnsiTheme="minorHAnsi" w:cstheme="minorHAnsi"/>
          <w:i w:val="0"/>
          <w:kern w:val="1"/>
          <w:sz w:val="20"/>
        </w:rPr>
        <w:lastRenderedPageBreak/>
        <w:t>Informacja</w:t>
      </w:r>
      <w:r w:rsidR="00D73051" w:rsidRPr="00717A74">
        <w:rPr>
          <w:rFonts w:asciiTheme="minorHAnsi" w:hAnsiTheme="minorHAnsi" w:cstheme="minorHAnsi"/>
          <w:i w:val="0"/>
          <w:kern w:val="1"/>
          <w:sz w:val="20"/>
        </w:rPr>
        <w:t xml:space="preserve"> o sposobie posadowienia obiektu budowlanego</w:t>
      </w:r>
    </w:p>
    <w:bookmarkEnd w:id="14"/>
    <w:bookmarkEnd w:id="15"/>
    <w:p w14:paraId="64343ADE" w14:textId="77777777" w:rsidR="003B44AC" w:rsidRPr="00717A74" w:rsidRDefault="003B44AC" w:rsidP="003B44AC">
      <w:pPr>
        <w:pStyle w:val="Standard-Bold"/>
        <w:tabs>
          <w:tab w:val="left" w:pos="720"/>
        </w:tabs>
        <w:autoSpaceDE w:val="0"/>
        <w:spacing w:after="120" w:line="360" w:lineRule="auto"/>
        <w:rPr>
          <w:rFonts w:asciiTheme="minorHAnsi" w:hAnsiTheme="minorHAnsi" w:cstheme="minorHAnsi"/>
          <w:b w:val="0"/>
          <w:bCs/>
          <w:color w:val="auto"/>
          <w:sz w:val="20"/>
          <w:szCs w:val="20"/>
        </w:rPr>
      </w:pPr>
      <w:r w:rsidRPr="00717A74">
        <w:rPr>
          <w:rFonts w:asciiTheme="minorHAnsi" w:hAnsiTheme="minorHAnsi" w:cstheme="minorHAnsi"/>
          <w:b w:val="0"/>
          <w:bCs/>
          <w:color w:val="auto"/>
          <w:sz w:val="20"/>
          <w:szCs w:val="20"/>
          <w:lang w:eastAsia="zh-CN"/>
        </w:rPr>
        <w:t xml:space="preserve">Budowa podłoża została rozpoznana trzema otworami badawczymi wykonanymi do głębokości 8,00 m p.p.t. </w:t>
      </w:r>
    </w:p>
    <w:p w14:paraId="42C3405F" w14:textId="77777777" w:rsidR="003B44AC" w:rsidRPr="00717A74" w:rsidRDefault="003B44AC" w:rsidP="003B44AC">
      <w:pPr>
        <w:pStyle w:val="Standard-Bold"/>
        <w:tabs>
          <w:tab w:val="left" w:pos="720"/>
        </w:tabs>
        <w:autoSpaceDE w:val="0"/>
        <w:spacing w:after="120" w:line="360" w:lineRule="auto"/>
        <w:rPr>
          <w:rFonts w:asciiTheme="minorHAnsi" w:hAnsiTheme="minorHAnsi" w:cstheme="minorHAnsi"/>
          <w:b w:val="0"/>
          <w:bCs/>
          <w:color w:val="auto"/>
          <w:sz w:val="20"/>
          <w:szCs w:val="20"/>
        </w:rPr>
      </w:pPr>
      <w:r w:rsidRPr="00717A74">
        <w:rPr>
          <w:rFonts w:asciiTheme="minorHAnsi" w:hAnsiTheme="minorHAnsi" w:cstheme="minorHAnsi"/>
          <w:b w:val="0"/>
          <w:bCs/>
          <w:color w:val="auto"/>
          <w:sz w:val="20"/>
          <w:szCs w:val="20"/>
          <w:lang w:eastAsia="zh-CN"/>
        </w:rPr>
        <w:t xml:space="preserve"> Budowa podłoża na obszarze projektowanej inwestycji przedstawia się następująco: od powierzchni stwierdzono warstwę posadzki betonowej o miąższości 0,10 – 0,20 metra, poniżej której występowała </w:t>
      </w:r>
      <w:proofErr w:type="spellStart"/>
      <w:r w:rsidRPr="00717A74">
        <w:rPr>
          <w:rFonts w:asciiTheme="minorHAnsi" w:hAnsiTheme="minorHAnsi" w:cstheme="minorHAnsi"/>
          <w:b w:val="0"/>
          <w:bCs/>
          <w:color w:val="auto"/>
          <w:sz w:val="20"/>
          <w:szCs w:val="20"/>
          <w:lang w:eastAsia="zh-CN"/>
        </w:rPr>
        <w:t>miąższą</w:t>
      </w:r>
      <w:proofErr w:type="spellEnd"/>
      <w:r w:rsidRPr="00717A74">
        <w:rPr>
          <w:rFonts w:asciiTheme="minorHAnsi" w:hAnsiTheme="minorHAnsi" w:cstheme="minorHAnsi"/>
          <w:b w:val="0"/>
          <w:bCs/>
          <w:color w:val="auto"/>
          <w:sz w:val="20"/>
          <w:szCs w:val="20"/>
          <w:lang w:eastAsia="zh-CN"/>
        </w:rPr>
        <w:t xml:space="preserve"> warstwę nasypów piaszczystych z gruzem ceglanym i betonowym. Poniżej nasypów występowały średnio zagęszczone piaski średnie, które do głębokości rozpoznania nie zostały przewiercone.  W trakcie badań terenowych w dniu 15.11.2022 roku we wszystkich otworach nawiercono pierwsze zwierciadło wód gruntowych o charakterze swobodnym. Zostało ono nawiercone i stabilizowało się na głębokości około 1,20 – 3,60 m p.p.t. Warstwę wodonośną tworzyły piaski średnie. Ustabilizowany poziom wód gruntowych może się wahać i będzie on ściśle uzależniony od intensywności opadów atmosferycznych, wiosennych roztopów lub poziomu wody w </w:t>
      </w:r>
      <w:proofErr w:type="spellStart"/>
      <w:r w:rsidRPr="00717A74">
        <w:rPr>
          <w:rFonts w:asciiTheme="minorHAnsi" w:hAnsiTheme="minorHAnsi" w:cstheme="minorHAnsi"/>
          <w:b w:val="0"/>
          <w:bCs/>
          <w:color w:val="auto"/>
          <w:sz w:val="20"/>
          <w:szCs w:val="20"/>
          <w:lang w:eastAsia="zh-CN"/>
        </w:rPr>
        <w:t>przepływającyej</w:t>
      </w:r>
      <w:proofErr w:type="spellEnd"/>
      <w:r w:rsidRPr="00717A74">
        <w:rPr>
          <w:rFonts w:asciiTheme="minorHAnsi" w:hAnsiTheme="minorHAnsi" w:cstheme="minorHAnsi"/>
          <w:b w:val="0"/>
          <w:bCs/>
          <w:color w:val="auto"/>
          <w:sz w:val="20"/>
          <w:szCs w:val="20"/>
          <w:lang w:eastAsia="zh-CN"/>
        </w:rPr>
        <w:t xml:space="preserve"> nieopodal badanego terenu rzece Odrze. Wahania ustabilizowanego poziomu wód gruntowych mogą dochodzić nawet do 1,00 m. </w:t>
      </w:r>
    </w:p>
    <w:p w14:paraId="578961AA" w14:textId="77777777" w:rsidR="003B44AC" w:rsidRPr="00717A74" w:rsidRDefault="003B44AC" w:rsidP="003B44AC">
      <w:pPr>
        <w:pStyle w:val="Standard-Bold"/>
        <w:tabs>
          <w:tab w:val="left" w:pos="720"/>
        </w:tabs>
        <w:autoSpaceDE w:val="0"/>
        <w:spacing w:after="120" w:line="360" w:lineRule="auto"/>
        <w:rPr>
          <w:rFonts w:asciiTheme="minorHAnsi" w:hAnsiTheme="minorHAnsi" w:cstheme="minorHAnsi"/>
          <w:b w:val="0"/>
          <w:bCs/>
          <w:color w:val="auto"/>
          <w:sz w:val="20"/>
          <w:szCs w:val="20"/>
        </w:rPr>
      </w:pPr>
      <w:r w:rsidRPr="00717A74">
        <w:rPr>
          <w:rFonts w:asciiTheme="minorHAnsi" w:hAnsiTheme="minorHAnsi" w:cstheme="minorHAnsi"/>
          <w:b w:val="0"/>
          <w:bCs/>
          <w:color w:val="auto"/>
          <w:sz w:val="20"/>
          <w:szCs w:val="20"/>
          <w:lang w:eastAsia="zh-CN"/>
        </w:rPr>
        <w:t xml:space="preserve"> Zgodnie z Rozporządzeniem Ministra Transportu, Budownictwa i Gospodarki Morskiej z dnia 25 kwietnia 2012 r. w sprawie ustalania geotechnicznych warunków </w:t>
      </w:r>
      <w:proofErr w:type="spellStart"/>
      <w:r w:rsidRPr="00717A74">
        <w:rPr>
          <w:rFonts w:asciiTheme="minorHAnsi" w:hAnsiTheme="minorHAnsi" w:cstheme="minorHAnsi"/>
          <w:b w:val="0"/>
          <w:bCs/>
          <w:color w:val="auto"/>
          <w:sz w:val="20"/>
          <w:szCs w:val="20"/>
          <w:lang w:eastAsia="zh-CN"/>
        </w:rPr>
        <w:t>posadawiania</w:t>
      </w:r>
      <w:proofErr w:type="spellEnd"/>
      <w:r w:rsidRPr="00717A74">
        <w:rPr>
          <w:rFonts w:asciiTheme="minorHAnsi" w:hAnsiTheme="minorHAnsi" w:cstheme="minorHAnsi"/>
          <w:b w:val="0"/>
          <w:bCs/>
          <w:color w:val="auto"/>
          <w:sz w:val="20"/>
          <w:szCs w:val="20"/>
          <w:lang w:eastAsia="zh-CN"/>
        </w:rPr>
        <w:t xml:space="preserve"> obiektów budowlanych /Dz.U.2012.463/ dla przedstawionej inwestycji będącej zabytkiem przyjęto </w:t>
      </w:r>
      <w:r w:rsidRPr="00717A74">
        <w:rPr>
          <w:rFonts w:asciiTheme="minorHAnsi" w:hAnsiTheme="minorHAnsi" w:cstheme="minorHAnsi"/>
          <w:color w:val="auto"/>
          <w:sz w:val="20"/>
          <w:szCs w:val="20"/>
          <w:lang w:eastAsia="zh-CN"/>
        </w:rPr>
        <w:t xml:space="preserve">III kategorię geotechniczną </w:t>
      </w:r>
      <w:r w:rsidRPr="00717A74">
        <w:rPr>
          <w:rFonts w:asciiTheme="minorHAnsi" w:hAnsiTheme="minorHAnsi" w:cstheme="minorHAnsi"/>
          <w:b w:val="0"/>
          <w:bCs/>
          <w:color w:val="auto"/>
          <w:sz w:val="20"/>
          <w:szCs w:val="20"/>
          <w:lang w:eastAsia="zh-CN"/>
        </w:rPr>
        <w:t xml:space="preserve"> Ze względu na różne i spore miąższości nasypów w podłożu oraz na bardzo duży wpływ antropogeniczny na badanym terenie, warunki gruntowe na terenie objętym badaniami należy uznać za </w:t>
      </w:r>
      <w:r w:rsidRPr="00717A74">
        <w:rPr>
          <w:rFonts w:asciiTheme="minorHAnsi" w:hAnsiTheme="minorHAnsi" w:cstheme="minorHAnsi"/>
          <w:color w:val="auto"/>
          <w:sz w:val="20"/>
          <w:szCs w:val="20"/>
          <w:lang w:eastAsia="zh-CN"/>
        </w:rPr>
        <w:t>złożone</w:t>
      </w:r>
      <w:r w:rsidRPr="00717A74">
        <w:rPr>
          <w:rFonts w:asciiTheme="minorHAnsi" w:hAnsiTheme="minorHAnsi" w:cstheme="minorHAnsi"/>
          <w:b w:val="0"/>
          <w:bCs/>
          <w:color w:val="auto"/>
          <w:sz w:val="20"/>
          <w:szCs w:val="20"/>
          <w:lang w:eastAsia="zh-CN"/>
        </w:rPr>
        <w:t xml:space="preserve">. </w:t>
      </w:r>
    </w:p>
    <w:p w14:paraId="13779A38" w14:textId="25853F53" w:rsidR="004C5E51" w:rsidRPr="004C5E51" w:rsidRDefault="004C5E51" w:rsidP="004C5E51">
      <w:pPr>
        <w:pStyle w:val="Standard-Bold"/>
        <w:spacing w:after="120" w:line="360" w:lineRule="auto"/>
        <w:rPr>
          <w:rFonts w:asciiTheme="minorHAnsi" w:hAnsiTheme="minorHAnsi" w:cstheme="minorHAnsi"/>
          <w:b w:val="0"/>
          <w:bCs/>
          <w:sz w:val="20"/>
          <w:szCs w:val="20"/>
        </w:rPr>
      </w:pPr>
      <w:r w:rsidRPr="004C5E51">
        <w:rPr>
          <w:rFonts w:asciiTheme="minorHAnsi" w:hAnsiTheme="minorHAnsi" w:cstheme="minorHAnsi"/>
          <w:b w:val="0"/>
          <w:bCs/>
          <w:sz w:val="20"/>
          <w:szCs w:val="20"/>
        </w:rPr>
        <w:t xml:space="preserve">W związku z koniecznością posadowienia podszybia dźwigu poniżej poziomu posadzki piwnic należy w pierwszej kolejności wykonać podbicie fundamentów w rejonie projektowanego podszybia kolumnami wierconymi ( </w:t>
      </w:r>
      <w:proofErr w:type="spellStart"/>
      <w:r w:rsidRPr="004C5E51">
        <w:rPr>
          <w:rFonts w:asciiTheme="minorHAnsi" w:hAnsiTheme="minorHAnsi" w:cstheme="minorHAnsi"/>
          <w:b w:val="0"/>
          <w:bCs/>
          <w:sz w:val="20"/>
          <w:szCs w:val="20"/>
        </w:rPr>
        <w:t>mikropale</w:t>
      </w:r>
      <w:proofErr w:type="spellEnd"/>
      <w:r w:rsidRPr="004C5E51">
        <w:rPr>
          <w:rFonts w:asciiTheme="minorHAnsi" w:hAnsiTheme="minorHAnsi" w:cstheme="minorHAnsi"/>
          <w:b w:val="0"/>
          <w:bCs/>
          <w:sz w:val="20"/>
          <w:szCs w:val="20"/>
        </w:rPr>
        <w:t xml:space="preserve"> lub </w:t>
      </w:r>
      <w:proofErr w:type="spellStart"/>
      <w:r w:rsidRPr="004C5E51">
        <w:rPr>
          <w:rFonts w:asciiTheme="minorHAnsi" w:hAnsiTheme="minorHAnsi" w:cstheme="minorHAnsi"/>
          <w:b w:val="0"/>
          <w:bCs/>
          <w:sz w:val="20"/>
          <w:szCs w:val="20"/>
        </w:rPr>
        <w:t>jet-grouting</w:t>
      </w:r>
      <w:proofErr w:type="spellEnd"/>
      <w:r w:rsidRPr="004C5E51">
        <w:rPr>
          <w:rFonts w:asciiTheme="minorHAnsi" w:hAnsiTheme="minorHAnsi" w:cstheme="minorHAnsi"/>
          <w:b w:val="0"/>
          <w:bCs/>
          <w:sz w:val="20"/>
          <w:szCs w:val="20"/>
        </w:rPr>
        <w:t xml:space="preserve"> ). Dotyczy to ścian przy </w:t>
      </w:r>
      <w:r>
        <w:rPr>
          <w:rFonts w:asciiTheme="minorHAnsi" w:hAnsiTheme="minorHAnsi" w:cstheme="minorHAnsi"/>
          <w:b w:val="0"/>
          <w:bCs/>
          <w:sz w:val="20"/>
          <w:szCs w:val="20"/>
        </w:rPr>
        <w:t xml:space="preserve">narożniku w tym ściany pomiędzy </w:t>
      </w:r>
      <w:r w:rsidRPr="004C5E51">
        <w:rPr>
          <w:rFonts w:asciiTheme="minorHAnsi" w:hAnsiTheme="minorHAnsi" w:cstheme="minorHAnsi"/>
          <w:b w:val="0"/>
          <w:bCs/>
          <w:sz w:val="20"/>
          <w:szCs w:val="20"/>
        </w:rPr>
        <w:t xml:space="preserve">pomieszczeniem rozdzielnic i teatru. </w:t>
      </w:r>
    </w:p>
    <w:p w14:paraId="65FF57FC" w14:textId="77777777" w:rsidR="004C5E51" w:rsidRPr="004C5E51" w:rsidRDefault="004C5E51" w:rsidP="004C5E51">
      <w:pPr>
        <w:pStyle w:val="Standard-Bold"/>
        <w:spacing w:after="120" w:line="360" w:lineRule="auto"/>
        <w:rPr>
          <w:rFonts w:asciiTheme="minorHAnsi" w:hAnsiTheme="minorHAnsi" w:cstheme="minorHAnsi"/>
          <w:b w:val="0"/>
          <w:bCs/>
          <w:sz w:val="20"/>
          <w:szCs w:val="20"/>
        </w:rPr>
      </w:pPr>
      <w:r w:rsidRPr="004C5E51">
        <w:rPr>
          <w:rFonts w:asciiTheme="minorHAnsi" w:hAnsiTheme="minorHAnsi" w:cstheme="minorHAnsi"/>
          <w:b w:val="0"/>
          <w:bCs/>
          <w:sz w:val="20"/>
          <w:szCs w:val="20"/>
        </w:rPr>
        <w:t xml:space="preserve">Podbicie będzie zrealizowane jednostronnie od strony piwnic teatru. </w:t>
      </w:r>
    </w:p>
    <w:p w14:paraId="21435B87" w14:textId="0A300CFD" w:rsidR="00C16303" w:rsidRPr="00717A74" w:rsidRDefault="003B44AC" w:rsidP="003B44AC">
      <w:pPr>
        <w:pStyle w:val="Standard-Bold"/>
        <w:tabs>
          <w:tab w:val="left" w:pos="720"/>
        </w:tabs>
        <w:autoSpaceDE w:val="0"/>
        <w:spacing w:after="120" w:line="360" w:lineRule="auto"/>
        <w:rPr>
          <w:rFonts w:asciiTheme="minorHAnsi" w:hAnsiTheme="minorHAnsi" w:cstheme="minorHAnsi"/>
          <w:b w:val="0"/>
          <w:bCs/>
          <w:color w:val="auto"/>
          <w:sz w:val="20"/>
          <w:szCs w:val="20"/>
          <w:lang w:eastAsia="zh-CN"/>
        </w:rPr>
      </w:pPr>
      <w:r w:rsidRPr="00717A74">
        <w:rPr>
          <w:rFonts w:asciiTheme="minorHAnsi" w:hAnsiTheme="minorHAnsi" w:cstheme="minorHAnsi"/>
          <w:b w:val="0"/>
          <w:bCs/>
          <w:color w:val="auto"/>
          <w:sz w:val="20"/>
          <w:szCs w:val="20"/>
          <w:lang w:eastAsia="zh-CN"/>
        </w:rPr>
        <w:t xml:space="preserve">Roboty ziemne należy prowadzić pod stałym nadzorem geotechnicznym, polegającym na bieżącej kontroli zgodności z dokumentacją warunków gruntowych i wodnych oraz zapobieganiu działaniom pogarszającym warunki gruntowe.  Prace budowlane i ziemne należy prowadzić zgodnie z obowiązującymi normami i zaleceniami wykonania, ograniczając do minimum ich negatywny wpływ na poszczególne komponenty środowiska. </w:t>
      </w:r>
    </w:p>
    <w:p w14:paraId="55AAE5DC" w14:textId="22C9FD90" w:rsidR="008A7AAF" w:rsidRDefault="008A7AAF" w:rsidP="008A7AAF">
      <w:pPr>
        <w:pStyle w:val="Nagwek2"/>
        <w:spacing w:line="276" w:lineRule="auto"/>
        <w:ind w:left="284" w:hanging="284"/>
        <w:rPr>
          <w:rFonts w:asciiTheme="minorHAnsi" w:hAnsiTheme="minorHAnsi" w:cstheme="minorHAnsi"/>
          <w:i w:val="0"/>
          <w:kern w:val="1"/>
          <w:sz w:val="20"/>
          <w:lang w:val="pl-PL"/>
        </w:rPr>
      </w:pPr>
      <w:r>
        <w:rPr>
          <w:rFonts w:asciiTheme="minorHAnsi" w:hAnsiTheme="minorHAnsi" w:cstheme="minorHAnsi"/>
          <w:i w:val="0"/>
          <w:kern w:val="1"/>
          <w:sz w:val="20"/>
          <w:lang w:val="pl-PL"/>
        </w:rPr>
        <w:t>Rozwiązania konstrukcyjno-materiałowe przegród budowlanych</w:t>
      </w:r>
    </w:p>
    <w:p w14:paraId="3A113A88" w14:textId="056B8D4F" w:rsidR="00755826" w:rsidRPr="0016642F" w:rsidRDefault="00755826" w:rsidP="00755826">
      <w:pPr>
        <w:pStyle w:val="Nagwek3"/>
        <w:rPr>
          <w:rFonts w:asciiTheme="minorHAnsi" w:hAnsiTheme="minorHAnsi" w:cstheme="minorHAnsi"/>
          <w:sz w:val="20"/>
          <w:szCs w:val="20"/>
          <w:u w:val="single"/>
        </w:rPr>
      </w:pPr>
      <w:r w:rsidRPr="0016642F">
        <w:rPr>
          <w:rFonts w:asciiTheme="minorHAnsi" w:hAnsiTheme="minorHAnsi" w:cstheme="minorHAnsi"/>
          <w:sz w:val="20"/>
          <w:szCs w:val="20"/>
          <w:u w:val="single"/>
        </w:rPr>
        <w:t>STAN ISTNIEJĄCY</w:t>
      </w:r>
    </w:p>
    <w:p w14:paraId="538163C3" w14:textId="77777777" w:rsidR="00C01D1B" w:rsidRDefault="00C01D1B" w:rsidP="00755826">
      <w:pPr>
        <w:spacing w:line="360" w:lineRule="auto"/>
        <w:jc w:val="both"/>
        <w:rPr>
          <w:rStyle w:val="fontstyle01"/>
          <w:rFonts w:asciiTheme="minorHAnsi" w:eastAsia="Calibri" w:hAnsiTheme="minorHAnsi" w:cstheme="minorHAnsi"/>
          <w:sz w:val="20"/>
          <w:szCs w:val="20"/>
        </w:rPr>
      </w:pPr>
    </w:p>
    <w:p w14:paraId="7EEDEF4D" w14:textId="13EBAC8A" w:rsidR="00DA0C82" w:rsidRDefault="00DA0C82" w:rsidP="00755826">
      <w:pPr>
        <w:spacing w:line="360" w:lineRule="auto"/>
        <w:jc w:val="both"/>
        <w:rPr>
          <w:rStyle w:val="fontstyle01"/>
          <w:rFonts w:asciiTheme="minorHAnsi" w:eastAsia="Calibri" w:hAnsiTheme="minorHAnsi" w:cstheme="minorHAnsi"/>
          <w:sz w:val="20"/>
          <w:szCs w:val="20"/>
        </w:rPr>
      </w:pPr>
      <w:r>
        <w:rPr>
          <w:rStyle w:val="fontstyle01"/>
          <w:rFonts w:asciiTheme="minorHAnsi" w:eastAsia="Calibri" w:hAnsiTheme="minorHAnsi" w:cstheme="minorHAnsi"/>
          <w:sz w:val="20"/>
          <w:szCs w:val="20"/>
        </w:rPr>
        <w:t xml:space="preserve">Ostatnia przebudowa i rozbudowa </w:t>
      </w:r>
      <w:r w:rsidR="00F21672">
        <w:rPr>
          <w:rStyle w:val="fontstyle01"/>
          <w:rFonts w:asciiTheme="minorHAnsi" w:eastAsia="Calibri" w:hAnsiTheme="minorHAnsi" w:cstheme="minorHAnsi"/>
          <w:sz w:val="20"/>
          <w:szCs w:val="20"/>
        </w:rPr>
        <w:t>teatru</w:t>
      </w:r>
      <w:r>
        <w:rPr>
          <w:rStyle w:val="fontstyle01"/>
          <w:rFonts w:asciiTheme="minorHAnsi" w:eastAsia="Calibri" w:hAnsiTheme="minorHAnsi" w:cstheme="minorHAnsi"/>
          <w:sz w:val="20"/>
          <w:szCs w:val="20"/>
        </w:rPr>
        <w:t xml:space="preserve"> była wykonana w 1949 roku</w:t>
      </w:r>
      <w:r w:rsidR="00F21672">
        <w:rPr>
          <w:rStyle w:val="fontstyle01"/>
          <w:rFonts w:asciiTheme="minorHAnsi" w:eastAsia="Calibri" w:hAnsiTheme="minorHAnsi" w:cstheme="minorHAnsi"/>
          <w:sz w:val="20"/>
          <w:szCs w:val="20"/>
        </w:rPr>
        <w:t xml:space="preserve"> i budynek w swojej formie i charakterze zachował się do dnia dzisiejszego. </w:t>
      </w:r>
    </w:p>
    <w:p w14:paraId="64288D4E" w14:textId="1D5908E1" w:rsidR="00B907C0" w:rsidRDefault="00B5226C" w:rsidP="00755826">
      <w:pPr>
        <w:spacing w:line="360" w:lineRule="auto"/>
        <w:jc w:val="both"/>
        <w:rPr>
          <w:rStyle w:val="fontstyle01"/>
          <w:rFonts w:asciiTheme="minorHAnsi" w:eastAsia="Calibri" w:hAnsiTheme="minorHAnsi" w:cstheme="minorHAnsi"/>
          <w:sz w:val="20"/>
          <w:szCs w:val="20"/>
        </w:rPr>
      </w:pPr>
      <w:r>
        <w:rPr>
          <w:rStyle w:val="fontstyle01"/>
          <w:rFonts w:asciiTheme="minorHAnsi" w:eastAsia="Calibri" w:hAnsiTheme="minorHAnsi" w:cstheme="minorHAnsi"/>
          <w:sz w:val="20"/>
          <w:szCs w:val="20"/>
        </w:rPr>
        <w:lastRenderedPageBreak/>
        <w:t>Wg ekspertyzy technicznej stanu konstrukcji budynku i ekspertyzy technicznej</w:t>
      </w:r>
      <w:r w:rsidR="00F21672">
        <w:rPr>
          <w:rStyle w:val="fontstyle01"/>
          <w:rFonts w:asciiTheme="minorHAnsi" w:eastAsia="Calibri" w:hAnsiTheme="minorHAnsi" w:cstheme="minorHAnsi"/>
          <w:sz w:val="20"/>
          <w:szCs w:val="20"/>
        </w:rPr>
        <w:t xml:space="preserve"> budowlanej opracowanej w 2022r f</w:t>
      </w:r>
      <w:r w:rsidR="00B907C0">
        <w:rPr>
          <w:rStyle w:val="fontstyle01"/>
          <w:rFonts w:asciiTheme="minorHAnsi" w:eastAsia="Calibri" w:hAnsiTheme="minorHAnsi" w:cstheme="minorHAnsi"/>
          <w:sz w:val="20"/>
          <w:szCs w:val="20"/>
        </w:rPr>
        <w:t xml:space="preserve">undamenty </w:t>
      </w:r>
      <w:r w:rsidR="00F21672">
        <w:rPr>
          <w:rStyle w:val="fontstyle01"/>
          <w:rFonts w:asciiTheme="minorHAnsi" w:eastAsia="Calibri" w:hAnsiTheme="minorHAnsi" w:cstheme="minorHAnsi"/>
          <w:sz w:val="20"/>
          <w:szCs w:val="20"/>
        </w:rPr>
        <w:t xml:space="preserve">są </w:t>
      </w:r>
      <w:r w:rsidR="00B907C0">
        <w:rPr>
          <w:rStyle w:val="fontstyle01"/>
          <w:rFonts w:asciiTheme="minorHAnsi" w:eastAsia="Calibri" w:hAnsiTheme="minorHAnsi" w:cstheme="minorHAnsi"/>
          <w:sz w:val="20"/>
          <w:szCs w:val="20"/>
        </w:rPr>
        <w:t>ceglane i kamienno-ceglane. Ściany piwniczne murowane z cegły pełnej na zaprawie cementowo-wapiennej</w:t>
      </w:r>
      <w:r w:rsidR="003C2872">
        <w:rPr>
          <w:rStyle w:val="fontstyle01"/>
          <w:rFonts w:asciiTheme="minorHAnsi" w:eastAsia="Calibri" w:hAnsiTheme="minorHAnsi" w:cstheme="minorHAnsi"/>
          <w:sz w:val="20"/>
          <w:szCs w:val="20"/>
        </w:rPr>
        <w:t xml:space="preserve">, otynkowane. Ściany kondygnacji nadziemnych murowane z cegły z zaprawie cementowo-wapiennej otynkowane. Nadproża ceglane oraz z belek stalowych. Ściany zewnętrzne gr. 31-51 cm nieocieplone, </w:t>
      </w:r>
      <w:r w:rsidR="001C5DB1">
        <w:rPr>
          <w:rStyle w:val="fontstyle01"/>
          <w:rFonts w:asciiTheme="minorHAnsi" w:eastAsia="Calibri" w:hAnsiTheme="minorHAnsi" w:cstheme="minorHAnsi"/>
          <w:sz w:val="20"/>
          <w:szCs w:val="20"/>
        </w:rPr>
        <w:t xml:space="preserve">otynkowane, </w:t>
      </w:r>
      <w:r w:rsidR="003C2872">
        <w:rPr>
          <w:rStyle w:val="fontstyle01"/>
          <w:rFonts w:asciiTheme="minorHAnsi" w:eastAsia="Calibri" w:hAnsiTheme="minorHAnsi" w:cstheme="minorHAnsi"/>
          <w:sz w:val="20"/>
          <w:szCs w:val="20"/>
        </w:rPr>
        <w:t>od strony podwórza pokryte są ty</w:t>
      </w:r>
      <w:r w:rsidR="001C5DB1">
        <w:rPr>
          <w:rStyle w:val="fontstyle01"/>
          <w:rFonts w:asciiTheme="minorHAnsi" w:eastAsia="Calibri" w:hAnsiTheme="minorHAnsi" w:cstheme="minorHAnsi"/>
          <w:sz w:val="20"/>
          <w:szCs w:val="20"/>
        </w:rPr>
        <w:t xml:space="preserve">nkiem szlachetnym, cyklinowanym, za wyjątkiem ściany zachodniej w obrębie </w:t>
      </w:r>
      <w:proofErr w:type="spellStart"/>
      <w:r w:rsidR="001C5DB1">
        <w:rPr>
          <w:rStyle w:val="fontstyle01"/>
          <w:rFonts w:asciiTheme="minorHAnsi" w:eastAsia="Calibri" w:hAnsiTheme="minorHAnsi" w:cstheme="minorHAnsi"/>
          <w:sz w:val="20"/>
          <w:szCs w:val="20"/>
        </w:rPr>
        <w:t>foyer</w:t>
      </w:r>
      <w:proofErr w:type="spellEnd"/>
      <w:r w:rsidR="001C5DB1">
        <w:rPr>
          <w:rStyle w:val="fontstyle01"/>
          <w:rFonts w:asciiTheme="minorHAnsi" w:eastAsia="Calibri" w:hAnsiTheme="minorHAnsi" w:cstheme="minorHAnsi"/>
          <w:sz w:val="20"/>
          <w:szCs w:val="20"/>
        </w:rPr>
        <w:t>, gdzie występuje surowy wątek ceglany. Ś</w:t>
      </w:r>
      <w:r w:rsidR="003C2872">
        <w:rPr>
          <w:rStyle w:val="fontstyle01"/>
          <w:rFonts w:asciiTheme="minorHAnsi" w:eastAsia="Calibri" w:hAnsiTheme="minorHAnsi" w:cstheme="minorHAnsi"/>
          <w:sz w:val="20"/>
          <w:szCs w:val="20"/>
        </w:rPr>
        <w:t xml:space="preserve">ciany wewnętrzne </w:t>
      </w:r>
      <w:r w:rsidR="001C5DB1">
        <w:rPr>
          <w:rStyle w:val="fontstyle01"/>
          <w:rFonts w:asciiTheme="minorHAnsi" w:eastAsia="Calibri" w:hAnsiTheme="minorHAnsi" w:cstheme="minorHAnsi"/>
          <w:sz w:val="20"/>
          <w:szCs w:val="20"/>
        </w:rPr>
        <w:t xml:space="preserve">gr. ok. 25-51 cm </w:t>
      </w:r>
      <w:r w:rsidR="003C2872">
        <w:rPr>
          <w:rStyle w:val="fontstyle01"/>
          <w:rFonts w:asciiTheme="minorHAnsi" w:eastAsia="Calibri" w:hAnsiTheme="minorHAnsi" w:cstheme="minorHAnsi"/>
          <w:sz w:val="20"/>
          <w:szCs w:val="20"/>
        </w:rPr>
        <w:t xml:space="preserve">otynkowane. </w:t>
      </w:r>
      <w:r w:rsidR="00C67395">
        <w:rPr>
          <w:rStyle w:val="fontstyle01"/>
          <w:rFonts w:asciiTheme="minorHAnsi" w:eastAsia="Calibri" w:hAnsiTheme="minorHAnsi" w:cstheme="minorHAnsi"/>
          <w:sz w:val="20"/>
          <w:szCs w:val="20"/>
        </w:rPr>
        <w:t xml:space="preserve">Część ścian na widowni, </w:t>
      </w:r>
      <w:proofErr w:type="spellStart"/>
      <w:r w:rsidR="00C67395">
        <w:rPr>
          <w:rStyle w:val="fontstyle01"/>
          <w:rFonts w:asciiTheme="minorHAnsi" w:eastAsia="Calibri" w:hAnsiTheme="minorHAnsi" w:cstheme="minorHAnsi"/>
          <w:sz w:val="20"/>
          <w:szCs w:val="20"/>
        </w:rPr>
        <w:t>foyer</w:t>
      </w:r>
      <w:proofErr w:type="spellEnd"/>
      <w:r w:rsidR="00C67395">
        <w:rPr>
          <w:rStyle w:val="fontstyle01"/>
          <w:rFonts w:asciiTheme="minorHAnsi" w:eastAsia="Calibri" w:hAnsiTheme="minorHAnsi" w:cstheme="minorHAnsi"/>
          <w:sz w:val="20"/>
          <w:szCs w:val="20"/>
        </w:rPr>
        <w:t xml:space="preserve"> i klatce schodowej pokryta </w:t>
      </w:r>
      <w:r w:rsidR="00D417F3">
        <w:rPr>
          <w:rStyle w:val="fontstyle01"/>
          <w:rFonts w:asciiTheme="minorHAnsi" w:eastAsia="Calibri" w:hAnsiTheme="minorHAnsi" w:cstheme="minorHAnsi"/>
          <w:sz w:val="20"/>
          <w:szCs w:val="20"/>
        </w:rPr>
        <w:t>jest okładziną imitującą marmur, pozostałe ściany pokryte są tynkiem cementowo-wapiennym.</w:t>
      </w:r>
    </w:p>
    <w:p w14:paraId="05EBAD3A" w14:textId="68BE6E8A" w:rsidR="00EE4FEE" w:rsidRDefault="00D417F3" w:rsidP="00755826">
      <w:pPr>
        <w:spacing w:line="360" w:lineRule="auto"/>
        <w:jc w:val="both"/>
        <w:rPr>
          <w:rStyle w:val="fontstyle01"/>
          <w:rFonts w:asciiTheme="minorHAnsi" w:eastAsia="Calibri" w:hAnsiTheme="minorHAnsi" w:cstheme="minorHAnsi"/>
          <w:sz w:val="20"/>
          <w:szCs w:val="20"/>
        </w:rPr>
      </w:pPr>
      <w:r>
        <w:rPr>
          <w:rStyle w:val="fontstyle01"/>
          <w:rFonts w:asciiTheme="minorHAnsi" w:eastAsia="Calibri" w:hAnsiTheme="minorHAnsi" w:cstheme="minorHAnsi"/>
          <w:sz w:val="20"/>
          <w:szCs w:val="20"/>
        </w:rPr>
        <w:t xml:space="preserve">Stropy nad piwnicami ceramiczne ceglano-krzyżowe i kolebkowe, na wyższych kondygnacjach stropy kolebkowe wsparte na kształtownikach stalowych, stropy Kleina, stropy żelbetowe, stropy belkowe – drewniane ze ślepym pułapem oraz stropy </w:t>
      </w:r>
      <w:proofErr w:type="spellStart"/>
      <w:r>
        <w:rPr>
          <w:rStyle w:val="fontstyle01"/>
          <w:rFonts w:asciiTheme="minorHAnsi" w:eastAsia="Calibri" w:hAnsiTheme="minorHAnsi" w:cstheme="minorHAnsi"/>
          <w:sz w:val="20"/>
          <w:szCs w:val="20"/>
        </w:rPr>
        <w:t>gęstożebrowe</w:t>
      </w:r>
      <w:proofErr w:type="spellEnd"/>
      <w:r>
        <w:rPr>
          <w:rStyle w:val="fontstyle01"/>
          <w:rFonts w:asciiTheme="minorHAnsi" w:eastAsia="Calibri" w:hAnsiTheme="minorHAnsi" w:cstheme="minorHAnsi"/>
          <w:sz w:val="20"/>
          <w:szCs w:val="20"/>
        </w:rPr>
        <w:t>. Nad widownią znajduje się strop żelbetowy krzyżowy</w:t>
      </w:r>
      <w:r w:rsidR="00EE4FEE">
        <w:rPr>
          <w:rStyle w:val="fontstyle01"/>
          <w:rFonts w:asciiTheme="minorHAnsi" w:eastAsia="Calibri" w:hAnsiTheme="minorHAnsi" w:cstheme="minorHAnsi"/>
          <w:sz w:val="20"/>
          <w:szCs w:val="20"/>
        </w:rPr>
        <w:t>. Nad zasadniczą częścią budynku znajduje się dach stromy w konstrukcji z wiązarów wieszarowych, oraz przylegający poniżej dach pulpitowy. Istniejące pokrycie z desek i blachy na rąbek stojący</w:t>
      </w:r>
    </w:p>
    <w:p w14:paraId="44BFC0FE" w14:textId="4F1141FE" w:rsidR="00D417F3" w:rsidRPr="00755826" w:rsidRDefault="00EE4FEE" w:rsidP="00755826">
      <w:pPr>
        <w:spacing w:line="360" w:lineRule="auto"/>
        <w:jc w:val="both"/>
        <w:rPr>
          <w:rStyle w:val="fontstyle01"/>
          <w:rFonts w:asciiTheme="minorHAnsi" w:eastAsia="Calibri" w:hAnsiTheme="minorHAnsi" w:cstheme="minorHAnsi"/>
          <w:sz w:val="20"/>
          <w:szCs w:val="20"/>
        </w:rPr>
      </w:pPr>
      <w:r>
        <w:rPr>
          <w:rStyle w:val="fontstyle01"/>
          <w:rFonts w:asciiTheme="minorHAnsi" w:eastAsia="Calibri" w:hAnsiTheme="minorHAnsi" w:cstheme="minorHAnsi"/>
          <w:sz w:val="20"/>
          <w:szCs w:val="20"/>
        </w:rPr>
        <w:t>Nad zapleczem i magazynem znajduje się dach drewniany płaski pokryty deskowaniem i papą.</w:t>
      </w:r>
    </w:p>
    <w:p w14:paraId="561679DC" w14:textId="6767D257" w:rsidR="00B5226C" w:rsidRPr="0016642F" w:rsidRDefault="00B5226C" w:rsidP="00B5226C">
      <w:pPr>
        <w:pStyle w:val="Nagwek3"/>
        <w:rPr>
          <w:rFonts w:asciiTheme="minorHAnsi" w:hAnsiTheme="minorHAnsi" w:cstheme="minorHAnsi"/>
          <w:sz w:val="20"/>
          <w:szCs w:val="20"/>
          <w:u w:val="single"/>
        </w:rPr>
      </w:pPr>
      <w:r w:rsidRPr="0016642F">
        <w:rPr>
          <w:rFonts w:asciiTheme="minorHAnsi" w:hAnsiTheme="minorHAnsi" w:cstheme="minorHAnsi"/>
          <w:sz w:val="20"/>
          <w:szCs w:val="20"/>
          <w:u w:val="single"/>
        </w:rPr>
        <w:t>STAN PROJEKTOWANY</w:t>
      </w:r>
    </w:p>
    <w:p w14:paraId="25DD1EF6" w14:textId="77777777" w:rsidR="00C01D1B" w:rsidRDefault="00C01D1B" w:rsidP="00B5226C">
      <w:pPr>
        <w:autoSpaceDE w:val="0"/>
        <w:snapToGrid w:val="0"/>
        <w:spacing w:after="100" w:line="276" w:lineRule="auto"/>
        <w:jc w:val="both"/>
        <w:rPr>
          <w:rFonts w:asciiTheme="minorHAnsi" w:hAnsiTheme="minorHAnsi" w:cstheme="minorHAnsi"/>
          <w:sz w:val="20"/>
          <w:szCs w:val="20"/>
        </w:rPr>
      </w:pPr>
    </w:p>
    <w:p w14:paraId="7BB659CE" w14:textId="4E0EE7D8" w:rsidR="00F21672" w:rsidRDefault="00F21672"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Ze względu na zabytkowy charakter budynku celem projektu jest wyremontowanie budynku z zachowaniem jak największej ilości elementów detali architektonicznych i wystroju w szczególności w zakresie głównego budynku teatru (sceny, </w:t>
      </w:r>
      <w:proofErr w:type="spellStart"/>
      <w:r>
        <w:rPr>
          <w:rFonts w:asciiTheme="minorHAnsi" w:hAnsiTheme="minorHAnsi" w:cstheme="minorHAnsi"/>
          <w:sz w:val="20"/>
          <w:szCs w:val="20"/>
        </w:rPr>
        <w:t>foyer</w:t>
      </w:r>
      <w:proofErr w:type="spellEnd"/>
      <w:r>
        <w:rPr>
          <w:rFonts w:asciiTheme="minorHAnsi" w:hAnsiTheme="minorHAnsi" w:cstheme="minorHAnsi"/>
          <w:sz w:val="20"/>
          <w:szCs w:val="20"/>
        </w:rPr>
        <w:t>, widowni</w:t>
      </w:r>
      <w:r w:rsidR="00E46BC1">
        <w:rPr>
          <w:rFonts w:asciiTheme="minorHAnsi" w:hAnsiTheme="minorHAnsi" w:cstheme="minorHAnsi"/>
          <w:sz w:val="20"/>
          <w:szCs w:val="20"/>
        </w:rPr>
        <w:t xml:space="preserve"> i klatek schodowych</w:t>
      </w:r>
      <w:r>
        <w:rPr>
          <w:rFonts w:asciiTheme="minorHAnsi" w:hAnsiTheme="minorHAnsi" w:cstheme="minorHAnsi"/>
          <w:sz w:val="20"/>
          <w:szCs w:val="20"/>
        </w:rPr>
        <w:t xml:space="preserve">) </w:t>
      </w:r>
      <w:r w:rsidR="00E46BC1">
        <w:rPr>
          <w:rFonts w:asciiTheme="minorHAnsi" w:hAnsiTheme="minorHAnsi" w:cstheme="minorHAnsi"/>
          <w:sz w:val="20"/>
          <w:szCs w:val="20"/>
        </w:rPr>
        <w:t>oraz elewacji  od strony podwórza.</w:t>
      </w:r>
      <w:r w:rsidR="003C0B57">
        <w:rPr>
          <w:rFonts w:asciiTheme="minorHAnsi" w:hAnsiTheme="minorHAnsi" w:cstheme="minorHAnsi"/>
          <w:sz w:val="20"/>
          <w:szCs w:val="20"/>
        </w:rPr>
        <w:t xml:space="preserve"> Dokładny opis i wytyczne </w:t>
      </w:r>
      <w:r w:rsidR="00255AB2">
        <w:rPr>
          <w:rFonts w:asciiTheme="minorHAnsi" w:hAnsiTheme="minorHAnsi" w:cstheme="minorHAnsi"/>
          <w:sz w:val="20"/>
          <w:szCs w:val="20"/>
        </w:rPr>
        <w:t xml:space="preserve">prac konserwatorskich </w:t>
      </w:r>
      <w:r w:rsidR="003C0B57">
        <w:rPr>
          <w:rFonts w:asciiTheme="minorHAnsi" w:hAnsiTheme="minorHAnsi" w:cstheme="minorHAnsi"/>
          <w:sz w:val="20"/>
          <w:szCs w:val="20"/>
        </w:rPr>
        <w:t>zawarte są w Programie Prac Konserwatorskich.</w:t>
      </w:r>
    </w:p>
    <w:p w14:paraId="7BA5FCAC" w14:textId="194F852B" w:rsidR="00E917B2" w:rsidRDefault="00E917B2"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Zasadnicza konstrukcja budynku nie ulegnie zmianie za wyjątkiem wybranych stropów i stropodachów, głównie w części zaplecza teatru oraz w części nadbudowywanej. W częściach przebudowywanych konieczna będzie wymiana ścian działowych na gipsowo-kartonowe z wypełnieniem z wełny mineralnej oraz zabudowa szachtów i pionów inst</w:t>
      </w:r>
      <w:r w:rsidR="006E3D7C">
        <w:rPr>
          <w:rFonts w:asciiTheme="minorHAnsi" w:hAnsiTheme="minorHAnsi" w:cstheme="minorHAnsi"/>
          <w:sz w:val="20"/>
          <w:szCs w:val="20"/>
        </w:rPr>
        <w:t>a</w:t>
      </w:r>
      <w:r>
        <w:rPr>
          <w:rFonts w:asciiTheme="minorHAnsi" w:hAnsiTheme="minorHAnsi" w:cstheme="minorHAnsi"/>
          <w:sz w:val="20"/>
          <w:szCs w:val="20"/>
        </w:rPr>
        <w:t>lacyjnych</w:t>
      </w:r>
      <w:r w:rsidR="004324BE">
        <w:rPr>
          <w:rFonts w:asciiTheme="minorHAnsi" w:hAnsiTheme="minorHAnsi" w:cstheme="minorHAnsi"/>
          <w:sz w:val="20"/>
          <w:szCs w:val="20"/>
        </w:rPr>
        <w:t xml:space="preserve">. Wykonane zostaną przebicia otworów i zamurowania otworów drzwiowych oraz otworów okiennych zewnętrznych z pustaków ceramicznych i cegły pełnej. </w:t>
      </w:r>
      <w:r w:rsidR="00435F74">
        <w:rPr>
          <w:rFonts w:asciiTheme="minorHAnsi" w:hAnsiTheme="minorHAnsi" w:cstheme="minorHAnsi"/>
          <w:sz w:val="20"/>
          <w:szCs w:val="20"/>
        </w:rPr>
        <w:t>Części</w:t>
      </w:r>
      <w:r w:rsidR="006E3D7C">
        <w:rPr>
          <w:rFonts w:asciiTheme="minorHAnsi" w:hAnsiTheme="minorHAnsi" w:cstheme="minorHAnsi"/>
          <w:sz w:val="20"/>
          <w:szCs w:val="20"/>
        </w:rPr>
        <w:t xml:space="preserve"> nadbudowywan</w:t>
      </w:r>
      <w:r w:rsidR="00435F74">
        <w:rPr>
          <w:rFonts w:asciiTheme="minorHAnsi" w:hAnsiTheme="minorHAnsi" w:cstheme="minorHAnsi"/>
          <w:sz w:val="20"/>
          <w:szCs w:val="20"/>
        </w:rPr>
        <w:t>e</w:t>
      </w:r>
      <w:r w:rsidR="00B66DEA">
        <w:rPr>
          <w:rFonts w:asciiTheme="minorHAnsi" w:hAnsiTheme="minorHAnsi" w:cstheme="minorHAnsi"/>
          <w:sz w:val="20"/>
          <w:szCs w:val="20"/>
        </w:rPr>
        <w:t xml:space="preserve"> murowan</w:t>
      </w:r>
      <w:r w:rsidR="00435F74">
        <w:rPr>
          <w:rFonts w:asciiTheme="minorHAnsi" w:hAnsiTheme="minorHAnsi" w:cstheme="minorHAnsi"/>
          <w:sz w:val="20"/>
          <w:szCs w:val="20"/>
        </w:rPr>
        <w:t>e będą</w:t>
      </w:r>
      <w:r w:rsidR="00B66DEA">
        <w:rPr>
          <w:rFonts w:asciiTheme="minorHAnsi" w:hAnsiTheme="minorHAnsi" w:cstheme="minorHAnsi"/>
          <w:sz w:val="20"/>
          <w:szCs w:val="20"/>
        </w:rPr>
        <w:t xml:space="preserve"> z bloczków gazobetonowych</w:t>
      </w:r>
      <w:r w:rsidR="00800401">
        <w:rPr>
          <w:rFonts w:asciiTheme="minorHAnsi" w:hAnsiTheme="minorHAnsi" w:cstheme="minorHAnsi"/>
          <w:sz w:val="20"/>
          <w:szCs w:val="20"/>
        </w:rPr>
        <w:t xml:space="preserve"> gr. 24 cm</w:t>
      </w:r>
      <w:r w:rsidR="00B66DEA">
        <w:rPr>
          <w:rFonts w:asciiTheme="minorHAnsi" w:hAnsiTheme="minorHAnsi" w:cstheme="minorHAnsi"/>
          <w:sz w:val="20"/>
          <w:szCs w:val="20"/>
        </w:rPr>
        <w:t xml:space="preserve"> i kryt</w:t>
      </w:r>
      <w:r w:rsidR="00435F74">
        <w:rPr>
          <w:rFonts w:asciiTheme="minorHAnsi" w:hAnsiTheme="minorHAnsi" w:cstheme="minorHAnsi"/>
          <w:sz w:val="20"/>
          <w:szCs w:val="20"/>
        </w:rPr>
        <w:t>e</w:t>
      </w:r>
      <w:r w:rsidR="00B66DEA">
        <w:rPr>
          <w:rFonts w:asciiTheme="minorHAnsi" w:hAnsiTheme="minorHAnsi" w:cstheme="minorHAnsi"/>
          <w:sz w:val="20"/>
          <w:szCs w:val="20"/>
        </w:rPr>
        <w:t xml:space="preserve"> stropodachem. </w:t>
      </w:r>
      <w:r w:rsidR="00693D7C">
        <w:rPr>
          <w:rFonts w:asciiTheme="minorHAnsi" w:hAnsiTheme="minorHAnsi" w:cstheme="minorHAnsi"/>
          <w:sz w:val="20"/>
          <w:szCs w:val="20"/>
        </w:rPr>
        <w:t>Przegrody budowlane powinny posiadać odpowiednią odporność ogniową wg pkt 13 oraz izolacyjność akustyczną wg operatu akustycznego.</w:t>
      </w:r>
    </w:p>
    <w:p w14:paraId="4463FBBD" w14:textId="355AA99A" w:rsidR="00B5226C" w:rsidRDefault="00B5226C"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Rozwiązania konstrukcyjne budynku zostały opracowane w projekcie konstrukcji.</w:t>
      </w:r>
    </w:p>
    <w:p w14:paraId="41A79723" w14:textId="77777777" w:rsidR="000D5A57" w:rsidRDefault="000D5A57" w:rsidP="00B5226C">
      <w:pPr>
        <w:autoSpaceDE w:val="0"/>
        <w:snapToGrid w:val="0"/>
        <w:spacing w:after="100" w:line="276" w:lineRule="auto"/>
        <w:jc w:val="both"/>
        <w:rPr>
          <w:rFonts w:asciiTheme="minorHAnsi" w:hAnsiTheme="minorHAnsi" w:cstheme="minorHAnsi"/>
          <w:b/>
          <w:sz w:val="20"/>
          <w:szCs w:val="20"/>
        </w:rPr>
      </w:pPr>
    </w:p>
    <w:p w14:paraId="540A3A80" w14:textId="099559ED" w:rsidR="003E7E74" w:rsidRPr="0016642F" w:rsidRDefault="003E7E74" w:rsidP="00B5226C">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t>ELEWACJE</w:t>
      </w:r>
    </w:p>
    <w:p w14:paraId="22B78B1E" w14:textId="0C6433B0" w:rsidR="00D3651C" w:rsidRDefault="003E7E74"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Budynek teatru razem z zapleczem od strony podwórza pokryty jest szlachetnym tynkiem o fakturze cyklinowanej przy wejściu z elementami boniowania. Przy wejściu do teatru widoczny jest również ceglany cokół. Elewacja od strony zachodniej (na granicy z dz. ew. nr </w:t>
      </w:r>
      <w:r w:rsidR="00D3651C">
        <w:rPr>
          <w:rFonts w:asciiTheme="minorHAnsi" w:hAnsiTheme="minorHAnsi" w:cstheme="minorHAnsi"/>
          <w:sz w:val="20"/>
          <w:szCs w:val="20"/>
        </w:rPr>
        <w:t>62) nie jest otynkowana. Pozostałe ściany od strony działek sąsiednich pokryte są gładkim tynkiem cementowo-wapiennym i pomalowane na kolor biały. Istniejące opierzenia, rynny i rury spustowe mocno zużyte.</w:t>
      </w:r>
    </w:p>
    <w:p w14:paraId="47AA3A08" w14:textId="493E7F09" w:rsidR="00332E79" w:rsidRDefault="00D3651C"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Istniejące tynki szlachetne należy zachować i wykonać prace remontowe i renowacyjne w oparciu o badania konserwatorskie</w:t>
      </w:r>
      <w:r w:rsidR="00332E79">
        <w:rPr>
          <w:rFonts w:asciiTheme="minorHAnsi" w:hAnsiTheme="minorHAnsi" w:cstheme="minorHAnsi"/>
          <w:sz w:val="20"/>
          <w:szCs w:val="20"/>
        </w:rPr>
        <w:t>. Kolorystkę elewacji należy uzgodnić z Dolnośląskim Wojewódzkim Konserwatorem Zabytków.</w:t>
      </w:r>
    </w:p>
    <w:p w14:paraId="7B1FB010" w14:textId="2948B3E0" w:rsidR="00D3651C" w:rsidRDefault="00332E79"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Istniejące opierzenia, rynny i rury spustowe należy wymienić na nowe, stalowe ocynkowane i powlekane w kolorze zgodnym z kolorem oryginalnej kolorystyki elewacji.</w:t>
      </w:r>
    </w:p>
    <w:p w14:paraId="129FC5E1" w14:textId="77777777" w:rsidR="000D5A57" w:rsidRDefault="000D5A57" w:rsidP="0059580E">
      <w:pPr>
        <w:autoSpaceDE w:val="0"/>
        <w:snapToGrid w:val="0"/>
        <w:spacing w:after="100" w:line="276" w:lineRule="auto"/>
        <w:jc w:val="both"/>
        <w:rPr>
          <w:rFonts w:asciiTheme="minorHAnsi" w:hAnsiTheme="minorHAnsi" w:cstheme="minorHAnsi"/>
          <w:b/>
          <w:sz w:val="20"/>
          <w:szCs w:val="20"/>
        </w:rPr>
      </w:pPr>
    </w:p>
    <w:p w14:paraId="36AF45FA" w14:textId="555E02D7" w:rsidR="00CA1656" w:rsidRPr="0016642F" w:rsidRDefault="00CA1656" w:rsidP="0059580E">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t>ŚCIANY WEWNĘTRZNE</w:t>
      </w:r>
      <w:r w:rsidR="00800401" w:rsidRPr="0016642F">
        <w:rPr>
          <w:rFonts w:asciiTheme="minorHAnsi" w:hAnsiTheme="minorHAnsi" w:cstheme="minorHAnsi"/>
          <w:b/>
          <w:sz w:val="20"/>
          <w:szCs w:val="20"/>
        </w:rPr>
        <w:t xml:space="preserve"> </w:t>
      </w:r>
      <w:r w:rsidR="003E6B6C" w:rsidRPr="0016642F">
        <w:rPr>
          <w:rFonts w:asciiTheme="minorHAnsi" w:hAnsiTheme="minorHAnsi" w:cstheme="minorHAnsi"/>
          <w:b/>
          <w:sz w:val="20"/>
          <w:szCs w:val="20"/>
        </w:rPr>
        <w:t>I ZABUDOWY INSTALACJI</w:t>
      </w:r>
    </w:p>
    <w:p w14:paraId="46E4FDB0" w14:textId="59E52CAA" w:rsidR="00800401" w:rsidRDefault="00CA1656" w:rsidP="0059580E">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Nowoprojektowane ściany należy wykonać w systemie suchej zabudowy. Konstrukcja z profili stalowych systemowych (CW, UW) obudowanych podwójną płytą GKB, (lub GKBI w pomieszczeniach </w:t>
      </w:r>
      <w:r w:rsidR="008D3651">
        <w:rPr>
          <w:rFonts w:asciiTheme="minorHAnsi" w:hAnsiTheme="minorHAnsi" w:cstheme="minorHAnsi"/>
          <w:sz w:val="20"/>
          <w:szCs w:val="20"/>
        </w:rPr>
        <w:t xml:space="preserve">toalet, pralni </w:t>
      </w:r>
      <w:proofErr w:type="spellStart"/>
      <w:r w:rsidR="008D3651">
        <w:rPr>
          <w:rFonts w:asciiTheme="minorHAnsi" w:hAnsiTheme="minorHAnsi" w:cstheme="minorHAnsi"/>
          <w:sz w:val="20"/>
          <w:szCs w:val="20"/>
        </w:rPr>
        <w:t>itp</w:t>
      </w:r>
      <w:proofErr w:type="spellEnd"/>
      <w:r>
        <w:rPr>
          <w:rFonts w:asciiTheme="minorHAnsi" w:hAnsiTheme="minorHAnsi" w:cstheme="minorHAnsi"/>
          <w:sz w:val="20"/>
          <w:szCs w:val="20"/>
        </w:rPr>
        <w:t>). W przegrodach oddzielenia pożarowego stosować płyt ogniochronne GKF</w:t>
      </w:r>
      <w:r w:rsidR="008D3651">
        <w:rPr>
          <w:rFonts w:asciiTheme="minorHAnsi" w:hAnsiTheme="minorHAnsi" w:cstheme="minorHAnsi"/>
          <w:sz w:val="20"/>
          <w:szCs w:val="20"/>
        </w:rPr>
        <w:t xml:space="preserve">. Wypełnienie ścian wykonać z wełny mineralnej. Grubość ścian 12,5 cm, 15 cm. </w:t>
      </w:r>
    </w:p>
    <w:p w14:paraId="5AD99F59" w14:textId="1FD84526" w:rsidR="00C43CC4" w:rsidRDefault="00C43CC4" w:rsidP="0059580E">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Wypełnienie otworów wykonać z cegły pełnej i pustaków ceramicznych.</w:t>
      </w:r>
    </w:p>
    <w:p w14:paraId="6E23D6BC" w14:textId="77777777" w:rsidR="000D5A57" w:rsidRDefault="000D5A57" w:rsidP="0059580E">
      <w:pPr>
        <w:autoSpaceDE w:val="0"/>
        <w:snapToGrid w:val="0"/>
        <w:spacing w:after="100" w:line="276" w:lineRule="auto"/>
        <w:jc w:val="both"/>
        <w:rPr>
          <w:rFonts w:asciiTheme="minorHAnsi" w:hAnsiTheme="minorHAnsi" w:cstheme="minorHAnsi"/>
          <w:b/>
          <w:sz w:val="20"/>
          <w:szCs w:val="20"/>
        </w:rPr>
      </w:pPr>
    </w:p>
    <w:p w14:paraId="3B481B47" w14:textId="1676FF10" w:rsidR="0059580E" w:rsidRPr="0016642F" w:rsidRDefault="004A5CAA" w:rsidP="0059580E">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t xml:space="preserve">TYNKI </w:t>
      </w:r>
      <w:r w:rsidR="00CA1656" w:rsidRPr="0016642F">
        <w:rPr>
          <w:rFonts w:asciiTheme="minorHAnsi" w:hAnsiTheme="minorHAnsi" w:cstheme="minorHAnsi"/>
          <w:b/>
          <w:sz w:val="20"/>
          <w:szCs w:val="20"/>
        </w:rPr>
        <w:t xml:space="preserve">I OKŁADZINY </w:t>
      </w:r>
      <w:r w:rsidRPr="0016642F">
        <w:rPr>
          <w:rFonts w:asciiTheme="minorHAnsi" w:hAnsiTheme="minorHAnsi" w:cstheme="minorHAnsi"/>
          <w:b/>
          <w:sz w:val="20"/>
          <w:szCs w:val="20"/>
        </w:rPr>
        <w:t>WEWNĘTRZNE</w:t>
      </w:r>
      <w:r w:rsidR="00CA1656" w:rsidRPr="0016642F">
        <w:rPr>
          <w:rFonts w:asciiTheme="minorHAnsi" w:hAnsiTheme="minorHAnsi" w:cstheme="minorHAnsi"/>
          <w:b/>
          <w:sz w:val="20"/>
          <w:szCs w:val="20"/>
        </w:rPr>
        <w:t xml:space="preserve"> </w:t>
      </w:r>
    </w:p>
    <w:p w14:paraId="4D5A90C2" w14:textId="2784B06B" w:rsidR="0059580E" w:rsidRDefault="004A5CAA"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Istniejące tynki i okładziny stiukowe w części budynku teatru należy zachować i wykonać badania stratygraficzne w celu określenia pierwotnej kolorystyki oraz techniki wykonania. Należy wykonać naprawę tynków i stiuków w oparciu przeprowadzone badania</w:t>
      </w:r>
      <w:r w:rsidR="00CA1656">
        <w:rPr>
          <w:rFonts w:asciiTheme="minorHAnsi" w:hAnsiTheme="minorHAnsi" w:cstheme="minorHAnsi"/>
          <w:sz w:val="20"/>
          <w:szCs w:val="20"/>
        </w:rPr>
        <w:t>.</w:t>
      </w:r>
    </w:p>
    <w:p w14:paraId="4188B469" w14:textId="5A68BB69" w:rsidR="00A001E0" w:rsidRDefault="00A001E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Pozostałe tynki w pomieszczeniach przebudowywanych </w:t>
      </w:r>
      <w:r w:rsidR="00B418D2">
        <w:rPr>
          <w:rFonts w:asciiTheme="minorHAnsi" w:hAnsiTheme="minorHAnsi" w:cstheme="minorHAnsi"/>
          <w:sz w:val="20"/>
          <w:szCs w:val="20"/>
        </w:rPr>
        <w:t>i w części nadbudowywanej:</w:t>
      </w:r>
      <w:r>
        <w:rPr>
          <w:rFonts w:asciiTheme="minorHAnsi" w:hAnsiTheme="minorHAnsi" w:cstheme="minorHAnsi"/>
          <w:sz w:val="20"/>
          <w:szCs w:val="20"/>
        </w:rPr>
        <w:t xml:space="preserve"> cementow</w:t>
      </w:r>
      <w:r w:rsidR="002C7EC0">
        <w:rPr>
          <w:rFonts w:asciiTheme="minorHAnsi" w:hAnsiTheme="minorHAnsi" w:cstheme="minorHAnsi"/>
          <w:sz w:val="20"/>
          <w:szCs w:val="20"/>
        </w:rPr>
        <w:t>o</w:t>
      </w:r>
      <w:r>
        <w:rPr>
          <w:rFonts w:asciiTheme="minorHAnsi" w:hAnsiTheme="minorHAnsi" w:cstheme="minorHAnsi"/>
          <w:sz w:val="20"/>
          <w:szCs w:val="20"/>
        </w:rPr>
        <w:t>-wapienne. W części zaplecza</w:t>
      </w:r>
      <w:r w:rsidR="002C7EC0">
        <w:rPr>
          <w:rFonts w:asciiTheme="minorHAnsi" w:hAnsiTheme="minorHAnsi" w:cstheme="minorHAnsi"/>
          <w:sz w:val="20"/>
          <w:szCs w:val="20"/>
        </w:rPr>
        <w:t xml:space="preserve"> i w części istniejącej skrzydła nadbudowywanego ściany zewnętrze od wewnątrz otynkować tynkiem perlitowym gr. 5 cm (</w:t>
      </w:r>
      <w:proofErr w:type="spellStart"/>
      <w:r w:rsidR="002C7EC0" w:rsidRPr="002C7EC0">
        <w:rPr>
          <w:rFonts w:asciiTheme="minorHAnsi" w:hAnsiTheme="minorHAnsi" w:cstheme="minorHAnsi"/>
          <w:sz w:val="20"/>
          <w:szCs w:val="20"/>
        </w:rPr>
        <w:t>wsp</w:t>
      </w:r>
      <w:proofErr w:type="spellEnd"/>
      <w:r w:rsidR="002C7EC0" w:rsidRPr="002C7EC0">
        <w:rPr>
          <w:rFonts w:asciiTheme="minorHAnsi" w:hAnsiTheme="minorHAnsi" w:cstheme="minorHAnsi"/>
          <w:sz w:val="20"/>
          <w:szCs w:val="20"/>
        </w:rPr>
        <w:t xml:space="preserve">. przewodzenia ciepła </w:t>
      </w:r>
      <w:r w:rsidR="002C7EC0" w:rsidRPr="002C7EC0">
        <w:rPr>
          <w:rFonts w:asciiTheme="minorHAnsi" w:hAnsiTheme="minorHAnsi" w:cstheme="minorHAnsi"/>
          <w:sz w:val="20"/>
          <w:szCs w:val="20"/>
          <w:lang w:eastAsia="pl-PL"/>
        </w:rPr>
        <w:t>λ=0,064 W/</w:t>
      </w:r>
      <w:proofErr w:type="spellStart"/>
      <w:r w:rsidR="002C7EC0" w:rsidRPr="002C7EC0">
        <w:rPr>
          <w:rFonts w:asciiTheme="minorHAnsi" w:hAnsiTheme="minorHAnsi" w:cstheme="minorHAnsi"/>
          <w:sz w:val="20"/>
          <w:szCs w:val="20"/>
          <w:lang w:eastAsia="pl-PL"/>
        </w:rPr>
        <w:t>mK</w:t>
      </w:r>
      <w:proofErr w:type="spellEnd"/>
      <w:r w:rsidR="002C7EC0" w:rsidRPr="002C7EC0">
        <w:rPr>
          <w:rFonts w:asciiTheme="minorHAnsi" w:hAnsiTheme="minorHAnsi" w:cstheme="minorHAnsi"/>
          <w:sz w:val="20"/>
          <w:szCs w:val="20"/>
        </w:rPr>
        <w:t>)</w:t>
      </w:r>
      <w:r w:rsidR="002C7EC0">
        <w:rPr>
          <w:rFonts w:asciiTheme="minorHAnsi" w:hAnsiTheme="minorHAnsi" w:cstheme="minorHAnsi"/>
          <w:sz w:val="20"/>
          <w:szCs w:val="20"/>
        </w:rPr>
        <w:t>.</w:t>
      </w:r>
    </w:p>
    <w:p w14:paraId="144DAC8D" w14:textId="02E148AF" w:rsidR="00942758" w:rsidRDefault="002C7EC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W piwnicach </w:t>
      </w:r>
      <w:r w:rsidR="00C900C9">
        <w:rPr>
          <w:rFonts w:asciiTheme="minorHAnsi" w:hAnsiTheme="minorHAnsi" w:cstheme="minorHAnsi"/>
          <w:sz w:val="20"/>
          <w:szCs w:val="20"/>
        </w:rPr>
        <w:t xml:space="preserve">istniejąca </w:t>
      </w:r>
      <w:r>
        <w:rPr>
          <w:rFonts w:asciiTheme="minorHAnsi" w:hAnsiTheme="minorHAnsi" w:cstheme="minorHAnsi"/>
          <w:sz w:val="20"/>
          <w:szCs w:val="20"/>
        </w:rPr>
        <w:t>tynki na</w:t>
      </w:r>
      <w:r w:rsidR="00C900C9">
        <w:rPr>
          <w:rFonts w:asciiTheme="minorHAnsi" w:hAnsiTheme="minorHAnsi" w:cstheme="minorHAnsi"/>
          <w:sz w:val="20"/>
          <w:szCs w:val="20"/>
        </w:rPr>
        <w:t xml:space="preserve">leży usunąć z powierzchni ścian, </w:t>
      </w:r>
      <w:r>
        <w:rPr>
          <w:rFonts w:asciiTheme="minorHAnsi" w:hAnsiTheme="minorHAnsi" w:cstheme="minorHAnsi"/>
          <w:sz w:val="20"/>
          <w:szCs w:val="20"/>
        </w:rPr>
        <w:t xml:space="preserve">wykonać </w:t>
      </w:r>
      <w:r w:rsidR="00C900C9">
        <w:rPr>
          <w:rFonts w:asciiTheme="minorHAnsi" w:hAnsiTheme="minorHAnsi" w:cstheme="minorHAnsi"/>
          <w:sz w:val="20"/>
          <w:szCs w:val="20"/>
        </w:rPr>
        <w:t xml:space="preserve">izolacje i osuszanie ścian. Do izolacji poziomej i pionowej proponuje się zastosowanie metod iniekcyjnych. Dokładny opis znajduje się w ekspertyzie </w:t>
      </w:r>
      <w:proofErr w:type="spellStart"/>
      <w:r w:rsidR="00C900C9">
        <w:rPr>
          <w:rFonts w:asciiTheme="minorHAnsi" w:hAnsiTheme="minorHAnsi" w:cstheme="minorHAnsi"/>
          <w:sz w:val="20"/>
          <w:szCs w:val="20"/>
        </w:rPr>
        <w:t>mykologiczno</w:t>
      </w:r>
      <w:proofErr w:type="spellEnd"/>
      <w:r w:rsidR="00C900C9">
        <w:rPr>
          <w:rFonts w:asciiTheme="minorHAnsi" w:hAnsiTheme="minorHAnsi" w:cstheme="minorHAnsi"/>
          <w:sz w:val="20"/>
          <w:szCs w:val="20"/>
        </w:rPr>
        <w:t>-budowlanej.</w:t>
      </w:r>
    </w:p>
    <w:p w14:paraId="2E340875" w14:textId="77777777" w:rsidR="000D5A57" w:rsidRDefault="000D5A57" w:rsidP="00B5226C">
      <w:pPr>
        <w:autoSpaceDE w:val="0"/>
        <w:snapToGrid w:val="0"/>
        <w:spacing w:after="100" w:line="276" w:lineRule="auto"/>
        <w:jc w:val="both"/>
        <w:rPr>
          <w:rFonts w:asciiTheme="minorHAnsi" w:hAnsiTheme="minorHAnsi" w:cstheme="minorHAnsi"/>
          <w:b/>
          <w:sz w:val="20"/>
          <w:szCs w:val="20"/>
        </w:rPr>
      </w:pPr>
    </w:p>
    <w:p w14:paraId="0C873E9D" w14:textId="6FF1E6E6" w:rsidR="00942758" w:rsidRPr="0016642F" w:rsidRDefault="00942758" w:rsidP="00B5226C">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t>SUFITY PODWIESZANE I OKŁADZINY</w:t>
      </w:r>
    </w:p>
    <w:p w14:paraId="433834B3" w14:textId="215686F0" w:rsidR="0061253E" w:rsidRDefault="00942758"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W celu zabezpieczenia pożarowego stropów </w:t>
      </w:r>
      <w:r w:rsidR="0061253E">
        <w:rPr>
          <w:rFonts w:asciiTheme="minorHAnsi" w:hAnsiTheme="minorHAnsi" w:cstheme="minorHAnsi"/>
          <w:sz w:val="20"/>
          <w:szCs w:val="20"/>
        </w:rPr>
        <w:t xml:space="preserve">Kleina przewiduje się wymianę istniejących tynków na okładzinę systemową z płyt gipsowo-kartonowych </w:t>
      </w:r>
      <w:r w:rsidR="00FF3950">
        <w:rPr>
          <w:rFonts w:asciiTheme="minorHAnsi" w:hAnsiTheme="minorHAnsi" w:cstheme="minorHAnsi"/>
          <w:sz w:val="20"/>
          <w:szCs w:val="20"/>
        </w:rPr>
        <w:t xml:space="preserve">na profilach kapeluszowych </w:t>
      </w:r>
      <w:r w:rsidR="0061253E">
        <w:rPr>
          <w:rFonts w:asciiTheme="minorHAnsi" w:hAnsiTheme="minorHAnsi" w:cstheme="minorHAnsi"/>
          <w:sz w:val="20"/>
          <w:szCs w:val="20"/>
        </w:rPr>
        <w:t>o odporności ogniowej REI 60.</w:t>
      </w:r>
    </w:p>
    <w:p w14:paraId="60AB2FA5" w14:textId="15D8D216" w:rsidR="0061253E" w:rsidRDefault="0061253E" w:rsidP="00B5226C">
      <w:pPr>
        <w:autoSpaceDE w:val="0"/>
        <w:snapToGrid w:val="0"/>
        <w:spacing w:after="100" w:line="276" w:lineRule="auto"/>
        <w:jc w:val="both"/>
        <w:rPr>
          <w:rFonts w:asciiTheme="minorHAnsi" w:hAnsiTheme="minorHAnsi" w:cstheme="minorHAnsi"/>
          <w:color w:val="000000"/>
          <w:kern w:val="2"/>
          <w:sz w:val="20"/>
          <w:szCs w:val="20"/>
        </w:rPr>
      </w:pPr>
      <w:r>
        <w:rPr>
          <w:rFonts w:asciiTheme="minorHAnsi" w:hAnsiTheme="minorHAnsi" w:cstheme="minorHAnsi"/>
          <w:sz w:val="20"/>
          <w:szCs w:val="20"/>
        </w:rPr>
        <w:t xml:space="preserve">W pomieszczeniu sali prób zaprojektowano dźwiękochłonny, demontowany sufit kasetonowy </w:t>
      </w:r>
      <w:r w:rsidRPr="000F3BBD">
        <w:rPr>
          <w:rFonts w:asciiTheme="minorHAnsi" w:hAnsiTheme="minorHAnsi" w:cstheme="minorHAnsi"/>
          <w:color w:val="000000"/>
          <w:kern w:val="2"/>
          <w:sz w:val="20"/>
          <w:szCs w:val="20"/>
        </w:rPr>
        <w:t>o klasie pochłaniania dźwięku A na całej powierzchni sufitu</w:t>
      </w:r>
      <w:r>
        <w:rPr>
          <w:rFonts w:asciiTheme="minorHAnsi" w:hAnsiTheme="minorHAnsi" w:cstheme="minorHAnsi"/>
          <w:color w:val="000000"/>
          <w:kern w:val="2"/>
          <w:sz w:val="20"/>
          <w:szCs w:val="20"/>
        </w:rPr>
        <w:t>. Sufit należy wykonać z powlekanych płyt z wełny skalnej na profilach systemowych podwieszanych do sufitu. Należy przewidzieć montaż otworów wentylacyjnych i opraw oświetleniowych.</w:t>
      </w:r>
    </w:p>
    <w:p w14:paraId="0F83642B" w14:textId="770822AC" w:rsidR="00FF3950" w:rsidRDefault="00FF3950" w:rsidP="00B5226C">
      <w:pPr>
        <w:autoSpaceDE w:val="0"/>
        <w:snapToGrid w:val="0"/>
        <w:spacing w:after="100" w:line="276" w:lineRule="auto"/>
        <w:jc w:val="both"/>
        <w:rPr>
          <w:rFonts w:asciiTheme="minorHAnsi" w:hAnsiTheme="minorHAnsi" w:cstheme="minorHAnsi"/>
          <w:color w:val="000000"/>
          <w:kern w:val="2"/>
          <w:sz w:val="20"/>
          <w:szCs w:val="20"/>
        </w:rPr>
      </w:pPr>
      <w:r>
        <w:rPr>
          <w:rFonts w:asciiTheme="minorHAnsi" w:hAnsiTheme="minorHAnsi" w:cstheme="minorHAnsi"/>
          <w:color w:val="000000"/>
          <w:kern w:val="2"/>
          <w:sz w:val="20"/>
          <w:szCs w:val="20"/>
        </w:rPr>
        <w:t>W pomieszczeniu toalet (1.09) należy wymienić istniejący sufit podwieszany na nowy.</w:t>
      </w:r>
    </w:p>
    <w:p w14:paraId="69EBDB7F" w14:textId="6FBD6FA4" w:rsidR="003E6B6C" w:rsidRDefault="003E6B6C"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color w:val="000000"/>
          <w:kern w:val="2"/>
          <w:sz w:val="20"/>
          <w:szCs w:val="20"/>
        </w:rPr>
        <w:t>Zabudowa poddaszy użytkowych, pomieszczeń technicznych – podwójna płyta gipsowo-kartonowa.</w:t>
      </w:r>
    </w:p>
    <w:p w14:paraId="1C951022" w14:textId="77777777" w:rsidR="000D5A57" w:rsidRDefault="000D5A57" w:rsidP="00B5226C">
      <w:pPr>
        <w:autoSpaceDE w:val="0"/>
        <w:snapToGrid w:val="0"/>
        <w:spacing w:after="100" w:line="276" w:lineRule="auto"/>
        <w:jc w:val="both"/>
        <w:rPr>
          <w:rFonts w:asciiTheme="minorHAnsi" w:hAnsiTheme="minorHAnsi" w:cstheme="minorHAnsi"/>
          <w:b/>
          <w:sz w:val="20"/>
          <w:szCs w:val="20"/>
        </w:rPr>
      </w:pPr>
    </w:p>
    <w:p w14:paraId="3F6ADCDA" w14:textId="1D353092" w:rsidR="006A3B53" w:rsidRPr="0016642F" w:rsidRDefault="006A3B53" w:rsidP="00B5226C">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t>USTROJE AKUSTYCZNE</w:t>
      </w:r>
    </w:p>
    <w:p w14:paraId="64E4D543" w14:textId="5D51D164" w:rsidR="006A3B53" w:rsidRPr="006A3B53" w:rsidRDefault="006A3B53" w:rsidP="006A3B53">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W na ścianach widowni, sceny i kieszeni bocznych zaprojektowano okładziny akustyczne</w:t>
      </w:r>
      <w:r>
        <w:rPr>
          <w:rFonts w:ascii="Arial" w:hAnsi="Arial" w:cs="Arial"/>
          <w:color w:val="000000"/>
          <w:sz w:val="20"/>
          <w:szCs w:val="20"/>
        </w:rPr>
        <w:t xml:space="preserve">: </w:t>
      </w:r>
    </w:p>
    <w:p w14:paraId="39D64B79" w14:textId="77777777" w:rsidR="006A3B53" w:rsidRPr="000F3BBD" w:rsidRDefault="006A3B53" w:rsidP="00A50E78">
      <w:pPr>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 xml:space="preserve">Ściany tylne widowni: </w:t>
      </w:r>
      <w:r w:rsidRPr="000F3BBD">
        <w:rPr>
          <w:rFonts w:asciiTheme="minorHAnsi" w:hAnsiTheme="minorHAnsi" w:cstheme="minorHAnsi"/>
          <w:color w:val="000000"/>
          <w:kern w:val="2"/>
          <w:sz w:val="20"/>
          <w:szCs w:val="20"/>
        </w:rPr>
        <w:t>A100, wełna mineralna o grubości min. 10 cm (gęstość: 50kg/m</w:t>
      </w:r>
      <w:r w:rsidRPr="000F3BBD">
        <w:rPr>
          <w:rFonts w:asciiTheme="minorHAnsi" w:hAnsiTheme="minorHAnsi" w:cstheme="minorHAnsi"/>
          <w:color w:val="000000"/>
          <w:kern w:val="2"/>
          <w:sz w:val="20"/>
          <w:szCs w:val="20"/>
          <w:vertAlign w:val="superscript"/>
        </w:rPr>
        <w:t>3</w:t>
      </w:r>
      <w:r w:rsidRPr="000F3BBD">
        <w:rPr>
          <w:rFonts w:asciiTheme="minorHAnsi" w:hAnsiTheme="minorHAnsi" w:cstheme="minorHAnsi"/>
          <w:color w:val="000000"/>
          <w:kern w:val="2"/>
          <w:sz w:val="20"/>
          <w:szCs w:val="20"/>
        </w:rPr>
        <w:t xml:space="preserve"> ± 20 kg/m</w:t>
      </w:r>
      <w:r w:rsidRPr="000F3BBD">
        <w:rPr>
          <w:rFonts w:asciiTheme="minorHAnsi" w:hAnsiTheme="minorHAnsi" w:cstheme="minorHAnsi"/>
          <w:color w:val="000000"/>
          <w:kern w:val="2"/>
          <w:sz w:val="20"/>
          <w:szCs w:val="20"/>
          <w:vertAlign w:val="superscript"/>
        </w:rPr>
        <w:t>3</w:t>
      </w:r>
      <w:r w:rsidRPr="000F3BBD">
        <w:rPr>
          <w:rFonts w:asciiTheme="minorHAnsi" w:hAnsiTheme="minorHAnsi" w:cstheme="minorHAnsi"/>
          <w:color w:val="000000"/>
          <w:kern w:val="2"/>
          <w:sz w:val="20"/>
          <w:szCs w:val="20"/>
        </w:rPr>
        <w:t xml:space="preserve">) zabezpieczona tkaniną przezierną akustycznie (opór przepływu powietrza </w:t>
      </w:r>
      <w:proofErr w:type="spellStart"/>
      <w:r w:rsidRPr="000F3BBD">
        <w:rPr>
          <w:rFonts w:asciiTheme="minorHAnsi" w:hAnsiTheme="minorHAnsi" w:cstheme="minorHAnsi"/>
          <w:color w:val="000000"/>
          <w:kern w:val="2"/>
          <w:sz w:val="20"/>
          <w:szCs w:val="20"/>
        </w:rPr>
        <w:t>R</w:t>
      </w:r>
      <w:r w:rsidRPr="000F3BBD">
        <w:rPr>
          <w:rFonts w:asciiTheme="minorHAnsi" w:hAnsiTheme="minorHAnsi" w:cstheme="minorHAnsi"/>
          <w:color w:val="000000"/>
          <w:kern w:val="2"/>
          <w:sz w:val="20"/>
          <w:szCs w:val="20"/>
          <w:vertAlign w:val="subscript"/>
        </w:rPr>
        <w:t>s</w:t>
      </w:r>
      <w:proofErr w:type="spellEnd"/>
      <w:r w:rsidRPr="000F3BBD">
        <w:rPr>
          <w:rFonts w:asciiTheme="minorHAnsi" w:hAnsiTheme="minorHAnsi" w:cstheme="minorHAnsi"/>
          <w:color w:val="000000"/>
          <w:kern w:val="2"/>
          <w:sz w:val="20"/>
          <w:szCs w:val="20"/>
        </w:rPr>
        <w:t xml:space="preserve"> ≤ 600 Pa*s/m), min. 41,6 m</w:t>
      </w:r>
      <w:r w:rsidRPr="000F3BBD">
        <w:rPr>
          <w:rFonts w:asciiTheme="minorHAnsi" w:hAnsiTheme="minorHAnsi" w:cstheme="minorHAnsi"/>
          <w:color w:val="000000"/>
          <w:kern w:val="2"/>
          <w:sz w:val="20"/>
          <w:szCs w:val="20"/>
          <w:vertAlign w:val="superscript"/>
        </w:rPr>
        <w:t>2</w:t>
      </w:r>
      <w:r w:rsidRPr="000F3BBD">
        <w:rPr>
          <w:rFonts w:asciiTheme="minorHAnsi" w:hAnsiTheme="minorHAnsi" w:cstheme="minorHAnsi"/>
          <w:color w:val="000000"/>
          <w:kern w:val="2"/>
          <w:sz w:val="20"/>
          <w:szCs w:val="20"/>
        </w:rPr>
        <w:t>;</w:t>
      </w:r>
    </w:p>
    <w:p w14:paraId="6D1A3C84" w14:textId="77777777" w:rsidR="006A3B53" w:rsidRPr="000F3BBD" w:rsidRDefault="006A3B53" w:rsidP="00A50E78">
      <w:pPr>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Ściany boczne widowni:</w:t>
      </w:r>
      <w:r w:rsidRPr="000F3BBD">
        <w:rPr>
          <w:rFonts w:asciiTheme="minorHAnsi" w:hAnsiTheme="minorHAnsi" w:cstheme="minorHAnsi"/>
          <w:color w:val="000000"/>
          <w:kern w:val="2"/>
          <w:sz w:val="20"/>
          <w:szCs w:val="20"/>
        </w:rPr>
        <w:t xml:space="preserve"> A100, wełna mineralna o grubości min. 10 cm (gęstość: 50kg/m</w:t>
      </w:r>
      <w:r w:rsidRPr="000F3BBD">
        <w:rPr>
          <w:rFonts w:asciiTheme="minorHAnsi" w:hAnsiTheme="minorHAnsi" w:cstheme="minorHAnsi"/>
          <w:color w:val="000000"/>
          <w:kern w:val="2"/>
          <w:sz w:val="20"/>
          <w:szCs w:val="20"/>
          <w:vertAlign w:val="superscript"/>
        </w:rPr>
        <w:t>3</w:t>
      </w:r>
      <w:r w:rsidRPr="000F3BBD">
        <w:rPr>
          <w:rFonts w:asciiTheme="minorHAnsi" w:hAnsiTheme="minorHAnsi" w:cstheme="minorHAnsi"/>
          <w:color w:val="000000"/>
          <w:kern w:val="2"/>
          <w:sz w:val="20"/>
          <w:szCs w:val="20"/>
        </w:rPr>
        <w:t xml:space="preserve"> ± 20 kg/m</w:t>
      </w:r>
      <w:r w:rsidRPr="000F3BBD">
        <w:rPr>
          <w:rFonts w:asciiTheme="minorHAnsi" w:hAnsiTheme="minorHAnsi" w:cstheme="minorHAnsi"/>
          <w:color w:val="000000"/>
          <w:kern w:val="2"/>
          <w:sz w:val="20"/>
          <w:szCs w:val="20"/>
          <w:vertAlign w:val="superscript"/>
        </w:rPr>
        <w:t>3</w:t>
      </w:r>
      <w:r w:rsidRPr="000F3BBD">
        <w:rPr>
          <w:rFonts w:asciiTheme="minorHAnsi" w:hAnsiTheme="minorHAnsi" w:cstheme="minorHAnsi"/>
          <w:color w:val="000000"/>
          <w:kern w:val="2"/>
          <w:sz w:val="20"/>
          <w:szCs w:val="20"/>
        </w:rPr>
        <w:t xml:space="preserve">) zabezpieczona tkaniną przezierną akustycznie (opór przepływu powietrza </w:t>
      </w:r>
      <w:proofErr w:type="spellStart"/>
      <w:r w:rsidRPr="000F3BBD">
        <w:rPr>
          <w:rFonts w:asciiTheme="minorHAnsi" w:hAnsiTheme="minorHAnsi" w:cstheme="minorHAnsi"/>
          <w:color w:val="000000"/>
          <w:kern w:val="2"/>
          <w:sz w:val="20"/>
          <w:szCs w:val="20"/>
        </w:rPr>
        <w:t>R</w:t>
      </w:r>
      <w:r w:rsidRPr="000F3BBD">
        <w:rPr>
          <w:rFonts w:asciiTheme="minorHAnsi" w:hAnsiTheme="minorHAnsi" w:cstheme="minorHAnsi"/>
          <w:color w:val="000000"/>
          <w:kern w:val="2"/>
          <w:sz w:val="20"/>
          <w:szCs w:val="20"/>
          <w:vertAlign w:val="subscript"/>
        </w:rPr>
        <w:t>s</w:t>
      </w:r>
      <w:proofErr w:type="spellEnd"/>
      <w:r w:rsidRPr="000F3BBD">
        <w:rPr>
          <w:rFonts w:asciiTheme="minorHAnsi" w:hAnsiTheme="minorHAnsi" w:cstheme="minorHAnsi"/>
          <w:color w:val="000000"/>
          <w:kern w:val="2"/>
          <w:sz w:val="20"/>
          <w:szCs w:val="20"/>
        </w:rPr>
        <w:t xml:space="preserve"> ≤ 600 Pa*s/m) na powierzchniach nad stiukiem, min. 93,8 m</w:t>
      </w:r>
      <w:r w:rsidRPr="000F3BBD">
        <w:rPr>
          <w:rFonts w:asciiTheme="minorHAnsi" w:hAnsiTheme="minorHAnsi" w:cstheme="minorHAnsi"/>
          <w:color w:val="000000"/>
          <w:kern w:val="2"/>
          <w:sz w:val="20"/>
          <w:szCs w:val="20"/>
          <w:vertAlign w:val="superscript"/>
        </w:rPr>
        <w:t>2</w:t>
      </w:r>
      <w:r w:rsidRPr="000F3BBD">
        <w:rPr>
          <w:rFonts w:asciiTheme="minorHAnsi" w:hAnsiTheme="minorHAnsi" w:cstheme="minorHAnsi"/>
          <w:color w:val="000000"/>
          <w:kern w:val="2"/>
          <w:sz w:val="20"/>
          <w:szCs w:val="20"/>
        </w:rPr>
        <w:t>;</w:t>
      </w:r>
    </w:p>
    <w:p w14:paraId="229092CF" w14:textId="77777777" w:rsidR="006A3B53" w:rsidRPr="000F3BBD" w:rsidRDefault="006A3B53" w:rsidP="00A50E78">
      <w:pPr>
        <w:pStyle w:val="Akapitzlist"/>
        <w:numPr>
          <w:ilvl w:val="0"/>
          <w:numId w:val="50"/>
        </w:numPr>
        <w:spacing w:before="120" w:line="276" w:lineRule="auto"/>
        <w:contextualSpacing/>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lastRenderedPageBreak/>
        <w:t>Sufit widowni</w:t>
      </w:r>
      <w:bookmarkStart w:id="16" w:name="_Hlk151991780"/>
      <w:r w:rsidRPr="000F3BBD">
        <w:rPr>
          <w:rFonts w:asciiTheme="minorHAnsi" w:hAnsiTheme="minorHAnsi" w:cstheme="minorHAnsi"/>
          <w:b/>
          <w:color w:val="000000"/>
          <w:kern w:val="2"/>
          <w:sz w:val="20"/>
          <w:szCs w:val="20"/>
        </w:rPr>
        <w:t xml:space="preserve">: </w:t>
      </w:r>
      <w:r w:rsidRPr="000F3BBD">
        <w:rPr>
          <w:rFonts w:asciiTheme="minorHAnsi" w:hAnsiTheme="minorHAnsi" w:cstheme="minorHAnsi"/>
          <w:bCs/>
          <w:color w:val="000000"/>
          <w:kern w:val="2"/>
          <w:sz w:val="20"/>
          <w:szCs w:val="20"/>
        </w:rPr>
        <w:t>S1</w:t>
      </w:r>
      <w:r w:rsidRPr="000F3BBD">
        <w:rPr>
          <w:rFonts w:asciiTheme="minorHAnsi" w:hAnsiTheme="minorHAnsi" w:cstheme="minorHAnsi"/>
          <w:b/>
          <w:color w:val="000000"/>
          <w:kern w:val="2"/>
          <w:sz w:val="20"/>
          <w:szCs w:val="20"/>
        </w:rPr>
        <w:t xml:space="preserve"> </w:t>
      </w:r>
      <w:r w:rsidRPr="000F3BBD">
        <w:rPr>
          <w:rFonts w:asciiTheme="minorHAnsi" w:hAnsiTheme="minorHAnsi" w:cstheme="minorHAnsi"/>
          <w:color w:val="000000"/>
          <w:kern w:val="2"/>
          <w:sz w:val="20"/>
          <w:szCs w:val="20"/>
        </w:rPr>
        <w:t>sufit dźwiękochłonny o klasie pochłaniania dźwięku A w korytarzu wejściowym, min. 3,8 m</w:t>
      </w:r>
      <w:r w:rsidRPr="000F3BBD">
        <w:rPr>
          <w:rFonts w:asciiTheme="minorHAnsi" w:hAnsiTheme="minorHAnsi" w:cstheme="minorHAnsi"/>
          <w:color w:val="000000"/>
          <w:kern w:val="2"/>
          <w:sz w:val="20"/>
          <w:szCs w:val="20"/>
          <w:vertAlign w:val="superscript"/>
        </w:rPr>
        <w:t>2</w:t>
      </w:r>
      <w:r w:rsidRPr="000F3BBD">
        <w:rPr>
          <w:rFonts w:asciiTheme="minorHAnsi" w:hAnsiTheme="minorHAnsi" w:cstheme="minorHAnsi"/>
          <w:color w:val="000000"/>
          <w:kern w:val="2"/>
          <w:sz w:val="20"/>
          <w:szCs w:val="20"/>
        </w:rPr>
        <w:t>;</w:t>
      </w:r>
      <w:bookmarkEnd w:id="16"/>
    </w:p>
    <w:p w14:paraId="1F5CD69C" w14:textId="77777777" w:rsidR="006A3B53" w:rsidRPr="000F3BBD" w:rsidRDefault="006A3B53" w:rsidP="00A50E78">
      <w:pPr>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Ściany sceny:</w:t>
      </w:r>
      <w:r w:rsidRPr="000F3BBD">
        <w:rPr>
          <w:rFonts w:asciiTheme="minorHAnsi" w:hAnsiTheme="minorHAnsi" w:cstheme="minorHAnsi"/>
          <w:color w:val="000000"/>
          <w:kern w:val="2"/>
          <w:sz w:val="20"/>
          <w:szCs w:val="20"/>
        </w:rPr>
        <w:t xml:space="preserve"> A100, dwie prostopadłe względem siebie ściany na poziomie pomostów technicznych należy wykończyć wełną mineralną o grubości min. 10 cm (gęstość: 50kg/m</w:t>
      </w:r>
      <w:r w:rsidRPr="000F3BBD">
        <w:rPr>
          <w:rFonts w:asciiTheme="minorHAnsi" w:hAnsiTheme="minorHAnsi" w:cstheme="minorHAnsi"/>
          <w:color w:val="000000"/>
          <w:kern w:val="2"/>
          <w:sz w:val="20"/>
          <w:szCs w:val="20"/>
          <w:vertAlign w:val="superscript"/>
        </w:rPr>
        <w:t>3</w:t>
      </w:r>
      <w:r w:rsidRPr="000F3BBD">
        <w:rPr>
          <w:rFonts w:asciiTheme="minorHAnsi" w:hAnsiTheme="minorHAnsi" w:cstheme="minorHAnsi"/>
          <w:color w:val="000000"/>
          <w:kern w:val="2"/>
          <w:sz w:val="20"/>
          <w:szCs w:val="20"/>
        </w:rPr>
        <w:t xml:space="preserve"> ± 20 kg/m</w:t>
      </w:r>
      <w:r w:rsidRPr="000F3BBD">
        <w:rPr>
          <w:rFonts w:asciiTheme="minorHAnsi" w:hAnsiTheme="minorHAnsi" w:cstheme="minorHAnsi"/>
          <w:color w:val="000000"/>
          <w:kern w:val="2"/>
          <w:sz w:val="20"/>
          <w:szCs w:val="20"/>
          <w:vertAlign w:val="superscript"/>
        </w:rPr>
        <w:t>3</w:t>
      </w:r>
      <w:r w:rsidRPr="000F3BBD">
        <w:rPr>
          <w:rFonts w:asciiTheme="minorHAnsi" w:hAnsiTheme="minorHAnsi" w:cstheme="minorHAnsi"/>
          <w:color w:val="000000"/>
          <w:kern w:val="2"/>
          <w:sz w:val="20"/>
          <w:szCs w:val="20"/>
        </w:rPr>
        <w:t>), wysokość 2m, zabezpieczoną panelami perforowanymi (np. blacha, sklejka) o stopniu perforacji min. 20 %, min. 66,8 m</w:t>
      </w:r>
      <w:r w:rsidRPr="000F3BBD">
        <w:rPr>
          <w:rFonts w:asciiTheme="minorHAnsi" w:hAnsiTheme="minorHAnsi" w:cstheme="minorHAnsi"/>
          <w:color w:val="000000"/>
          <w:kern w:val="2"/>
          <w:sz w:val="20"/>
          <w:szCs w:val="20"/>
          <w:vertAlign w:val="superscript"/>
        </w:rPr>
        <w:t>2</w:t>
      </w:r>
      <w:r w:rsidRPr="000F3BBD">
        <w:rPr>
          <w:rFonts w:asciiTheme="minorHAnsi" w:hAnsiTheme="minorHAnsi" w:cstheme="minorHAnsi"/>
          <w:color w:val="000000"/>
          <w:kern w:val="2"/>
          <w:sz w:val="20"/>
          <w:szCs w:val="20"/>
        </w:rPr>
        <w:t>; na tylnej ścianie kotara K1, drapowanie 1/2, min. 68 m</w:t>
      </w:r>
      <w:r w:rsidRPr="000F3BBD">
        <w:rPr>
          <w:rFonts w:asciiTheme="minorHAnsi" w:hAnsiTheme="minorHAnsi" w:cstheme="minorHAnsi"/>
          <w:color w:val="000000"/>
          <w:kern w:val="2"/>
          <w:sz w:val="20"/>
          <w:szCs w:val="20"/>
          <w:vertAlign w:val="superscript"/>
        </w:rPr>
        <w:t>2</w:t>
      </w:r>
      <w:r w:rsidRPr="000F3BBD">
        <w:rPr>
          <w:rFonts w:asciiTheme="minorHAnsi" w:hAnsiTheme="minorHAnsi" w:cstheme="minorHAnsi"/>
          <w:color w:val="000000"/>
          <w:kern w:val="2"/>
          <w:sz w:val="20"/>
          <w:szCs w:val="20"/>
        </w:rPr>
        <w:t>.</w:t>
      </w:r>
    </w:p>
    <w:p w14:paraId="47A1D61E" w14:textId="77777777" w:rsidR="006A3B53" w:rsidRPr="000F3BBD" w:rsidRDefault="006A3B53" w:rsidP="00A50E78">
      <w:pPr>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 xml:space="preserve">Sufit sceny: </w:t>
      </w:r>
      <w:r w:rsidRPr="000F3BBD">
        <w:rPr>
          <w:rFonts w:asciiTheme="minorHAnsi" w:hAnsiTheme="minorHAnsi" w:cstheme="minorHAnsi"/>
          <w:bCs/>
          <w:color w:val="000000"/>
          <w:kern w:val="2"/>
          <w:sz w:val="20"/>
          <w:szCs w:val="20"/>
        </w:rPr>
        <w:t>S1</w:t>
      </w:r>
      <w:r w:rsidRPr="000F3BBD">
        <w:rPr>
          <w:rFonts w:asciiTheme="minorHAnsi" w:hAnsiTheme="minorHAnsi" w:cstheme="minorHAnsi"/>
          <w:b/>
          <w:color w:val="000000"/>
          <w:kern w:val="2"/>
          <w:sz w:val="20"/>
          <w:szCs w:val="20"/>
        </w:rPr>
        <w:t xml:space="preserve"> </w:t>
      </w:r>
      <w:r w:rsidRPr="000F3BBD">
        <w:rPr>
          <w:rFonts w:asciiTheme="minorHAnsi" w:hAnsiTheme="minorHAnsi" w:cstheme="minorHAnsi"/>
          <w:color w:val="000000"/>
          <w:kern w:val="2"/>
          <w:sz w:val="20"/>
          <w:szCs w:val="20"/>
        </w:rPr>
        <w:t>sufit dźwiękochłonny o klasie pochłaniania dźwięku A, min. 78 m</w:t>
      </w:r>
      <w:r w:rsidRPr="000F3BBD">
        <w:rPr>
          <w:rFonts w:asciiTheme="minorHAnsi" w:hAnsiTheme="minorHAnsi" w:cstheme="minorHAnsi"/>
          <w:color w:val="000000"/>
          <w:kern w:val="2"/>
          <w:sz w:val="20"/>
          <w:szCs w:val="20"/>
          <w:vertAlign w:val="superscript"/>
        </w:rPr>
        <w:t>2</w:t>
      </w:r>
      <w:r w:rsidRPr="000F3BBD">
        <w:rPr>
          <w:rFonts w:asciiTheme="minorHAnsi" w:hAnsiTheme="minorHAnsi" w:cstheme="minorHAnsi"/>
          <w:color w:val="000000"/>
          <w:kern w:val="2"/>
          <w:sz w:val="20"/>
          <w:szCs w:val="20"/>
        </w:rPr>
        <w:t xml:space="preserve"> np. wełna mineralna o grubości min. 10cm;</w:t>
      </w:r>
    </w:p>
    <w:p w14:paraId="26A026A0" w14:textId="77777777" w:rsidR="006A3B53" w:rsidRPr="000F3BBD" w:rsidRDefault="006A3B53" w:rsidP="00A50E78">
      <w:pPr>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 xml:space="preserve">Ściany kieszeni bocznych: </w:t>
      </w:r>
      <w:r w:rsidRPr="000F3BBD">
        <w:rPr>
          <w:rFonts w:asciiTheme="minorHAnsi" w:hAnsiTheme="minorHAnsi" w:cstheme="minorHAnsi"/>
          <w:bCs/>
          <w:color w:val="000000"/>
          <w:kern w:val="2"/>
          <w:sz w:val="20"/>
          <w:szCs w:val="20"/>
        </w:rPr>
        <w:t>A1</w:t>
      </w:r>
      <w:r w:rsidRPr="000F3BBD">
        <w:rPr>
          <w:rFonts w:asciiTheme="minorHAnsi" w:hAnsiTheme="minorHAnsi" w:cstheme="minorHAnsi"/>
          <w:b/>
          <w:color w:val="000000"/>
          <w:kern w:val="2"/>
          <w:sz w:val="20"/>
          <w:szCs w:val="20"/>
        </w:rPr>
        <w:t xml:space="preserve"> </w:t>
      </w:r>
      <w:r w:rsidRPr="000F3BBD">
        <w:rPr>
          <w:rFonts w:asciiTheme="minorHAnsi" w:hAnsiTheme="minorHAnsi" w:cstheme="minorHAnsi"/>
          <w:color w:val="000000"/>
          <w:kern w:val="2"/>
          <w:sz w:val="20"/>
          <w:szCs w:val="20"/>
        </w:rPr>
        <w:t>materiał dźwiękochłonny o klasie pochłaniania dźwięku A na krótszej ścianie, min. 9 m</w:t>
      </w:r>
      <w:r w:rsidRPr="000F3BBD">
        <w:rPr>
          <w:rFonts w:asciiTheme="minorHAnsi" w:hAnsiTheme="minorHAnsi" w:cstheme="minorHAnsi"/>
          <w:color w:val="000000"/>
          <w:kern w:val="2"/>
          <w:sz w:val="20"/>
          <w:szCs w:val="20"/>
          <w:vertAlign w:val="superscript"/>
        </w:rPr>
        <w:t>2</w:t>
      </w:r>
      <w:r w:rsidRPr="000F3BBD">
        <w:rPr>
          <w:rFonts w:asciiTheme="minorHAnsi" w:hAnsiTheme="minorHAnsi" w:cstheme="minorHAnsi"/>
          <w:color w:val="000000"/>
          <w:kern w:val="2"/>
          <w:sz w:val="20"/>
          <w:szCs w:val="20"/>
        </w:rPr>
        <w:t>;</w:t>
      </w:r>
    </w:p>
    <w:p w14:paraId="68F686EA" w14:textId="1F842D5F" w:rsidR="006A3B53" w:rsidRPr="000F3BBD" w:rsidRDefault="006A3B53" w:rsidP="00A50E78">
      <w:pPr>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 xml:space="preserve">Podłoga widowni: </w:t>
      </w:r>
      <w:r w:rsidRPr="000F3BBD">
        <w:rPr>
          <w:rFonts w:asciiTheme="minorHAnsi" w:hAnsiTheme="minorHAnsi" w:cstheme="minorHAnsi"/>
          <w:color w:val="000000"/>
          <w:kern w:val="2"/>
          <w:sz w:val="20"/>
          <w:szCs w:val="20"/>
        </w:rPr>
        <w:t>twarde pokrycie podłogowe, np. parkiet drewniany.</w:t>
      </w:r>
    </w:p>
    <w:p w14:paraId="6D1779B4" w14:textId="501248F0" w:rsidR="000F3BBD" w:rsidRPr="000F3BBD" w:rsidRDefault="000F3BBD" w:rsidP="007E758C">
      <w:pPr>
        <w:pStyle w:val="Akapitzlist"/>
        <w:spacing w:before="120" w:line="276" w:lineRule="auto"/>
        <w:ind w:left="720"/>
        <w:jc w:val="both"/>
        <w:rPr>
          <w:rFonts w:asciiTheme="minorHAnsi" w:hAnsiTheme="minorHAnsi" w:cstheme="minorHAnsi"/>
          <w:color w:val="000000"/>
          <w:kern w:val="2"/>
          <w:sz w:val="20"/>
          <w:szCs w:val="20"/>
        </w:rPr>
      </w:pPr>
      <w:r w:rsidRPr="000F3BBD">
        <w:rPr>
          <w:rFonts w:asciiTheme="minorHAnsi" w:hAnsiTheme="minorHAnsi" w:cstheme="minorHAnsi"/>
          <w:color w:val="000000"/>
          <w:kern w:val="2"/>
          <w:sz w:val="20"/>
          <w:szCs w:val="20"/>
        </w:rPr>
        <w:t xml:space="preserve">W celu zapewniania odpowiednich warunków akustycznych w sali </w:t>
      </w:r>
      <w:r w:rsidRPr="000F3BBD">
        <w:rPr>
          <w:rFonts w:asciiTheme="minorHAnsi" w:hAnsiTheme="minorHAnsi" w:cstheme="minorHAnsi"/>
          <w:color w:val="000000"/>
          <w:kern w:val="2"/>
          <w:sz w:val="20"/>
          <w:szCs w:val="20"/>
          <w:lang w:val="pl-PL"/>
        </w:rPr>
        <w:t>prób zaprojektowano</w:t>
      </w:r>
      <w:r w:rsidRPr="000F3BBD">
        <w:rPr>
          <w:rFonts w:asciiTheme="minorHAnsi" w:hAnsiTheme="minorHAnsi" w:cstheme="minorHAnsi"/>
          <w:color w:val="000000"/>
          <w:kern w:val="2"/>
          <w:sz w:val="20"/>
          <w:szCs w:val="20"/>
        </w:rPr>
        <w:t xml:space="preserve">: </w:t>
      </w:r>
    </w:p>
    <w:p w14:paraId="38A4F15E" w14:textId="77777777" w:rsidR="000F3BBD" w:rsidRPr="000F3BBD" w:rsidRDefault="000F3BBD" w:rsidP="00A50E78">
      <w:pPr>
        <w:pStyle w:val="Akapitzlist"/>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Podłoga:</w:t>
      </w:r>
      <w:r w:rsidRPr="000F3BBD">
        <w:rPr>
          <w:rFonts w:asciiTheme="minorHAnsi" w:hAnsiTheme="minorHAnsi" w:cstheme="minorHAnsi"/>
          <w:color w:val="000000"/>
          <w:kern w:val="2"/>
          <w:sz w:val="20"/>
          <w:szCs w:val="20"/>
        </w:rPr>
        <w:t xml:space="preserve"> parkiet drewniany lub inne twarde pokrycie podłogowe,</w:t>
      </w:r>
    </w:p>
    <w:p w14:paraId="2ACC6A1B" w14:textId="77777777" w:rsidR="000F3BBD" w:rsidRPr="000F3BBD" w:rsidRDefault="000F3BBD" w:rsidP="00A50E78">
      <w:pPr>
        <w:pStyle w:val="Akapitzlist"/>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Sufit:</w:t>
      </w:r>
      <w:r w:rsidRPr="000F3BBD">
        <w:rPr>
          <w:rFonts w:asciiTheme="minorHAnsi" w:hAnsiTheme="minorHAnsi" w:cstheme="minorHAnsi"/>
          <w:color w:val="000000"/>
          <w:kern w:val="2"/>
          <w:sz w:val="20"/>
          <w:szCs w:val="20"/>
        </w:rPr>
        <w:t xml:space="preserve"> : sufit dźwiękochłonny o klasie pochłaniania dźwięku A na całej powierzchni sufitu</w:t>
      </w:r>
    </w:p>
    <w:p w14:paraId="7F0F682B" w14:textId="77777777" w:rsidR="000F3BBD" w:rsidRPr="002075D0" w:rsidRDefault="000F3BBD" w:rsidP="00A50E78">
      <w:pPr>
        <w:pStyle w:val="Akapitzlist"/>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Ściany:</w:t>
      </w:r>
      <w:r w:rsidRPr="000F3BBD">
        <w:rPr>
          <w:rFonts w:asciiTheme="minorHAnsi" w:hAnsiTheme="minorHAnsi" w:cstheme="minorHAnsi"/>
          <w:color w:val="000000"/>
          <w:kern w:val="2"/>
          <w:sz w:val="20"/>
          <w:szCs w:val="20"/>
        </w:rPr>
        <w:t xml:space="preserve">  materiał dźwiękochłonny o klasie pochłaniania dźwięku A na dwóch prostopadłych ścianach w pasie od 0,8  – 2 m od powierzchni posadzki, min. 17,5 m</w:t>
      </w:r>
      <w:r w:rsidRPr="000F3BBD">
        <w:rPr>
          <w:rFonts w:asciiTheme="minorHAnsi" w:hAnsiTheme="minorHAnsi" w:cstheme="minorHAnsi"/>
          <w:color w:val="000000"/>
          <w:kern w:val="2"/>
          <w:sz w:val="20"/>
          <w:szCs w:val="20"/>
          <w:vertAlign w:val="superscript"/>
        </w:rPr>
        <w:t>2</w:t>
      </w:r>
    </w:p>
    <w:p w14:paraId="3533FF42" w14:textId="33BD875D" w:rsidR="002075D0" w:rsidRPr="002075D0" w:rsidRDefault="002075D0" w:rsidP="007E758C">
      <w:pPr>
        <w:pStyle w:val="Akapitzlist"/>
        <w:spacing w:before="120" w:line="276" w:lineRule="auto"/>
        <w:ind w:left="720"/>
        <w:jc w:val="both"/>
        <w:rPr>
          <w:rFonts w:asciiTheme="minorHAnsi" w:hAnsiTheme="minorHAnsi" w:cstheme="minorHAnsi"/>
          <w:color w:val="000000"/>
          <w:kern w:val="2"/>
          <w:sz w:val="20"/>
          <w:szCs w:val="20"/>
          <w:lang w:val="pl-PL"/>
        </w:rPr>
      </w:pPr>
      <w:r w:rsidRPr="002075D0">
        <w:rPr>
          <w:rFonts w:asciiTheme="minorHAnsi" w:hAnsiTheme="minorHAnsi" w:cstheme="minorHAnsi"/>
          <w:color w:val="000000"/>
          <w:kern w:val="2"/>
          <w:sz w:val="20"/>
          <w:szCs w:val="20"/>
          <w:lang w:val="pl-PL"/>
        </w:rPr>
        <w:t>W pomieszczeniach techników:</w:t>
      </w:r>
    </w:p>
    <w:p w14:paraId="7DEE3765" w14:textId="09AC7A8A" w:rsidR="00285490" w:rsidRPr="00285490" w:rsidRDefault="00285490" w:rsidP="00A50E78">
      <w:pPr>
        <w:pStyle w:val="Akapitzlist"/>
        <w:numPr>
          <w:ilvl w:val="0"/>
          <w:numId w:val="50"/>
        </w:numPr>
        <w:spacing w:before="120" w:line="276" w:lineRule="auto"/>
        <w:jc w:val="both"/>
        <w:rPr>
          <w:rFonts w:asciiTheme="minorHAnsi" w:hAnsiTheme="minorHAnsi" w:cstheme="minorHAnsi"/>
          <w:color w:val="000000"/>
          <w:kern w:val="2"/>
          <w:sz w:val="20"/>
          <w:szCs w:val="20"/>
        </w:rPr>
      </w:pPr>
      <w:r w:rsidRPr="000F3BBD">
        <w:rPr>
          <w:rFonts w:asciiTheme="minorHAnsi" w:hAnsiTheme="minorHAnsi" w:cstheme="minorHAnsi"/>
          <w:b/>
          <w:color w:val="000000"/>
          <w:kern w:val="2"/>
          <w:sz w:val="20"/>
          <w:szCs w:val="20"/>
        </w:rPr>
        <w:t>Ściany</w:t>
      </w:r>
      <w:r>
        <w:rPr>
          <w:rFonts w:asciiTheme="minorHAnsi" w:hAnsiTheme="minorHAnsi" w:cstheme="minorHAnsi"/>
          <w:b/>
          <w:color w:val="000000"/>
          <w:kern w:val="2"/>
          <w:sz w:val="20"/>
          <w:szCs w:val="20"/>
          <w:lang w:val="pl-PL"/>
        </w:rPr>
        <w:t xml:space="preserve"> pomieszczeń techników</w:t>
      </w:r>
      <w:r w:rsidRPr="000F3BBD">
        <w:rPr>
          <w:rFonts w:asciiTheme="minorHAnsi" w:hAnsiTheme="minorHAnsi" w:cstheme="minorHAnsi"/>
          <w:b/>
          <w:color w:val="000000"/>
          <w:kern w:val="2"/>
          <w:sz w:val="20"/>
          <w:szCs w:val="20"/>
        </w:rPr>
        <w:t>:</w:t>
      </w:r>
      <w:r>
        <w:rPr>
          <w:rFonts w:asciiTheme="minorHAnsi" w:hAnsiTheme="minorHAnsi" w:cstheme="minorHAnsi"/>
          <w:b/>
          <w:color w:val="000000"/>
          <w:kern w:val="2"/>
          <w:sz w:val="20"/>
          <w:szCs w:val="20"/>
          <w:lang w:val="pl-PL"/>
        </w:rPr>
        <w:t xml:space="preserve"> </w:t>
      </w:r>
      <w:r w:rsidRPr="00285490">
        <w:rPr>
          <w:rFonts w:asciiTheme="minorHAnsi" w:hAnsiTheme="minorHAnsi" w:cstheme="minorHAnsi"/>
          <w:color w:val="000000"/>
          <w:kern w:val="2"/>
          <w:sz w:val="20"/>
          <w:szCs w:val="20"/>
          <w:lang w:val="pl-PL"/>
        </w:rPr>
        <w:t xml:space="preserve">A50, </w:t>
      </w:r>
      <w:r>
        <w:rPr>
          <w:rFonts w:asciiTheme="minorHAnsi" w:hAnsiTheme="minorHAnsi" w:cstheme="minorHAnsi"/>
          <w:color w:val="000000"/>
          <w:kern w:val="2"/>
          <w:sz w:val="20"/>
          <w:szCs w:val="20"/>
          <w:lang w:val="pl-PL"/>
        </w:rPr>
        <w:t xml:space="preserve">wełna mineralna gr 5 cm </w:t>
      </w:r>
      <w:r w:rsidRPr="000F3BBD">
        <w:rPr>
          <w:rFonts w:asciiTheme="minorHAnsi" w:hAnsiTheme="minorHAnsi" w:cstheme="minorHAnsi"/>
          <w:color w:val="000000"/>
          <w:kern w:val="2"/>
          <w:sz w:val="20"/>
          <w:szCs w:val="20"/>
        </w:rPr>
        <w:t>(gęstość: 50kg/m</w:t>
      </w:r>
      <w:r w:rsidRPr="000F3BBD">
        <w:rPr>
          <w:rFonts w:asciiTheme="minorHAnsi" w:hAnsiTheme="minorHAnsi" w:cstheme="minorHAnsi"/>
          <w:color w:val="000000"/>
          <w:kern w:val="2"/>
          <w:sz w:val="20"/>
          <w:szCs w:val="20"/>
          <w:vertAlign w:val="superscript"/>
        </w:rPr>
        <w:t>3</w:t>
      </w:r>
      <w:r w:rsidRPr="000F3BBD">
        <w:rPr>
          <w:rFonts w:asciiTheme="minorHAnsi" w:hAnsiTheme="minorHAnsi" w:cstheme="minorHAnsi"/>
          <w:color w:val="000000"/>
          <w:kern w:val="2"/>
          <w:sz w:val="20"/>
          <w:szCs w:val="20"/>
        </w:rPr>
        <w:t xml:space="preserve"> ± 20 kg/m</w:t>
      </w:r>
      <w:r w:rsidRPr="000F3BBD">
        <w:rPr>
          <w:rFonts w:asciiTheme="minorHAnsi" w:hAnsiTheme="minorHAnsi" w:cstheme="minorHAnsi"/>
          <w:color w:val="000000"/>
          <w:kern w:val="2"/>
          <w:sz w:val="20"/>
          <w:szCs w:val="20"/>
          <w:vertAlign w:val="superscript"/>
        </w:rPr>
        <w:t>3</w:t>
      </w:r>
      <w:r w:rsidRPr="000F3BBD">
        <w:rPr>
          <w:rFonts w:asciiTheme="minorHAnsi" w:hAnsiTheme="minorHAnsi" w:cstheme="minorHAnsi"/>
          <w:color w:val="000000"/>
          <w:kern w:val="2"/>
          <w:sz w:val="20"/>
          <w:szCs w:val="20"/>
        </w:rPr>
        <w:t>)</w:t>
      </w:r>
      <w:r w:rsidRPr="00285490">
        <w:rPr>
          <w:rFonts w:asciiTheme="minorHAnsi" w:hAnsiTheme="minorHAnsi" w:cstheme="minorHAnsi"/>
          <w:color w:val="000000"/>
          <w:kern w:val="2"/>
          <w:sz w:val="20"/>
          <w:szCs w:val="20"/>
        </w:rPr>
        <w:t xml:space="preserve"> </w:t>
      </w:r>
      <w:r w:rsidRPr="000F3BBD">
        <w:rPr>
          <w:rFonts w:asciiTheme="minorHAnsi" w:hAnsiTheme="minorHAnsi" w:cstheme="minorHAnsi"/>
          <w:color w:val="000000"/>
          <w:kern w:val="2"/>
          <w:sz w:val="20"/>
          <w:szCs w:val="20"/>
        </w:rPr>
        <w:t xml:space="preserve">zabezpieczona tkaniną przezierną akustycznie (opór przepływu powietrza </w:t>
      </w:r>
      <w:proofErr w:type="spellStart"/>
      <w:r w:rsidRPr="000F3BBD">
        <w:rPr>
          <w:rFonts w:asciiTheme="minorHAnsi" w:hAnsiTheme="minorHAnsi" w:cstheme="minorHAnsi"/>
          <w:color w:val="000000"/>
          <w:kern w:val="2"/>
          <w:sz w:val="20"/>
          <w:szCs w:val="20"/>
        </w:rPr>
        <w:t>R</w:t>
      </w:r>
      <w:r w:rsidRPr="000F3BBD">
        <w:rPr>
          <w:rFonts w:asciiTheme="minorHAnsi" w:hAnsiTheme="minorHAnsi" w:cstheme="minorHAnsi"/>
          <w:color w:val="000000"/>
          <w:kern w:val="2"/>
          <w:sz w:val="20"/>
          <w:szCs w:val="20"/>
          <w:vertAlign w:val="subscript"/>
        </w:rPr>
        <w:t>s</w:t>
      </w:r>
      <w:proofErr w:type="spellEnd"/>
      <w:r w:rsidRPr="000F3BBD">
        <w:rPr>
          <w:rFonts w:asciiTheme="minorHAnsi" w:hAnsiTheme="minorHAnsi" w:cstheme="minorHAnsi"/>
          <w:color w:val="000000"/>
          <w:kern w:val="2"/>
          <w:sz w:val="20"/>
          <w:szCs w:val="20"/>
        </w:rPr>
        <w:t xml:space="preserve"> ≤ 600 Pa*s/m)</w:t>
      </w:r>
      <w:r>
        <w:rPr>
          <w:rFonts w:asciiTheme="minorHAnsi" w:hAnsiTheme="minorHAnsi" w:cstheme="minorHAnsi"/>
          <w:color w:val="000000"/>
          <w:kern w:val="2"/>
          <w:sz w:val="20"/>
          <w:szCs w:val="20"/>
          <w:lang w:val="pl-PL"/>
        </w:rPr>
        <w:t xml:space="preserve">, </w:t>
      </w:r>
      <w:r w:rsidRPr="00285490">
        <w:rPr>
          <w:rFonts w:asciiTheme="minorHAnsi" w:hAnsiTheme="minorHAnsi" w:cstheme="minorHAnsi"/>
          <w:color w:val="000000"/>
          <w:kern w:val="2"/>
          <w:sz w:val="20"/>
          <w:szCs w:val="20"/>
          <w:lang w:val="pl-PL"/>
        </w:rPr>
        <w:t>ściana tylna, ściany boczne</w:t>
      </w:r>
    </w:p>
    <w:p w14:paraId="49263D2E" w14:textId="371FAC49" w:rsidR="00285490" w:rsidRPr="002075D0" w:rsidRDefault="00285490" w:rsidP="00A50E78">
      <w:pPr>
        <w:pStyle w:val="Akapitzlist"/>
        <w:numPr>
          <w:ilvl w:val="0"/>
          <w:numId w:val="50"/>
        </w:numPr>
        <w:spacing w:before="120" w:line="276" w:lineRule="auto"/>
        <w:jc w:val="both"/>
        <w:rPr>
          <w:rFonts w:asciiTheme="minorHAnsi" w:hAnsiTheme="minorHAnsi" w:cstheme="minorHAnsi"/>
          <w:color w:val="000000"/>
          <w:kern w:val="2"/>
          <w:sz w:val="20"/>
          <w:szCs w:val="20"/>
        </w:rPr>
      </w:pPr>
      <w:r>
        <w:rPr>
          <w:rFonts w:asciiTheme="minorHAnsi" w:hAnsiTheme="minorHAnsi" w:cstheme="minorHAnsi"/>
          <w:b/>
          <w:color w:val="000000"/>
          <w:kern w:val="2"/>
          <w:sz w:val="20"/>
          <w:szCs w:val="20"/>
          <w:lang w:val="pl-PL"/>
        </w:rPr>
        <w:t>Sufit pomieszczeń techników:</w:t>
      </w:r>
      <w:r>
        <w:rPr>
          <w:rFonts w:asciiTheme="minorHAnsi" w:hAnsiTheme="minorHAnsi" w:cstheme="minorHAnsi"/>
          <w:color w:val="000000"/>
          <w:kern w:val="2"/>
          <w:sz w:val="20"/>
          <w:szCs w:val="20"/>
          <w:lang w:val="pl-PL"/>
        </w:rPr>
        <w:t xml:space="preserve"> S1</w:t>
      </w:r>
      <w:r w:rsidRPr="00285490">
        <w:rPr>
          <w:rFonts w:asciiTheme="minorHAnsi" w:hAnsiTheme="minorHAnsi" w:cstheme="minorHAnsi"/>
          <w:color w:val="000000"/>
          <w:kern w:val="2"/>
          <w:sz w:val="20"/>
          <w:szCs w:val="20"/>
        </w:rPr>
        <w:t xml:space="preserve"> </w:t>
      </w:r>
      <w:r w:rsidRPr="000F3BBD">
        <w:rPr>
          <w:rFonts w:asciiTheme="minorHAnsi" w:hAnsiTheme="minorHAnsi" w:cstheme="minorHAnsi"/>
          <w:color w:val="000000"/>
          <w:kern w:val="2"/>
          <w:sz w:val="20"/>
          <w:szCs w:val="20"/>
        </w:rPr>
        <w:t>sufit dźwiękochłonny o klasie pochłaniania dźwięku A</w:t>
      </w:r>
    </w:p>
    <w:p w14:paraId="54A2A117" w14:textId="2BEB115E" w:rsidR="006A3B53" w:rsidRPr="00263467" w:rsidRDefault="000A6F12" w:rsidP="00263467">
      <w:pPr>
        <w:spacing w:line="360" w:lineRule="auto"/>
        <w:jc w:val="both"/>
        <w:rPr>
          <w:rFonts w:asciiTheme="minorHAnsi" w:eastAsia="EFNBureau" w:hAnsiTheme="minorHAnsi" w:cstheme="minorHAnsi"/>
          <w:sz w:val="20"/>
          <w:szCs w:val="20"/>
        </w:rPr>
      </w:pPr>
      <w:r>
        <w:rPr>
          <w:rFonts w:asciiTheme="minorHAnsi" w:eastAsia="EFNBureau" w:hAnsiTheme="minorHAnsi" w:cstheme="minorHAnsi"/>
          <w:sz w:val="20"/>
          <w:szCs w:val="20"/>
        </w:rPr>
        <w:t xml:space="preserve">Ustroje akustyczne wykonane powinny być z </w:t>
      </w:r>
      <w:r w:rsidRPr="000A6F12">
        <w:rPr>
          <w:rFonts w:asciiTheme="minorHAnsi" w:hAnsiTheme="minorHAnsi" w:cstheme="minorHAnsi"/>
          <w:sz w:val="20"/>
          <w:szCs w:val="20"/>
          <w:lang w:eastAsia="pl-PL"/>
        </w:rPr>
        <w:t>wełn</w:t>
      </w:r>
      <w:r>
        <w:rPr>
          <w:rFonts w:asciiTheme="minorHAnsi" w:hAnsiTheme="minorHAnsi" w:cstheme="minorHAnsi"/>
          <w:sz w:val="20"/>
          <w:szCs w:val="20"/>
          <w:lang w:eastAsia="pl-PL"/>
        </w:rPr>
        <w:t>y</w:t>
      </w:r>
      <w:r w:rsidRPr="000A6F12">
        <w:rPr>
          <w:rFonts w:asciiTheme="minorHAnsi" w:hAnsiTheme="minorHAnsi" w:cstheme="minorHAnsi"/>
          <w:sz w:val="20"/>
          <w:szCs w:val="20"/>
          <w:lang w:eastAsia="pl-PL"/>
        </w:rPr>
        <w:t xml:space="preserve"> mineraln</w:t>
      </w:r>
      <w:r>
        <w:rPr>
          <w:rFonts w:asciiTheme="minorHAnsi" w:hAnsiTheme="minorHAnsi" w:cstheme="minorHAnsi"/>
          <w:sz w:val="20"/>
          <w:szCs w:val="20"/>
          <w:lang w:eastAsia="pl-PL"/>
        </w:rPr>
        <w:t>ej</w:t>
      </w:r>
      <w:r w:rsidRPr="000A6F12">
        <w:rPr>
          <w:rFonts w:asciiTheme="minorHAnsi" w:hAnsiTheme="minorHAnsi" w:cstheme="minorHAnsi"/>
          <w:sz w:val="20"/>
          <w:szCs w:val="20"/>
          <w:lang w:eastAsia="pl-PL"/>
        </w:rPr>
        <w:t xml:space="preserve"> o grubości min. 10 cm </w:t>
      </w:r>
      <w:r w:rsidRPr="000A6F12">
        <w:rPr>
          <w:rFonts w:asciiTheme="minorHAnsi" w:hAnsiTheme="minorHAnsi" w:cstheme="minorHAnsi"/>
          <w:sz w:val="20"/>
          <w:szCs w:val="20"/>
        </w:rPr>
        <w:t>zabezpieczon</w:t>
      </w:r>
      <w:r>
        <w:rPr>
          <w:rFonts w:asciiTheme="minorHAnsi" w:hAnsiTheme="minorHAnsi" w:cstheme="minorHAnsi"/>
          <w:sz w:val="20"/>
          <w:szCs w:val="20"/>
        </w:rPr>
        <w:t>e</w:t>
      </w:r>
      <w:r w:rsidRPr="000A6F12">
        <w:rPr>
          <w:rFonts w:asciiTheme="minorHAnsi" w:hAnsiTheme="minorHAnsi" w:cstheme="minorHAnsi"/>
          <w:sz w:val="20"/>
          <w:szCs w:val="20"/>
        </w:rPr>
        <w:t xml:space="preserve"> trudno zapalną nie toksyczną, nie dymiącą tkaniną i nie rozprzestrzeniającą ognia. Sufit nad sceną pokryty będzie wełna mineralną grubości 10 cm i od spodu </w:t>
      </w:r>
      <w:r>
        <w:rPr>
          <w:rFonts w:asciiTheme="minorHAnsi" w:hAnsiTheme="minorHAnsi" w:cstheme="minorHAnsi"/>
          <w:sz w:val="20"/>
          <w:szCs w:val="20"/>
        </w:rPr>
        <w:t xml:space="preserve">zabezpieczony </w:t>
      </w:r>
      <w:r w:rsidRPr="000A6F12">
        <w:rPr>
          <w:rFonts w:asciiTheme="minorHAnsi" w:hAnsiTheme="minorHAnsi" w:cstheme="minorHAnsi"/>
          <w:sz w:val="20"/>
          <w:szCs w:val="20"/>
        </w:rPr>
        <w:t>welonem szklanym.</w:t>
      </w:r>
      <w:r w:rsidR="00263467">
        <w:rPr>
          <w:rFonts w:asciiTheme="minorHAnsi" w:eastAsia="EFNBureau" w:hAnsiTheme="minorHAnsi" w:cstheme="minorHAnsi"/>
          <w:sz w:val="20"/>
          <w:szCs w:val="20"/>
        </w:rPr>
        <w:t xml:space="preserve"> </w:t>
      </w:r>
      <w:r w:rsidR="006A3B53" w:rsidRPr="000F3BBD">
        <w:rPr>
          <w:rFonts w:asciiTheme="minorHAnsi" w:hAnsiTheme="minorHAnsi" w:cstheme="minorHAnsi"/>
          <w:color w:val="000000"/>
          <w:kern w:val="2"/>
          <w:sz w:val="20"/>
          <w:szCs w:val="20"/>
        </w:rPr>
        <w:t>Rozmieszczenie ustrojów akustycznych przedstawiono w operacie akustycznym i na rysunkach.</w:t>
      </w:r>
    </w:p>
    <w:p w14:paraId="0248A992" w14:textId="77777777" w:rsidR="000D5A57" w:rsidRDefault="000D5A57" w:rsidP="003C0BD3">
      <w:pPr>
        <w:autoSpaceDE w:val="0"/>
        <w:snapToGrid w:val="0"/>
        <w:spacing w:after="100" w:line="276" w:lineRule="auto"/>
        <w:jc w:val="both"/>
        <w:rPr>
          <w:rFonts w:asciiTheme="minorHAnsi" w:hAnsiTheme="minorHAnsi" w:cstheme="minorHAnsi"/>
          <w:b/>
          <w:sz w:val="20"/>
          <w:szCs w:val="20"/>
        </w:rPr>
      </w:pPr>
    </w:p>
    <w:p w14:paraId="08CCD2FE" w14:textId="1D989995" w:rsidR="003C0BD3" w:rsidRPr="0016642F" w:rsidRDefault="003C0BD3" w:rsidP="003C0BD3">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t>PODŁOGA PODNIESIONA NA WIDOWNI</w:t>
      </w:r>
    </w:p>
    <w:p w14:paraId="34C700B6" w14:textId="77777777" w:rsidR="003C0BD3" w:rsidRDefault="003C0BD3" w:rsidP="003C0BD3">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Projektuje się demontaż istniejących podłóg podniesionych znajdujących się na widowni i wykonanie nowych wg geometrii pokazanej na rysunkach oraz wg poniższych parametrów:</w:t>
      </w:r>
    </w:p>
    <w:p w14:paraId="517326EC" w14:textId="77777777" w:rsidR="003C0BD3" w:rsidRDefault="003C0BD3" w:rsidP="003C0BD3">
      <w:pPr>
        <w:spacing w:before="2"/>
        <w:rPr>
          <w:b/>
          <w:sz w:val="20"/>
        </w:rPr>
      </w:pPr>
    </w:p>
    <w:p w14:paraId="061DD662" w14:textId="77777777" w:rsidR="00E452C2" w:rsidRDefault="00E452C2" w:rsidP="003C0BD3">
      <w:pPr>
        <w:spacing w:before="2"/>
        <w:rPr>
          <w:b/>
          <w:sz w:val="20"/>
        </w:rPr>
      </w:pPr>
    </w:p>
    <w:p w14:paraId="04957D21" w14:textId="77777777" w:rsidR="00E452C2" w:rsidRDefault="00E452C2" w:rsidP="003C0BD3">
      <w:pPr>
        <w:spacing w:before="2"/>
        <w:rPr>
          <w:b/>
          <w:sz w:val="20"/>
        </w:rPr>
      </w:pPr>
    </w:p>
    <w:p w14:paraId="48D03B5A" w14:textId="77777777" w:rsidR="00E452C2" w:rsidRDefault="00E452C2" w:rsidP="003C0BD3">
      <w:pPr>
        <w:spacing w:before="2"/>
        <w:rPr>
          <w:b/>
          <w:sz w:val="20"/>
        </w:rPr>
      </w:pPr>
    </w:p>
    <w:p w14:paraId="46CEFE19" w14:textId="77777777" w:rsidR="00E452C2" w:rsidRDefault="00E452C2" w:rsidP="003C0BD3">
      <w:pPr>
        <w:spacing w:before="2"/>
        <w:rPr>
          <w:b/>
          <w:sz w:val="20"/>
        </w:rPr>
      </w:pPr>
    </w:p>
    <w:p w14:paraId="54AA4032" w14:textId="77777777" w:rsidR="00E452C2" w:rsidRDefault="00E452C2" w:rsidP="003C0BD3">
      <w:pPr>
        <w:spacing w:before="2"/>
        <w:rPr>
          <w:b/>
          <w:sz w:val="20"/>
        </w:rPr>
      </w:pPr>
    </w:p>
    <w:p w14:paraId="6D080F89" w14:textId="77777777" w:rsidR="000D5A57" w:rsidRDefault="000D5A57" w:rsidP="003C0BD3">
      <w:pPr>
        <w:spacing w:before="2"/>
        <w:rPr>
          <w:b/>
          <w:sz w:val="20"/>
        </w:rPr>
      </w:pPr>
    </w:p>
    <w:p w14:paraId="300A719E" w14:textId="77777777" w:rsidR="000D5A57" w:rsidRDefault="000D5A57" w:rsidP="003C0BD3">
      <w:pPr>
        <w:spacing w:before="2"/>
        <w:rPr>
          <w:b/>
          <w:sz w:val="20"/>
        </w:rPr>
      </w:pPr>
    </w:p>
    <w:p w14:paraId="20245869" w14:textId="77777777" w:rsidR="000D5A57" w:rsidRDefault="000D5A57" w:rsidP="003C0BD3">
      <w:pPr>
        <w:spacing w:before="2"/>
        <w:rPr>
          <w:b/>
          <w:sz w:val="20"/>
        </w:rPr>
      </w:pPr>
    </w:p>
    <w:p w14:paraId="6B173B05" w14:textId="77777777" w:rsidR="000D5A57" w:rsidRDefault="000D5A57" w:rsidP="003C0BD3">
      <w:pPr>
        <w:spacing w:before="2"/>
        <w:rPr>
          <w:b/>
          <w:sz w:val="20"/>
        </w:rPr>
      </w:pPr>
    </w:p>
    <w:p w14:paraId="382DDD99" w14:textId="77777777" w:rsidR="000D5A57" w:rsidRDefault="000D5A57" w:rsidP="003C0BD3">
      <w:pPr>
        <w:spacing w:before="2"/>
        <w:rPr>
          <w:b/>
          <w:sz w:val="20"/>
        </w:rPr>
      </w:pPr>
    </w:p>
    <w:p w14:paraId="22504B38" w14:textId="77777777" w:rsidR="000D5A57" w:rsidRDefault="000D5A57" w:rsidP="003C0BD3">
      <w:pPr>
        <w:spacing w:before="2"/>
        <w:rPr>
          <w:b/>
          <w:sz w:val="20"/>
        </w:rPr>
      </w:pPr>
    </w:p>
    <w:p w14:paraId="68888225" w14:textId="77777777" w:rsidR="00E452C2" w:rsidRDefault="00E452C2" w:rsidP="003C0BD3">
      <w:pPr>
        <w:spacing w:before="2"/>
        <w:rPr>
          <w:b/>
          <w:sz w:val="20"/>
        </w:rPr>
      </w:pPr>
    </w:p>
    <w:p w14:paraId="06061228" w14:textId="77777777" w:rsidR="00E452C2" w:rsidRDefault="00E452C2" w:rsidP="003C0BD3">
      <w:pPr>
        <w:spacing w:before="2"/>
        <w:rPr>
          <w:b/>
          <w:sz w:val="20"/>
        </w:rPr>
      </w:pPr>
    </w:p>
    <w:p w14:paraId="5DF84BE0" w14:textId="77777777" w:rsidR="00E452C2" w:rsidRDefault="00E452C2" w:rsidP="003C0BD3">
      <w:pPr>
        <w:spacing w:before="2"/>
        <w:rPr>
          <w:b/>
          <w:sz w:val="20"/>
        </w:rPr>
      </w:pPr>
    </w:p>
    <w:p w14:paraId="6ECEE77D" w14:textId="77777777" w:rsidR="00E452C2" w:rsidRDefault="00E452C2" w:rsidP="003C0BD3">
      <w:pPr>
        <w:spacing w:before="2"/>
        <w:rPr>
          <w:b/>
          <w:sz w:val="20"/>
        </w:rPr>
      </w:pPr>
    </w:p>
    <w:p w14:paraId="453DA8DA" w14:textId="77777777" w:rsidR="00E452C2" w:rsidRDefault="00E452C2" w:rsidP="003C0BD3">
      <w:pPr>
        <w:spacing w:before="2"/>
        <w:rPr>
          <w:b/>
          <w:sz w:val="20"/>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tblBorders>
        <w:tblLayout w:type="fixed"/>
        <w:tblLook w:val="01E0" w:firstRow="1" w:lastRow="1" w:firstColumn="1" w:lastColumn="1" w:noHBand="0" w:noVBand="0"/>
      </w:tblPr>
      <w:tblGrid>
        <w:gridCol w:w="4520"/>
        <w:gridCol w:w="4413"/>
        <w:gridCol w:w="6"/>
      </w:tblGrid>
      <w:tr w:rsidR="003C0BD3" w:rsidRPr="003C0BD3" w14:paraId="4ABB361C" w14:textId="77777777" w:rsidTr="007E758C">
        <w:trPr>
          <w:gridAfter w:val="1"/>
          <w:wAfter w:w="6" w:type="dxa"/>
          <w:trHeight w:val="567"/>
        </w:trPr>
        <w:tc>
          <w:tcPr>
            <w:tcW w:w="8933" w:type="dxa"/>
            <w:gridSpan w:val="2"/>
            <w:tcBorders>
              <w:top w:val="single" w:sz="4" w:space="0" w:color="000000"/>
              <w:bottom w:val="nil"/>
            </w:tcBorders>
            <w:shd w:val="clear" w:color="auto" w:fill="auto"/>
          </w:tcPr>
          <w:p w14:paraId="782FFD11" w14:textId="77777777" w:rsidR="003C0BD3" w:rsidRPr="003C0BD3" w:rsidRDefault="003C0BD3" w:rsidP="003C0BD3">
            <w:pPr>
              <w:pStyle w:val="TableParagraph"/>
              <w:spacing w:before="7"/>
              <w:rPr>
                <w:rFonts w:asciiTheme="minorHAnsi" w:hAnsiTheme="minorHAnsi" w:cstheme="minorHAnsi"/>
                <w:b/>
                <w:sz w:val="20"/>
                <w:szCs w:val="20"/>
              </w:rPr>
            </w:pPr>
          </w:p>
          <w:p w14:paraId="640C663E" w14:textId="77777777" w:rsidR="003C0BD3" w:rsidRPr="003C0BD3" w:rsidRDefault="003C0BD3" w:rsidP="003C0BD3">
            <w:pPr>
              <w:pStyle w:val="TableParagraph"/>
              <w:ind w:left="64"/>
              <w:rPr>
                <w:rFonts w:asciiTheme="minorHAnsi" w:hAnsiTheme="minorHAnsi" w:cstheme="minorHAnsi"/>
                <w:b/>
                <w:sz w:val="20"/>
                <w:szCs w:val="20"/>
                <w:lang w:val="en-US"/>
              </w:rPr>
            </w:pPr>
            <w:r w:rsidRPr="003C0BD3">
              <w:rPr>
                <w:rFonts w:asciiTheme="minorHAnsi" w:hAnsiTheme="minorHAnsi" w:cstheme="minorHAnsi"/>
                <w:b/>
                <w:sz w:val="20"/>
                <w:szCs w:val="20"/>
              </w:rPr>
              <w:t>Dane techniczne:</w:t>
            </w:r>
          </w:p>
        </w:tc>
      </w:tr>
      <w:tr w:rsidR="003C0BD3" w14:paraId="2B269DA8" w14:textId="77777777" w:rsidTr="0016642F">
        <w:trPr>
          <w:trHeight w:hRule="exact" w:val="8731"/>
        </w:trPr>
        <w:tc>
          <w:tcPr>
            <w:tcW w:w="4520" w:type="dxa"/>
          </w:tcPr>
          <w:p w14:paraId="0B17A4FF" w14:textId="77777777" w:rsidR="003C0BD3" w:rsidRPr="003C0BD3" w:rsidRDefault="003C0BD3" w:rsidP="003C0BD3">
            <w:pPr>
              <w:pStyle w:val="TableParagraph"/>
              <w:spacing w:line="276" w:lineRule="auto"/>
              <w:ind w:left="64" w:right="3639"/>
              <w:rPr>
                <w:rFonts w:asciiTheme="minorHAnsi" w:eastAsia="Arial" w:hAnsiTheme="minorHAnsi" w:cstheme="minorHAnsi"/>
                <w:b/>
                <w:sz w:val="20"/>
                <w:szCs w:val="20"/>
                <w:u w:val="thick"/>
              </w:rPr>
            </w:pPr>
            <w:r w:rsidRPr="003C0BD3">
              <w:rPr>
                <w:rFonts w:asciiTheme="minorHAnsi" w:hAnsiTheme="minorHAnsi" w:cstheme="minorHAnsi"/>
                <w:bCs/>
                <w:sz w:val="20"/>
                <w:szCs w:val="20"/>
                <w:u w:val="single"/>
              </w:rPr>
              <w:t>Płyta:</w:t>
            </w:r>
          </w:p>
          <w:p w14:paraId="25216F6E" w14:textId="77777777" w:rsidR="003C0BD3" w:rsidRPr="003C0BD3" w:rsidRDefault="003C0BD3" w:rsidP="003C0BD3">
            <w:pPr>
              <w:pStyle w:val="TableParagraph"/>
              <w:spacing w:line="276" w:lineRule="auto"/>
              <w:ind w:left="64" w:right="3121"/>
              <w:rPr>
                <w:rFonts w:asciiTheme="minorHAnsi" w:hAnsiTheme="minorHAnsi" w:cstheme="minorHAnsi"/>
                <w:sz w:val="20"/>
                <w:szCs w:val="20"/>
              </w:rPr>
            </w:pPr>
            <w:r w:rsidRPr="003C0BD3">
              <w:rPr>
                <w:rFonts w:asciiTheme="minorHAnsi" w:hAnsiTheme="minorHAnsi" w:cstheme="minorHAnsi"/>
                <w:sz w:val="20"/>
                <w:szCs w:val="20"/>
              </w:rPr>
              <w:t>Wymiary: Grubość płyty:</w:t>
            </w:r>
          </w:p>
          <w:p w14:paraId="0EBC898F" w14:textId="77777777" w:rsidR="003C0BD3" w:rsidRPr="003C0BD3" w:rsidRDefault="003C0BD3" w:rsidP="003C0BD3">
            <w:pPr>
              <w:pStyle w:val="TableParagraph"/>
              <w:spacing w:line="276" w:lineRule="auto"/>
              <w:ind w:left="64" w:right="2412"/>
              <w:rPr>
                <w:rFonts w:asciiTheme="minorHAnsi" w:hAnsiTheme="minorHAnsi" w:cstheme="minorHAnsi"/>
                <w:sz w:val="20"/>
                <w:szCs w:val="20"/>
              </w:rPr>
            </w:pPr>
            <w:r w:rsidRPr="003C0BD3">
              <w:rPr>
                <w:rFonts w:asciiTheme="minorHAnsi" w:hAnsiTheme="minorHAnsi" w:cstheme="minorHAnsi"/>
                <w:sz w:val="20"/>
                <w:szCs w:val="20"/>
              </w:rPr>
              <w:t xml:space="preserve">Górna powierzchnia: Dolna powierzchnia: </w:t>
            </w:r>
          </w:p>
          <w:p w14:paraId="71F5E812" w14:textId="77777777" w:rsidR="003C0BD3" w:rsidRPr="003C0BD3" w:rsidRDefault="003C0BD3" w:rsidP="003C0BD3">
            <w:pPr>
              <w:pStyle w:val="TableParagraph"/>
              <w:spacing w:line="276" w:lineRule="auto"/>
              <w:ind w:left="64" w:right="2412"/>
              <w:rPr>
                <w:rFonts w:asciiTheme="minorHAnsi" w:hAnsiTheme="minorHAnsi" w:cstheme="minorHAnsi"/>
                <w:sz w:val="20"/>
                <w:szCs w:val="20"/>
              </w:rPr>
            </w:pPr>
          </w:p>
          <w:p w14:paraId="01D4F26E" w14:textId="77777777" w:rsidR="003C0BD3" w:rsidRPr="003C0BD3" w:rsidRDefault="003C0BD3" w:rsidP="003C0BD3">
            <w:pPr>
              <w:pStyle w:val="TableParagraph"/>
              <w:spacing w:line="276" w:lineRule="auto"/>
              <w:ind w:left="64" w:right="2412"/>
              <w:rPr>
                <w:rFonts w:asciiTheme="minorHAnsi" w:hAnsiTheme="minorHAnsi" w:cstheme="minorHAnsi"/>
                <w:sz w:val="20"/>
                <w:szCs w:val="20"/>
              </w:rPr>
            </w:pPr>
            <w:r w:rsidRPr="003C0BD3">
              <w:rPr>
                <w:rFonts w:asciiTheme="minorHAnsi" w:hAnsiTheme="minorHAnsi" w:cstheme="minorHAnsi"/>
                <w:sz w:val="20"/>
                <w:szCs w:val="20"/>
              </w:rPr>
              <w:t xml:space="preserve">Ciężar systemu: </w:t>
            </w:r>
          </w:p>
          <w:p w14:paraId="61650B0C" w14:textId="77777777" w:rsidR="003C0BD3" w:rsidRPr="003C0BD3" w:rsidRDefault="003C0BD3" w:rsidP="003C0BD3">
            <w:pPr>
              <w:pStyle w:val="TableParagraph"/>
              <w:spacing w:line="276" w:lineRule="auto"/>
              <w:ind w:left="64" w:right="2412"/>
              <w:rPr>
                <w:rFonts w:asciiTheme="minorHAnsi" w:hAnsiTheme="minorHAnsi" w:cstheme="minorHAnsi"/>
                <w:sz w:val="20"/>
                <w:szCs w:val="20"/>
              </w:rPr>
            </w:pPr>
          </w:p>
          <w:p w14:paraId="7C65C830" w14:textId="77777777" w:rsidR="003C0BD3" w:rsidRPr="003C0BD3" w:rsidRDefault="003C0BD3" w:rsidP="003C0BD3">
            <w:pPr>
              <w:pStyle w:val="TableParagraph"/>
              <w:spacing w:line="276" w:lineRule="auto"/>
              <w:ind w:left="64" w:right="2412"/>
              <w:rPr>
                <w:rFonts w:asciiTheme="minorHAnsi" w:hAnsiTheme="minorHAnsi" w:cstheme="minorHAnsi"/>
                <w:sz w:val="20"/>
                <w:szCs w:val="20"/>
              </w:rPr>
            </w:pPr>
            <w:r w:rsidRPr="003C0BD3">
              <w:rPr>
                <w:rFonts w:asciiTheme="minorHAnsi" w:hAnsiTheme="minorHAnsi" w:cstheme="minorHAnsi"/>
                <w:sz w:val="20"/>
                <w:szCs w:val="20"/>
              </w:rPr>
              <w:t>Ciężar płyty:</w:t>
            </w:r>
          </w:p>
          <w:p w14:paraId="67BDE1CE" w14:textId="77777777" w:rsidR="003C0BD3" w:rsidRPr="003C0BD3" w:rsidRDefault="003C0BD3" w:rsidP="003C0BD3">
            <w:pPr>
              <w:pStyle w:val="TableParagraph"/>
              <w:spacing w:line="276" w:lineRule="auto"/>
              <w:ind w:left="64"/>
              <w:rPr>
                <w:rFonts w:asciiTheme="minorHAnsi" w:hAnsiTheme="minorHAnsi" w:cstheme="minorHAnsi"/>
                <w:sz w:val="20"/>
                <w:szCs w:val="20"/>
              </w:rPr>
            </w:pPr>
            <w:r w:rsidRPr="003C0BD3">
              <w:rPr>
                <w:rFonts w:asciiTheme="minorHAnsi" w:hAnsiTheme="minorHAnsi" w:cstheme="minorHAnsi"/>
                <w:sz w:val="20"/>
                <w:szCs w:val="20"/>
              </w:rPr>
              <w:t>Rdzeń płyty:</w:t>
            </w:r>
          </w:p>
          <w:p w14:paraId="7A8C8C26" w14:textId="77777777" w:rsidR="003C0BD3" w:rsidRPr="003C0BD3" w:rsidRDefault="003C0BD3" w:rsidP="003C0BD3">
            <w:pPr>
              <w:pStyle w:val="TableParagraph"/>
              <w:rPr>
                <w:rFonts w:asciiTheme="minorHAnsi" w:hAnsiTheme="minorHAnsi" w:cstheme="minorHAnsi"/>
                <w:b/>
                <w:sz w:val="20"/>
                <w:szCs w:val="20"/>
              </w:rPr>
            </w:pPr>
          </w:p>
          <w:p w14:paraId="2894C20E" w14:textId="77777777" w:rsidR="003C0BD3" w:rsidRPr="003C0BD3" w:rsidRDefault="003C0BD3" w:rsidP="003C0BD3">
            <w:pPr>
              <w:pStyle w:val="TableParagraph"/>
              <w:spacing w:before="1" w:line="276" w:lineRule="auto"/>
              <w:ind w:left="64"/>
              <w:rPr>
                <w:rFonts w:asciiTheme="minorHAnsi" w:hAnsiTheme="minorHAnsi" w:cstheme="minorHAnsi"/>
                <w:bCs/>
                <w:sz w:val="20"/>
                <w:szCs w:val="20"/>
                <w:u w:val="single"/>
              </w:rPr>
            </w:pPr>
            <w:r w:rsidRPr="003C0BD3">
              <w:rPr>
                <w:rFonts w:asciiTheme="minorHAnsi" w:hAnsiTheme="minorHAnsi" w:cstheme="minorHAnsi"/>
                <w:bCs/>
                <w:sz w:val="20"/>
                <w:szCs w:val="20"/>
                <w:u w:val="single"/>
              </w:rPr>
              <w:t>Wartości obciążenia:</w:t>
            </w:r>
          </w:p>
          <w:p w14:paraId="6DE56C9F" w14:textId="77777777" w:rsidR="003C0BD3" w:rsidRPr="003C0BD3" w:rsidRDefault="003C0BD3" w:rsidP="003C0BD3">
            <w:pPr>
              <w:pStyle w:val="TableParagraph"/>
              <w:spacing w:before="3" w:line="276" w:lineRule="auto"/>
              <w:ind w:left="64" w:right="1"/>
              <w:rPr>
                <w:rFonts w:asciiTheme="minorHAnsi" w:hAnsiTheme="minorHAnsi" w:cstheme="minorHAnsi"/>
                <w:sz w:val="20"/>
                <w:szCs w:val="20"/>
              </w:rPr>
            </w:pPr>
            <w:r w:rsidRPr="003C0BD3">
              <w:rPr>
                <w:rFonts w:asciiTheme="minorHAnsi" w:hAnsiTheme="minorHAnsi" w:cstheme="minorHAnsi"/>
                <w:sz w:val="20"/>
                <w:szCs w:val="20"/>
              </w:rPr>
              <w:t>Obciążenie punktowe zgodnie z PN-EN 13213: Klasa nośności zgodnie z PN-EN 13213:</w:t>
            </w:r>
          </w:p>
          <w:p w14:paraId="1585124A" w14:textId="77777777" w:rsidR="003C0BD3" w:rsidRPr="003C0BD3" w:rsidRDefault="003C0BD3" w:rsidP="003C0BD3">
            <w:pPr>
              <w:pStyle w:val="TableParagraph"/>
              <w:spacing w:line="276" w:lineRule="auto"/>
              <w:ind w:left="64"/>
              <w:rPr>
                <w:rFonts w:asciiTheme="minorHAnsi" w:hAnsiTheme="minorHAnsi" w:cstheme="minorHAnsi"/>
                <w:sz w:val="20"/>
                <w:szCs w:val="20"/>
              </w:rPr>
            </w:pPr>
            <w:r w:rsidRPr="003C0BD3">
              <w:rPr>
                <w:rFonts w:asciiTheme="minorHAnsi" w:hAnsiTheme="minorHAnsi" w:cstheme="minorHAnsi"/>
                <w:sz w:val="20"/>
                <w:szCs w:val="20"/>
              </w:rPr>
              <w:t>Siła niszcząca:</w:t>
            </w:r>
          </w:p>
          <w:p w14:paraId="2D1B648B" w14:textId="77777777" w:rsidR="003C0BD3" w:rsidRPr="003C0BD3" w:rsidRDefault="003C0BD3" w:rsidP="003C0BD3">
            <w:pPr>
              <w:pStyle w:val="TableParagraph"/>
              <w:spacing w:line="276" w:lineRule="auto"/>
              <w:ind w:left="64"/>
              <w:rPr>
                <w:rFonts w:asciiTheme="minorHAnsi" w:hAnsiTheme="minorHAnsi" w:cstheme="minorHAnsi"/>
                <w:sz w:val="20"/>
                <w:szCs w:val="20"/>
              </w:rPr>
            </w:pPr>
            <w:r w:rsidRPr="003C0BD3">
              <w:rPr>
                <w:rFonts w:asciiTheme="minorHAnsi" w:hAnsiTheme="minorHAnsi" w:cstheme="minorHAnsi"/>
                <w:sz w:val="20"/>
                <w:szCs w:val="20"/>
              </w:rPr>
              <w:t>Wsp. bezpieczeństwa:</w:t>
            </w:r>
          </w:p>
          <w:p w14:paraId="0EED032A" w14:textId="77777777" w:rsidR="003C0BD3" w:rsidRPr="003C0BD3" w:rsidRDefault="003C0BD3" w:rsidP="003C0BD3">
            <w:pPr>
              <w:pStyle w:val="TableParagraph"/>
              <w:spacing w:before="7"/>
              <w:rPr>
                <w:rFonts w:asciiTheme="minorHAnsi" w:hAnsiTheme="minorHAnsi" w:cstheme="minorHAnsi"/>
                <w:b/>
                <w:sz w:val="20"/>
                <w:szCs w:val="20"/>
              </w:rPr>
            </w:pPr>
          </w:p>
          <w:p w14:paraId="359F0D7E" w14:textId="77777777" w:rsidR="003C0BD3" w:rsidRPr="003C0BD3" w:rsidRDefault="003C0BD3" w:rsidP="003C0BD3">
            <w:pPr>
              <w:pStyle w:val="TableParagraph"/>
              <w:spacing w:before="1"/>
              <w:ind w:left="64"/>
              <w:rPr>
                <w:rFonts w:asciiTheme="minorHAnsi" w:hAnsiTheme="minorHAnsi" w:cstheme="minorHAnsi"/>
                <w:bCs/>
                <w:sz w:val="20"/>
                <w:szCs w:val="20"/>
                <w:u w:val="single"/>
              </w:rPr>
            </w:pPr>
            <w:r w:rsidRPr="003C0BD3">
              <w:rPr>
                <w:rFonts w:asciiTheme="minorHAnsi" w:hAnsiTheme="minorHAnsi" w:cstheme="minorHAnsi"/>
                <w:bCs/>
                <w:sz w:val="20"/>
                <w:szCs w:val="20"/>
                <w:u w:val="single"/>
              </w:rPr>
              <w:t>Elektrostatyka: (PN-EN 1081)</w:t>
            </w:r>
          </w:p>
          <w:p w14:paraId="31D56D32" w14:textId="77777777" w:rsidR="003C0BD3" w:rsidRPr="003C0BD3" w:rsidRDefault="003C0BD3" w:rsidP="003C0BD3">
            <w:pPr>
              <w:pStyle w:val="TableParagraph"/>
              <w:spacing w:before="3"/>
              <w:ind w:left="64"/>
              <w:rPr>
                <w:rFonts w:asciiTheme="minorHAnsi" w:hAnsiTheme="minorHAnsi" w:cstheme="minorHAnsi"/>
                <w:sz w:val="20"/>
                <w:szCs w:val="20"/>
              </w:rPr>
            </w:pPr>
            <w:r w:rsidRPr="003C0BD3">
              <w:rPr>
                <w:rFonts w:asciiTheme="minorHAnsi" w:hAnsiTheme="minorHAnsi" w:cstheme="minorHAnsi"/>
                <w:sz w:val="20"/>
                <w:szCs w:val="20"/>
              </w:rPr>
              <w:t>Bez wykładziny:</w:t>
            </w:r>
          </w:p>
          <w:p w14:paraId="63CAE982" w14:textId="77777777" w:rsidR="003C0BD3" w:rsidRPr="003C0BD3" w:rsidRDefault="003C0BD3" w:rsidP="003C0BD3">
            <w:pPr>
              <w:pStyle w:val="TableParagraph"/>
              <w:spacing w:before="9"/>
              <w:rPr>
                <w:rFonts w:asciiTheme="minorHAnsi" w:hAnsiTheme="minorHAnsi" w:cstheme="minorHAnsi"/>
                <w:b/>
                <w:sz w:val="20"/>
                <w:szCs w:val="20"/>
              </w:rPr>
            </w:pPr>
          </w:p>
          <w:p w14:paraId="7A6D11F7" w14:textId="77777777" w:rsidR="003C0BD3" w:rsidRPr="003C0BD3" w:rsidRDefault="003C0BD3" w:rsidP="003C0BD3">
            <w:pPr>
              <w:pStyle w:val="TableParagraph"/>
              <w:spacing w:before="1"/>
              <w:ind w:left="64"/>
              <w:rPr>
                <w:rFonts w:asciiTheme="minorHAnsi" w:hAnsiTheme="minorHAnsi" w:cstheme="minorHAnsi"/>
                <w:bCs/>
                <w:sz w:val="20"/>
                <w:szCs w:val="20"/>
                <w:u w:val="single"/>
              </w:rPr>
            </w:pPr>
            <w:r w:rsidRPr="003C0BD3">
              <w:rPr>
                <w:rFonts w:asciiTheme="minorHAnsi" w:hAnsiTheme="minorHAnsi" w:cstheme="minorHAnsi"/>
                <w:bCs/>
                <w:sz w:val="20"/>
                <w:szCs w:val="20"/>
                <w:u w:val="single"/>
              </w:rPr>
              <w:t>Ochrona przeciwpożarowa:</w:t>
            </w:r>
          </w:p>
          <w:p w14:paraId="45572698" w14:textId="77777777" w:rsidR="003C0BD3" w:rsidRPr="003C0BD3" w:rsidRDefault="003C0BD3" w:rsidP="003C0BD3">
            <w:pPr>
              <w:pStyle w:val="TableParagraph"/>
              <w:spacing w:before="3"/>
              <w:ind w:left="64" w:right="428"/>
              <w:rPr>
                <w:rFonts w:asciiTheme="minorHAnsi" w:hAnsiTheme="minorHAnsi" w:cstheme="minorHAnsi"/>
                <w:sz w:val="20"/>
                <w:szCs w:val="20"/>
              </w:rPr>
            </w:pPr>
            <w:r w:rsidRPr="003C0BD3">
              <w:rPr>
                <w:rFonts w:asciiTheme="minorHAnsi" w:hAnsiTheme="minorHAnsi" w:cstheme="minorHAnsi"/>
                <w:sz w:val="20"/>
                <w:szCs w:val="20"/>
              </w:rPr>
              <w:t>Klasa materiału budowlanego płyta nośna wg PN-EN 13501 część 1:</w:t>
            </w:r>
          </w:p>
          <w:p w14:paraId="61C9367C" w14:textId="77777777" w:rsidR="003C0BD3" w:rsidRPr="003C0BD3" w:rsidRDefault="003C0BD3" w:rsidP="003C0BD3">
            <w:pPr>
              <w:pStyle w:val="TableParagraph"/>
              <w:spacing w:before="1"/>
              <w:ind w:left="64"/>
              <w:rPr>
                <w:rFonts w:asciiTheme="minorHAnsi" w:hAnsiTheme="minorHAnsi" w:cstheme="minorHAnsi"/>
                <w:sz w:val="20"/>
                <w:szCs w:val="20"/>
              </w:rPr>
            </w:pPr>
            <w:r w:rsidRPr="003C0BD3">
              <w:rPr>
                <w:rFonts w:asciiTheme="minorHAnsi" w:hAnsiTheme="minorHAnsi" w:cstheme="minorHAnsi"/>
                <w:sz w:val="20"/>
                <w:szCs w:val="20"/>
              </w:rPr>
              <w:t>Odporność ogniowa wg PN-EN 13501 część 2:</w:t>
            </w:r>
          </w:p>
          <w:p w14:paraId="7F3C162C" w14:textId="77777777" w:rsidR="003C0BD3" w:rsidRPr="003C0BD3" w:rsidRDefault="003C0BD3" w:rsidP="003C0BD3">
            <w:pPr>
              <w:pStyle w:val="TableParagraph"/>
              <w:spacing w:before="9"/>
              <w:rPr>
                <w:rFonts w:asciiTheme="minorHAnsi" w:hAnsiTheme="minorHAnsi" w:cstheme="minorHAnsi"/>
                <w:b/>
                <w:sz w:val="20"/>
                <w:szCs w:val="20"/>
              </w:rPr>
            </w:pPr>
          </w:p>
          <w:p w14:paraId="3F2BA21A" w14:textId="77777777" w:rsidR="003C0BD3" w:rsidRPr="003C0BD3" w:rsidRDefault="003C0BD3" w:rsidP="003C0BD3">
            <w:pPr>
              <w:pStyle w:val="TableParagraph"/>
              <w:spacing w:before="1"/>
              <w:ind w:left="64"/>
              <w:rPr>
                <w:rFonts w:asciiTheme="minorHAnsi" w:hAnsiTheme="minorHAnsi" w:cstheme="minorHAnsi"/>
                <w:bCs/>
                <w:sz w:val="20"/>
                <w:szCs w:val="20"/>
                <w:u w:val="single"/>
              </w:rPr>
            </w:pPr>
            <w:r w:rsidRPr="003C0BD3">
              <w:rPr>
                <w:rFonts w:asciiTheme="minorHAnsi" w:hAnsiTheme="minorHAnsi" w:cstheme="minorHAnsi"/>
                <w:bCs/>
                <w:sz w:val="20"/>
                <w:szCs w:val="20"/>
                <w:u w:val="single"/>
              </w:rPr>
              <w:t>WYSOKOŚĆ PODŁOGI:</w:t>
            </w:r>
          </w:p>
          <w:p w14:paraId="07F68CB3" w14:textId="77777777" w:rsidR="003C0BD3" w:rsidRPr="003C0BD3" w:rsidRDefault="003C0BD3" w:rsidP="003C0BD3">
            <w:pPr>
              <w:pStyle w:val="TableParagraph"/>
              <w:rPr>
                <w:rFonts w:asciiTheme="minorHAnsi" w:hAnsiTheme="minorHAnsi" w:cstheme="minorHAnsi"/>
                <w:b/>
                <w:sz w:val="20"/>
                <w:szCs w:val="20"/>
              </w:rPr>
            </w:pPr>
          </w:p>
          <w:p w14:paraId="650C8F9F" w14:textId="77777777" w:rsidR="003C0BD3" w:rsidRDefault="003C0BD3" w:rsidP="002075D0">
            <w:pPr>
              <w:pStyle w:val="TableParagraph"/>
              <w:rPr>
                <w:rFonts w:asciiTheme="minorHAnsi" w:hAnsiTheme="minorHAnsi" w:cstheme="minorHAnsi"/>
                <w:bCs/>
                <w:i/>
                <w:iCs/>
                <w:sz w:val="20"/>
                <w:szCs w:val="20"/>
                <w:lang w:val="en-US"/>
              </w:rPr>
            </w:pPr>
          </w:p>
          <w:p w14:paraId="3ED59FF6" w14:textId="36621AB4" w:rsidR="0016642F" w:rsidRPr="003C0BD3" w:rsidRDefault="0016642F" w:rsidP="002075D0">
            <w:pPr>
              <w:pStyle w:val="TableParagraph"/>
              <w:rPr>
                <w:rFonts w:asciiTheme="minorHAnsi" w:hAnsiTheme="minorHAnsi" w:cstheme="minorHAnsi"/>
                <w:bCs/>
                <w:i/>
                <w:iCs/>
                <w:sz w:val="20"/>
                <w:szCs w:val="20"/>
                <w:lang w:val="en-US"/>
              </w:rPr>
            </w:pPr>
          </w:p>
        </w:tc>
        <w:tc>
          <w:tcPr>
            <w:tcW w:w="4419" w:type="dxa"/>
            <w:gridSpan w:val="2"/>
          </w:tcPr>
          <w:p w14:paraId="24667C4E" w14:textId="77777777" w:rsidR="003C0BD3" w:rsidRPr="003C0BD3" w:rsidRDefault="003C0BD3" w:rsidP="003C0BD3">
            <w:pPr>
              <w:pStyle w:val="TableParagraph"/>
              <w:spacing w:before="9"/>
              <w:rPr>
                <w:rFonts w:asciiTheme="minorHAnsi" w:eastAsia="Arial" w:hAnsiTheme="minorHAnsi" w:cstheme="minorHAnsi"/>
                <w:b/>
                <w:sz w:val="20"/>
                <w:szCs w:val="20"/>
              </w:rPr>
            </w:pPr>
          </w:p>
          <w:p w14:paraId="0ABB914F" w14:textId="77777777" w:rsidR="003C0BD3" w:rsidRPr="003C0BD3" w:rsidRDefault="003C0BD3" w:rsidP="003C0BD3">
            <w:pPr>
              <w:pStyle w:val="TableParagraph"/>
              <w:spacing w:line="276" w:lineRule="auto"/>
              <w:ind w:left="139" w:right="440"/>
              <w:rPr>
                <w:rFonts w:asciiTheme="minorHAnsi" w:hAnsiTheme="minorHAnsi" w:cstheme="minorHAnsi"/>
                <w:sz w:val="20"/>
                <w:szCs w:val="20"/>
              </w:rPr>
            </w:pPr>
            <w:r w:rsidRPr="003C0BD3">
              <w:rPr>
                <w:rFonts w:asciiTheme="minorHAnsi" w:hAnsiTheme="minorHAnsi" w:cstheme="minorHAnsi"/>
                <w:sz w:val="20"/>
                <w:szCs w:val="20"/>
              </w:rPr>
              <w:t>1200 x 600 mm</w:t>
            </w:r>
          </w:p>
          <w:p w14:paraId="58C2366D" w14:textId="77777777" w:rsidR="003C0BD3" w:rsidRPr="003C0BD3" w:rsidRDefault="003C0BD3" w:rsidP="003C0BD3">
            <w:pPr>
              <w:pStyle w:val="TableParagraph"/>
              <w:spacing w:before="1" w:line="276" w:lineRule="auto"/>
              <w:ind w:left="139" w:right="440"/>
              <w:rPr>
                <w:rFonts w:asciiTheme="minorHAnsi" w:hAnsiTheme="minorHAnsi" w:cstheme="minorHAnsi"/>
                <w:sz w:val="20"/>
                <w:szCs w:val="20"/>
              </w:rPr>
            </w:pPr>
            <w:r w:rsidRPr="003C0BD3">
              <w:rPr>
                <w:rFonts w:asciiTheme="minorHAnsi" w:hAnsiTheme="minorHAnsi" w:cstheme="minorHAnsi"/>
                <w:sz w:val="20"/>
                <w:szCs w:val="20"/>
              </w:rPr>
              <w:t>32 mm</w:t>
            </w:r>
          </w:p>
          <w:p w14:paraId="2DAECC50" w14:textId="77777777" w:rsidR="003C0BD3" w:rsidRPr="003C0BD3" w:rsidRDefault="003C0BD3" w:rsidP="003C0BD3">
            <w:pPr>
              <w:pStyle w:val="TableParagraph"/>
              <w:tabs>
                <w:tab w:val="left" w:pos="3116"/>
              </w:tabs>
              <w:spacing w:line="276" w:lineRule="auto"/>
              <w:ind w:left="139" w:right="440"/>
              <w:rPr>
                <w:rFonts w:asciiTheme="minorHAnsi" w:hAnsiTheme="minorHAnsi" w:cstheme="minorHAnsi"/>
                <w:sz w:val="20"/>
                <w:szCs w:val="20"/>
              </w:rPr>
            </w:pPr>
            <w:r w:rsidRPr="003C0BD3">
              <w:rPr>
                <w:rFonts w:asciiTheme="minorHAnsi" w:hAnsiTheme="minorHAnsi" w:cstheme="minorHAnsi"/>
                <w:sz w:val="20"/>
                <w:szCs w:val="20"/>
              </w:rPr>
              <w:t xml:space="preserve">Impregnacja przeciwwilgociowa Impregnacja przeciwwilgociowa </w:t>
            </w:r>
          </w:p>
          <w:p w14:paraId="25E0F54D" w14:textId="77777777" w:rsidR="003C0BD3" w:rsidRPr="003C0BD3" w:rsidRDefault="003C0BD3" w:rsidP="003C0BD3">
            <w:pPr>
              <w:pStyle w:val="TableParagraph"/>
              <w:spacing w:line="276" w:lineRule="auto"/>
              <w:ind w:left="139" w:right="440"/>
              <w:jc w:val="both"/>
              <w:rPr>
                <w:rFonts w:asciiTheme="minorHAnsi" w:hAnsiTheme="minorHAnsi" w:cstheme="minorHAnsi"/>
                <w:sz w:val="20"/>
                <w:szCs w:val="20"/>
              </w:rPr>
            </w:pPr>
          </w:p>
          <w:p w14:paraId="422F5574" w14:textId="77777777" w:rsidR="003C0BD3" w:rsidRPr="003C0BD3" w:rsidRDefault="003C0BD3" w:rsidP="003C0BD3">
            <w:pPr>
              <w:pStyle w:val="TableParagraph"/>
              <w:spacing w:line="276" w:lineRule="auto"/>
              <w:ind w:left="139" w:right="440"/>
              <w:jc w:val="both"/>
              <w:rPr>
                <w:rFonts w:asciiTheme="minorHAnsi" w:hAnsiTheme="minorHAnsi" w:cstheme="minorHAnsi"/>
                <w:sz w:val="20"/>
                <w:szCs w:val="20"/>
              </w:rPr>
            </w:pPr>
            <w:r w:rsidRPr="003C0BD3">
              <w:rPr>
                <w:rFonts w:asciiTheme="minorHAnsi" w:hAnsiTheme="minorHAnsi" w:cstheme="minorHAnsi"/>
                <w:sz w:val="20"/>
                <w:szCs w:val="20"/>
              </w:rPr>
              <w:t>od 50 do</w:t>
            </w:r>
            <w:r w:rsidRPr="003C0BD3">
              <w:rPr>
                <w:rFonts w:asciiTheme="minorHAnsi" w:hAnsiTheme="minorHAnsi" w:cstheme="minorHAnsi"/>
                <w:spacing w:val="-7"/>
                <w:sz w:val="20"/>
                <w:szCs w:val="20"/>
              </w:rPr>
              <w:t xml:space="preserve"> </w:t>
            </w:r>
            <w:r w:rsidRPr="003C0BD3">
              <w:rPr>
                <w:rFonts w:asciiTheme="minorHAnsi" w:hAnsiTheme="minorHAnsi" w:cstheme="minorHAnsi"/>
                <w:sz w:val="20"/>
                <w:szCs w:val="20"/>
              </w:rPr>
              <w:t>142,9 kg/m2 (w zależności od wysokości)</w:t>
            </w:r>
          </w:p>
          <w:p w14:paraId="2CEE0BBF" w14:textId="77777777" w:rsidR="003C0BD3" w:rsidRPr="003C0BD3" w:rsidRDefault="003C0BD3" w:rsidP="003C0BD3">
            <w:pPr>
              <w:pStyle w:val="TableParagraph"/>
              <w:spacing w:line="276" w:lineRule="auto"/>
              <w:ind w:left="139" w:right="440"/>
              <w:rPr>
                <w:rFonts w:asciiTheme="minorHAnsi" w:hAnsiTheme="minorHAnsi" w:cstheme="minorHAnsi"/>
                <w:sz w:val="20"/>
                <w:szCs w:val="20"/>
              </w:rPr>
            </w:pPr>
            <w:r w:rsidRPr="003C0BD3">
              <w:rPr>
                <w:rFonts w:asciiTheme="minorHAnsi" w:hAnsiTheme="minorHAnsi" w:cstheme="minorHAnsi"/>
                <w:sz w:val="20"/>
                <w:szCs w:val="20"/>
              </w:rPr>
              <w:t>~ 30,2 kg / sztuka</w:t>
            </w:r>
          </w:p>
          <w:p w14:paraId="4345789A" w14:textId="77777777" w:rsidR="003C0BD3" w:rsidRPr="003C0BD3" w:rsidRDefault="003C0BD3" w:rsidP="003C0BD3">
            <w:pPr>
              <w:pStyle w:val="TableParagraph"/>
              <w:spacing w:line="276" w:lineRule="auto"/>
              <w:ind w:left="139" w:right="440"/>
              <w:rPr>
                <w:rFonts w:asciiTheme="minorHAnsi" w:hAnsiTheme="minorHAnsi" w:cstheme="minorHAnsi"/>
                <w:sz w:val="20"/>
                <w:szCs w:val="20"/>
              </w:rPr>
            </w:pPr>
            <w:r w:rsidRPr="003C0BD3">
              <w:rPr>
                <w:rFonts w:asciiTheme="minorHAnsi" w:hAnsiTheme="minorHAnsi" w:cstheme="minorHAnsi"/>
                <w:sz w:val="20"/>
                <w:szCs w:val="20"/>
              </w:rPr>
              <w:t>Gipsowo - włóknowy o gęstości min. 1500kg/m</w:t>
            </w:r>
            <w:r w:rsidRPr="003C0BD3">
              <w:rPr>
                <w:rFonts w:asciiTheme="minorHAnsi" w:hAnsiTheme="minorHAnsi" w:cstheme="minorHAnsi"/>
                <w:position w:val="6"/>
                <w:sz w:val="20"/>
                <w:szCs w:val="20"/>
              </w:rPr>
              <w:t>3</w:t>
            </w:r>
          </w:p>
          <w:p w14:paraId="6DC8D5DD" w14:textId="77777777" w:rsidR="003C0BD3" w:rsidRPr="003C0BD3" w:rsidRDefault="003C0BD3" w:rsidP="003C0BD3">
            <w:pPr>
              <w:pStyle w:val="TableParagraph"/>
              <w:spacing w:before="10"/>
              <w:rPr>
                <w:rFonts w:asciiTheme="minorHAnsi" w:hAnsiTheme="minorHAnsi" w:cstheme="minorHAnsi"/>
                <w:b/>
                <w:sz w:val="20"/>
                <w:szCs w:val="20"/>
              </w:rPr>
            </w:pPr>
          </w:p>
          <w:p w14:paraId="4CC175BF" w14:textId="77777777" w:rsidR="003C0BD3" w:rsidRPr="003C0BD3" w:rsidRDefault="003C0BD3" w:rsidP="003C0BD3">
            <w:pPr>
              <w:pStyle w:val="TableParagraph"/>
              <w:spacing w:line="276" w:lineRule="auto"/>
              <w:ind w:left="827"/>
              <w:rPr>
                <w:rFonts w:asciiTheme="minorHAnsi" w:hAnsiTheme="minorHAnsi" w:cstheme="minorHAnsi"/>
                <w:sz w:val="20"/>
                <w:szCs w:val="20"/>
              </w:rPr>
            </w:pPr>
            <w:r w:rsidRPr="003C0BD3">
              <w:rPr>
                <w:rFonts w:asciiTheme="minorHAnsi" w:hAnsiTheme="minorHAnsi" w:cstheme="minorHAnsi"/>
                <w:sz w:val="20"/>
                <w:szCs w:val="20"/>
              </w:rPr>
              <w:t>5 000 N</w:t>
            </w:r>
          </w:p>
          <w:p w14:paraId="34CF00F8" w14:textId="77777777" w:rsidR="003C0BD3" w:rsidRPr="003C0BD3" w:rsidRDefault="003C0BD3" w:rsidP="003C0BD3">
            <w:pPr>
              <w:pStyle w:val="TableParagraph"/>
              <w:spacing w:line="276" w:lineRule="auto"/>
              <w:ind w:left="827"/>
              <w:rPr>
                <w:rFonts w:asciiTheme="minorHAnsi" w:hAnsiTheme="minorHAnsi" w:cstheme="minorHAnsi"/>
                <w:sz w:val="20"/>
                <w:szCs w:val="20"/>
              </w:rPr>
            </w:pPr>
            <w:r w:rsidRPr="003C0BD3">
              <w:rPr>
                <w:rFonts w:asciiTheme="minorHAnsi" w:hAnsiTheme="minorHAnsi" w:cstheme="minorHAnsi"/>
                <w:sz w:val="20"/>
                <w:szCs w:val="20"/>
              </w:rPr>
              <w:t>5 A</w:t>
            </w:r>
          </w:p>
          <w:p w14:paraId="0465091B" w14:textId="77777777" w:rsidR="003C0BD3" w:rsidRPr="003C0BD3" w:rsidRDefault="003C0BD3" w:rsidP="003C0BD3">
            <w:pPr>
              <w:pStyle w:val="TableParagraph"/>
              <w:spacing w:before="3" w:line="276" w:lineRule="auto"/>
              <w:ind w:left="882"/>
              <w:rPr>
                <w:rFonts w:asciiTheme="minorHAnsi" w:hAnsiTheme="minorHAnsi" w:cstheme="minorHAnsi"/>
                <w:sz w:val="20"/>
                <w:szCs w:val="20"/>
              </w:rPr>
            </w:pPr>
            <w:r w:rsidRPr="003C0BD3">
              <w:rPr>
                <w:rFonts w:asciiTheme="minorHAnsi" w:hAnsiTheme="minorHAnsi" w:cstheme="minorHAnsi"/>
                <w:sz w:val="20"/>
                <w:szCs w:val="20"/>
              </w:rPr>
              <w:t>³ 10 000 N</w:t>
            </w:r>
          </w:p>
          <w:p w14:paraId="331B1093" w14:textId="77777777" w:rsidR="003C0BD3" w:rsidRPr="003C0BD3" w:rsidRDefault="003C0BD3" w:rsidP="003C0BD3">
            <w:pPr>
              <w:pStyle w:val="TableParagraph"/>
              <w:spacing w:line="276" w:lineRule="auto"/>
              <w:ind w:left="882"/>
              <w:rPr>
                <w:rFonts w:asciiTheme="minorHAnsi" w:hAnsiTheme="minorHAnsi" w:cstheme="minorHAnsi"/>
                <w:sz w:val="20"/>
                <w:szCs w:val="20"/>
              </w:rPr>
            </w:pPr>
            <w:r w:rsidRPr="003C0BD3">
              <w:rPr>
                <w:rFonts w:asciiTheme="minorHAnsi" w:hAnsiTheme="minorHAnsi" w:cstheme="minorHAnsi"/>
                <w:sz w:val="20"/>
                <w:szCs w:val="20"/>
              </w:rPr>
              <w:t>³ 2,0</w:t>
            </w:r>
          </w:p>
          <w:p w14:paraId="3057A0FC" w14:textId="77777777" w:rsidR="003C0BD3" w:rsidRPr="003C0BD3" w:rsidRDefault="003C0BD3" w:rsidP="003C0BD3">
            <w:pPr>
              <w:pStyle w:val="TableParagraph"/>
              <w:rPr>
                <w:rFonts w:asciiTheme="minorHAnsi" w:hAnsiTheme="minorHAnsi" w:cstheme="minorHAnsi"/>
                <w:b/>
                <w:sz w:val="20"/>
                <w:szCs w:val="20"/>
              </w:rPr>
            </w:pPr>
          </w:p>
          <w:p w14:paraId="2CC7A543" w14:textId="77777777" w:rsidR="003C0BD3" w:rsidRPr="003C0BD3" w:rsidRDefault="003C0BD3" w:rsidP="003C0BD3">
            <w:pPr>
              <w:pStyle w:val="TableParagraph"/>
              <w:spacing w:before="181"/>
              <w:ind w:left="827"/>
              <w:rPr>
                <w:rFonts w:asciiTheme="minorHAnsi" w:hAnsiTheme="minorHAnsi" w:cstheme="minorHAnsi"/>
                <w:sz w:val="20"/>
                <w:szCs w:val="20"/>
              </w:rPr>
            </w:pPr>
            <w:r w:rsidRPr="003C0BD3">
              <w:rPr>
                <w:rFonts w:asciiTheme="minorHAnsi" w:hAnsiTheme="minorHAnsi" w:cstheme="minorHAnsi"/>
                <w:position w:val="1"/>
                <w:sz w:val="20"/>
                <w:szCs w:val="20"/>
              </w:rPr>
              <w:t>R</w:t>
            </w:r>
            <w:r w:rsidRPr="003C0BD3">
              <w:rPr>
                <w:rFonts w:asciiTheme="minorHAnsi" w:hAnsiTheme="minorHAnsi" w:cstheme="minorHAnsi"/>
                <w:sz w:val="20"/>
                <w:szCs w:val="20"/>
              </w:rPr>
              <w:t xml:space="preserve">G </w:t>
            </w:r>
            <w:r w:rsidRPr="003C0BD3">
              <w:rPr>
                <w:rFonts w:asciiTheme="minorHAnsi" w:hAnsiTheme="minorHAnsi" w:cstheme="minorHAnsi"/>
                <w:position w:val="1"/>
                <w:sz w:val="20"/>
                <w:szCs w:val="20"/>
              </w:rPr>
              <w:t>≤  10</w:t>
            </w:r>
            <w:r w:rsidRPr="003C0BD3">
              <w:rPr>
                <w:rFonts w:asciiTheme="minorHAnsi" w:hAnsiTheme="minorHAnsi" w:cstheme="minorHAnsi"/>
                <w:position w:val="7"/>
                <w:sz w:val="20"/>
                <w:szCs w:val="20"/>
              </w:rPr>
              <w:t xml:space="preserve">8 </w:t>
            </w:r>
            <w:r w:rsidRPr="003C0BD3">
              <w:rPr>
                <w:rFonts w:asciiTheme="minorHAnsi" w:hAnsiTheme="minorHAnsi" w:cstheme="minorHAnsi"/>
                <w:position w:val="1"/>
                <w:sz w:val="20"/>
                <w:szCs w:val="20"/>
              </w:rPr>
              <w:t>Ohm</w:t>
            </w:r>
          </w:p>
          <w:p w14:paraId="021BBA49" w14:textId="77777777" w:rsidR="003C0BD3" w:rsidRPr="003C0BD3" w:rsidRDefault="003C0BD3" w:rsidP="003C0BD3">
            <w:pPr>
              <w:pStyle w:val="TableParagraph"/>
              <w:rPr>
                <w:rFonts w:asciiTheme="minorHAnsi" w:hAnsiTheme="minorHAnsi" w:cstheme="minorHAnsi"/>
                <w:b/>
                <w:sz w:val="20"/>
                <w:szCs w:val="20"/>
              </w:rPr>
            </w:pPr>
          </w:p>
          <w:p w14:paraId="507A2DF3" w14:textId="77777777" w:rsidR="003C0BD3" w:rsidRPr="003C0BD3" w:rsidRDefault="003C0BD3" w:rsidP="003C0BD3">
            <w:pPr>
              <w:pStyle w:val="TableParagraph"/>
              <w:spacing w:line="480" w:lineRule="auto"/>
              <w:ind w:left="827" w:right="2144"/>
              <w:rPr>
                <w:rFonts w:asciiTheme="minorHAnsi" w:hAnsiTheme="minorHAnsi" w:cstheme="minorHAnsi"/>
                <w:sz w:val="20"/>
                <w:szCs w:val="20"/>
              </w:rPr>
            </w:pPr>
            <w:r w:rsidRPr="003C0BD3">
              <w:rPr>
                <w:rFonts w:asciiTheme="minorHAnsi" w:hAnsiTheme="minorHAnsi" w:cstheme="minorHAnsi"/>
                <w:sz w:val="20"/>
                <w:szCs w:val="20"/>
              </w:rPr>
              <w:t>A1</w:t>
            </w:r>
          </w:p>
          <w:p w14:paraId="7A41AB80" w14:textId="77777777" w:rsidR="003C0BD3" w:rsidRPr="003C0BD3" w:rsidRDefault="003C0BD3" w:rsidP="003C0BD3">
            <w:pPr>
              <w:pStyle w:val="TableParagraph"/>
              <w:spacing w:line="480" w:lineRule="auto"/>
              <w:ind w:left="827" w:right="2144"/>
              <w:rPr>
                <w:rFonts w:asciiTheme="minorHAnsi" w:hAnsiTheme="minorHAnsi" w:cstheme="minorHAnsi"/>
                <w:sz w:val="20"/>
                <w:szCs w:val="20"/>
              </w:rPr>
            </w:pPr>
            <w:r w:rsidRPr="003C0BD3">
              <w:rPr>
                <w:rFonts w:asciiTheme="minorHAnsi" w:hAnsiTheme="minorHAnsi" w:cstheme="minorHAnsi"/>
                <w:sz w:val="20"/>
                <w:szCs w:val="20"/>
              </w:rPr>
              <w:t xml:space="preserve"> REI</w:t>
            </w:r>
            <w:r w:rsidRPr="003C0BD3">
              <w:rPr>
                <w:rFonts w:asciiTheme="minorHAnsi" w:hAnsiTheme="minorHAnsi" w:cstheme="minorHAnsi"/>
                <w:spacing w:val="-5"/>
                <w:sz w:val="20"/>
                <w:szCs w:val="20"/>
              </w:rPr>
              <w:t xml:space="preserve"> </w:t>
            </w:r>
            <w:r w:rsidRPr="003C0BD3">
              <w:rPr>
                <w:rFonts w:asciiTheme="minorHAnsi" w:hAnsiTheme="minorHAnsi" w:cstheme="minorHAnsi"/>
                <w:sz w:val="20"/>
                <w:szCs w:val="20"/>
              </w:rPr>
              <w:t>30</w:t>
            </w:r>
          </w:p>
          <w:p w14:paraId="445D40BD" w14:textId="77777777" w:rsidR="003C0BD3" w:rsidRDefault="003C0BD3" w:rsidP="003C0BD3">
            <w:pPr>
              <w:pStyle w:val="TableParagraph"/>
              <w:spacing w:before="5"/>
              <w:ind w:left="827" w:right="771"/>
              <w:rPr>
                <w:rFonts w:asciiTheme="minorHAnsi" w:hAnsiTheme="minorHAnsi" w:cstheme="minorHAnsi"/>
                <w:sz w:val="20"/>
                <w:szCs w:val="20"/>
              </w:rPr>
            </w:pPr>
            <w:r w:rsidRPr="003C0BD3">
              <w:rPr>
                <w:rFonts w:asciiTheme="minorHAnsi" w:hAnsiTheme="minorHAnsi" w:cstheme="minorHAnsi"/>
                <w:sz w:val="20"/>
                <w:szCs w:val="20"/>
              </w:rPr>
              <w:t>Do 250 cm (w zależności od typu konstrukcji)</w:t>
            </w:r>
          </w:p>
          <w:p w14:paraId="10E0F602" w14:textId="77777777" w:rsidR="002075D0" w:rsidRPr="003C0BD3" w:rsidRDefault="002075D0" w:rsidP="003C0BD3">
            <w:pPr>
              <w:pStyle w:val="TableParagraph"/>
              <w:spacing w:before="5"/>
              <w:ind w:left="827" w:right="771"/>
              <w:rPr>
                <w:rFonts w:asciiTheme="minorHAnsi" w:hAnsiTheme="minorHAnsi" w:cstheme="minorHAnsi"/>
                <w:sz w:val="20"/>
                <w:szCs w:val="20"/>
              </w:rPr>
            </w:pPr>
          </w:p>
          <w:p w14:paraId="2E0B00D2" w14:textId="77777777" w:rsidR="003C0BD3" w:rsidRPr="003C0BD3" w:rsidRDefault="003C0BD3" w:rsidP="003C0BD3">
            <w:pPr>
              <w:pStyle w:val="TableParagraph"/>
              <w:spacing w:before="1"/>
              <w:rPr>
                <w:rFonts w:asciiTheme="minorHAnsi" w:hAnsiTheme="minorHAnsi" w:cstheme="minorHAnsi"/>
                <w:b/>
                <w:sz w:val="20"/>
                <w:szCs w:val="20"/>
              </w:rPr>
            </w:pPr>
          </w:p>
          <w:p w14:paraId="514B8C91" w14:textId="77777777" w:rsidR="003C0BD3" w:rsidRPr="003C0BD3" w:rsidRDefault="003C0BD3" w:rsidP="003C0BD3">
            <w:pPr>
              <w:pStyle w:val="TableParagraph"/>
              <w:spacing w:before="6"/>
              <w:rPr>
                <w:rFonts w:asciiTheme="minorHAnsi" w:hAnsiTheme="minorHAnsi" w:cstheme="minorHAnsi"/>
                <w:b/>
                <w:sz w:val="20"/>
                <w:szCs w:val="20"/>
              </w:rPr>
            </w:pPr>
          </w:p>
          <w:p w14:paraId="5A5C89FD" w14:textId="06D65B88" w:rsidR="003C0BD3" w:rsidRPr="003C0BD3" w:rsidRDefault="003C0BD3" w:rsidP="003C0BD3">
            <w:pPr>
              <w:pStyle w:val="TableParagraph"/>
              <w:spacing w:line="367" w:lineRule="auto"/>
              <w:ind w:left="851" w:right="181"/>
              <w:rPr>
                <w:rFonts w:asciiTheme="minorHAnsi" w:hAnsiTheme="minorHAnsi" w:cstheme="minorHAnsi"/>
                <w:i/>
                <w:iCs/>
                <w:sz w:val="20"/>
                <w:szCs w:val="20"/>
                <w:lang w:val="en-US"/>
              </w:rPr>
            </w:pPr>
          </w:p>
        </w:tc>
      </w:tr>
    </w:tbl>
    <w:p w14:paraId="2E6E680C" w14:textId="77777777" w:rsidR="007E758C" w:rsidRDefault="007E758C" w:rsidP="003C0BD3">
      <w:pPr>
        <w:autoSpaceDE w:val="0"/>
        <w:snapToGrid w:val="0"/>
        <w:spacing w:after="100" w:line="276" w:lineRule="auto"/>
        <w:jc w:val="both"/>
        <w:rPr>
          <w:rFonts w:asciiTheme="minorHAnsi" w:hAnsiTheme="minorHAnsi" w:cstheme="minorHAnsi"/>
          <w:sz w:val="20"/>
          <w:szCs w:val="20"/>
        </w:rPr>
      </w:pPr>
    </w:p>
    <w:p w14:paraId="6116A8C0" w14:textId="77777777" w:rsidR="007E758C" w:rsidRDefault="007E758C" w:rsidP="003C0BD3">
      <w:pPr>
        <w:autoSpaceDE w:val="0"/>
        <w:snapToGrid w:val="0"/>
        <w:spacing w:after="100" w:line="276" w:lineRule="auto"/>
        <w:jc w:val="both"/>
        <w:rPr>
          <w:rFonts w:asciiTheme="minorHAnsi" w:hAnsiTheme="minorHAnsi" w:cstheme="minorHAnsi"/>
          <w:sz w:val="20"/>
          <w:szCs w:val="20"/>
        </w:rPr>
      </w:pPr>
    </w:p>
    <w:p w14:paraId="3119D772" w14:textId="77777777" w:rsidR="00C16303" w:rsidRDefault="00C16303" w:rsidP="003C0BD3">
      <w:pPr>
        <w:autoSpaceDE w:val="0"/>
        <w:snapToGrid w:val="0"/>
        <w:spacing w:after="100" w:line="276" w:lineRule="auto"/>
        <w:jc w:val="both"/>
        <w:rPr>
          <w:rFonts w:asciiTheme="minorHAnsi" w:hAnsiTheme="minorHAnsi" w:cstheme="minorHAnsi"/>
          <w:sz w:val="20"/>
          <w:szCs w:val="20"/>
        </w:rPr>
      </w:pPr>
    </w:p>
    <w:p w14:paraId="20B080AA" w14:textId="77777777" w:rsidR="000D5A57" w:rsidRDefault="000D5A57" w:rsidP="003C0BD3">
      <w:pPr>
        <w:autoSpaceDE w:val="0"/>
        <w:snapToGrid w:val="0"/>
        <w:spacing w:after="100" w:line="276" w:lineRule="auto"/>
        <w:jc w:val="both"/>
        <w:rPr>
          <w:rFonts w:asciiTheme="minorHAnsi" w:hAnsiTheme="minorHAnsi" w:cstheme="minorHAnsi"/>
          <w:sz w:val="20"/>
          <w:szCs w:val="20"/>
        </w:rPr>
      </w:pPr>
    </w:p>
    <w:p w14:paraId="1BA28960" w14:textId="77777777" w:rsidR="000D5A57" w:rsidRDefault="000D5A57" w:rsidP="003C0BD3">
      <w:pPr>
        <w:autoSpaceDE w:val="0"/>
        <w:snapToGrid w:val="0"/>
        <w:spacing w:after="100" w:line="276" w:lineRule="auto"/>
        <w:jc w:val="both"/>
        <w:rPr>
          <w:rFonts w:asciiTheme="minorHAnsi" w:hAnsiTheme="minorHAnsi" w:cstheme="minorHAnsi"/>
          <w:sz w:val="20"/>
          <w:szCs w:val="20"/>
        </w:rPr>
      </w:pPr>
    </w:p>
    <w:p w14:paraId="66394C5A" w14:textId="77777777" w:rsidR="000D5A57" w:rsidRDefault="000D5A57" w:rsidP="003C0BD3">
      <w:pPr>
        <w:autoSpaceDE w:val="0"/>
        <w:snapToGrid w:val="0"/>
        <w:spacing w:after="100" w:line="276" w:lineRule="auto"/>
        <w:jc w:val="both"/>
        <w:rPr>
          <w:rFonts w:asciiTheme="minorHAnsi" w:hAnsiTheme="minorHAnsi" w:cstheme="minorHAnsi"/>
          <w:sz w:val="20"/>
          <w:szCs w:val="20"/>
        </w:rPr>
      </w:pPr>
    </w:p>
    <w:p w14:paraId="34DD55A8" w14:textId="77777777" w:rsidR="00C16303" w:rsidRDefault="00C16303" w:rsidP="003C0BD3">
      <w:pPr>
        <w:autoSpaceDE w:val="0"/>
        <w:snapToGrid w:val="0"/>
        <w:spacing w:after="100" w:line="276" w:lineRule="auto"/>
        <w:jc w:val="both"/>
        <w:rPr>
          <w:rFonts w:asciiTheme="minorHAnsi" w:hAnsiTheme="minorHAnsi" w:cstheme="minorHAnsi"/>
          <w:sz w:val="20"/>
          <w:szCs w:val="20"/>
        </w:rPr>
      </w:pPr>
    </w:p>
    <w:p w14:paraId="56EE568B" w14:textId="5D495389" w:rsidR="00435F74" w:rsidRPr="0016642F" w:rsidRDefault="007E758C" w:rsidP="00B5226C">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lastRenderedPageBreak/>
        <w:t>P</w:t>
      </w:r>
      <w:r w:rsidR="00435F74" w:rsidRPr="0016642F">
        <w:rPr>
          <w:rFonts w:asciiTheme="minorHAnsi" w:hAnsiTheme="minorHAnsi" w:cstheme="minorHAnsi"/>
          <w:b/>
          <w:sz w:val="20"/>
          <w:szCs w:val="20"/>
        </w:rPr>
        <w:t>OSADZKI</w:t>
      </w:r>
    </w:p>
    <w:p w14:paraId="3B92C66B" w14:textId="239CEDFA" w:rsidR="00435F74" w:rsidRDefault="00435F74"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Istniejące posadzki z lastryka (terazzo) należy zachować i poddać gruntownej renowacji</w:t>
      </w:r>
      <w:r w:rsidR="00407D81">
        <w:rPr>
          <w:rFonts w:asciiTheme="minorHAnsi" w:hAnsiTheme="minorHAnsi" w:cstheme="minorHAnsi"/>
          <w:sz w:val="20"/>
          <w:szCs w:val="20"/>
        </w:rPr>
        <w:t>, naprawie i uzupełnić lub wymienić w celu uzyskania spójności kolorystycznej i materiałowej.</w:t>
      </w:r>
    </w:p>
    <w:p w14:paraId="56626157" w14:textId="700B26B3" w:rsidR="00407D81" w:rsidRDefault="00407D81"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Posadzka sceny wymaga dostosowania do wymagań pożarowych. Należy elementy stalowe zabezpieczyć </w:t>
      </w:r>
      <w:r w:rsidR="00872733">
        <w:rPr>
          <w:rFonts w:asciiTheme="minorHAnsi" w:hAnsiTheme="minorHAnsi" w:cstheme="minorHAnsi"/>
          <w:sz w:val="20"/>
          <w:szCs w:val="20"/>
        </w:rPr>
        <w:t>pożarowo</w:t>
      </w:r>
      <w:r>
        <w:rPr>
          <w:rFonts w:asciiTheme="minorHAnsi" w:hAnsiTheme="minorHAnsi" w:cstheme="minorHAnsi"/>
          <w:sz w:val="20"/>
          <w:szCs w:val="20"/>
        </w:rPr>
        <w:t xml:space="preserve"> </w:t>
      </w:r>
      <w:r w:rsidR="002A1DBB">
        <w:rPr>
          <w:rFonts w:asciiTheme="minorHAnsi" w:hAnsiTheme="minorHAnsi" w:cstheme="minorHAnsi"/>
          <w:sz w:val="20"/>
          <w:szCs w:val="20"/>
        </w:rPr>
        <w:t xml:space="preserve">farbą pęczniejącą </w:t>
      </w:r>
      <w:r>
        <w:rPr>
          <w:rFonts w:asciiTheme="minorHAnsi" w:hAnsiTheme="minorHAnsi" w:cstheme="minorHAnsi"/>
          <w:sz w:val="20"/>
          <w:szCs w:val="20"/>
        </w:rPr>
        <w:t xml:space="preserve">oraz </w:t>
      </w:r>
      <w:r w:rsidR="002A1DBB">
        <w:rPr>
          <w:rFonts w:asciiTheme="minorHAnsi" w:hAnsiTheme="minorHAnsi" w:cstheme="minorHAnsi"/>
          <w:sz w:val="20"/>
          <w:szCs w:val="20"/>
        </w:rPr>
        <w:t>wymienić podkonstrukcje i pokrycie</w:t>
      </w:r>
      <w:r w:rsidR="00872733">
        <w:rPr>
          <w:rFonts w:asciiTheme="minorHAnsi" w:hAnsiTheme="minorHAnsi" w:cstheme="minorHAnsi"/>
          <w:sz w:val="20"/>
          <w:szCs w:val="20"/>
        </w:rPr>
        <w:t xml:space="preserve"> w celu zapewnienia dla całości odporności ogniowej REI 30</w:t>
      </w:r>
      <w:r w:rsidR="002A1DBB">
        <w:rPr>
          <w:rFonts w:asciiTheme="minorHAnsi" w:hAnsiTheme="minorHAnsi" w:cstheme="minorHAnsi"/>
          <w:sz w:val="20"/>
          <w:szCs w:val="20"/>
        </w:rPr>
        <w:t>.</w:t>
      </w:r>
    </w:p>
    <w:tbl>
      <w:tblPr>
        <w:tblStyle w:val="Tabela-Siatka"/>
        <w:tblW w:w="0" w:type="auto"/>
        <w:tblLook w:val="04A0" w:firstRow="1" w:lastRow="0" w:firstColumn="1" w:lastColumn="0" w:noHBand="0" w:noVBand="1"/>
      </w:tblPr>
      <w:tblGrid>
        <w:gridCol w:w="380"/>
        <w:gridCol w:w="1966"/>
        <w:gridCol w:w="2641"/>
        <w:gridCol w:w="4075"/>
      </w:tblGrid>
      <w:tr w:rsidR="00A612B0" w14:paraId="0A837D67" w14:textId="77777777" w:rsidTr="00693D7C">
        <w:tc>
          <w:tcPr>
            <w:tcW w:w="380" w:type="dxa"/>
          </w:tcPr>
          <w:p w14:paraId="1EEA5D38" w14:textId="77777777" w:rsidR="00A612B0" w:rsidRDefault="00A612B0" w:rsidP="00B5226C">
            <w:pPr>
              <w:autoSpaceDE w:val="0"/>
              <w:snapToGrid w:val="0"/>
              <w:spacing w:after="100" w:line="276" w:lineRule="auto"/>
              <w:jc w:val="both"/>
              <w:rPr>
                <w:rFonts w:asciiTheme="minorHAnsi" w:hAnsiTheme="minorHAnsi" w:cstheme="minorHAnsi"/>
                <w:sz w:val="20"/>
                <w:szCs w:val="20"/>
              </w:rPr>
            </w:pPr>
          </w:p>
        </w:tc>
        <w:tc>
          <w:tcPr>
            <w:tcW w:w="1996" w:type="dxa"/>
          </w:tcPr>
          <w:p w14:paraId="20070097" w14:textId="3DC168B4"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Rodzaj posadzki</w:t>
            </w:r>
          </w:p>
        </w:tc>
        <w:tc>
          <w:tcPr>
            <w:tcW w:w="2694" w:type="dxa"/>
          </w:tcPr>
          <w:p w14:paraId="0B5D952F" w14:textId="1B55D900"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Opis</w:t>
            </w:r>
          </w:p>
        </w:tc>
        <w:tc>
          <w:tcPr>
            <w:tcW w:w="4218" w:type="dxa"/>
          </w:tcPr>
          <w:p w14:paraId="47AE7320" w14:textId="1B00DE51"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Nr pomieszczenia</w:t>
            </w:r>
          </w:p>
        </w:tc>
      </w:tr>
      <w:tr w:rsidR="00A612B0" w14:paraId="62A4BE1D" w14:textId="77777777" w:rsidTr="00693D7C">
        <w:tc>
          <w:tcPr>
            <w:tcW w:w="380" w:type="dxa"/>
          </w:tcPr>
          <w:p w14:paraId="716E85AC" w14:textId="58754C2E"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1.</w:t>
            </w:r>
          </w:p>
        </w:tc>
        <w:tc>
          <w:tcPr>
            <w:tcW w:w="1996" w:type="dxa"/>
          </w:tcPr>
          <w:p w14:paraId="380B0C99" w14:textId="78CDA616"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Żywica epoksydowa</w:t>
            </w:r>
            <w:r w:rsidR="00423B28">
              <w:rPr>
                <w:rFonts w:asciiTheme="minorHAnsi" w:hAnsiTheme="minorHAnsi" w:cstheme="minorHAnsi"/>
                <w:sz w:val="20"/>
                <w:szCs w:val="20"/>
              </w:rPr>
              <w:t xml:space="preserve"> lub po</w:t>
            </w:r>
            <w:r w:rsidR="00C508CE">
              <w:rPr>
                <w:rFonts w:asciiTheme="minorHAnsi" w:hAnsiTheme="minorHAnsi" w:cstheme="minorHAnsi"/>
                <w:sz w:val="20"/>
                <w:szCs w:val="20"/>
              </w:rPr>
              <w:t>liuretanowa</w:t>
            </w:r>
          </w:p>
        </w:tc>
        <w:tc>
          <w:tcPr>
            <w:tcW w:w="2694" w:type="dxa"/>
          </w:tcPr>
          <w:p w14:paraId="0BE92DD3" w14:textId="64CE1C12" w:rsidR="00A612B0" w:rsidRDefault="00A612B0" w:rsidP="00A612B0">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Kolor szary matowy</w:t>
            </w:r>
          </w:p>
        </w:tc>
        <w:tc>
          <w:tcPr>
            <w:tcW w:w="4218" w:type="dxa"/>
          </w:tcPr>
          <w:p w14:paraId="1AEF1FD4" w14:textId="5E653CC5" w:rsidR="00A612B0" w:rsidRDefault="00C508CE" w:rsidP="003845C9">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w piwnicy </w:t>
            </w:r>
            <w:r w:rsidR="000A2DCA">
              <w:rPr>
                <w:rFonts w:asciiTheme="minorHAnsi" w:hAnsiTheme="minorHAnsi" w:cstheme="minorHAnsi"/>
                <w:sz w:val="20"/>
                <w:szCs w:val="20"/>
              </w:rPr>
              <w:t xml:space="preserve">od </w:t>
            </w:r>
            <w:r w:rsidR="00A612B0">
              <w:rPr>
                <w:rFonts w:asciiTheme="minorHAnsi" w:hAnsiTheme="minorHAnsi" w:cstheme="minorHAnsi"/>
                <w:sz w:val="20"/>
                <w:szCs w:val="20"/>
              </w:rPr>
              <w:t>-1.0</w:t>
            </w:r>
            <w:r>
              <w:rPr>
                <w:rFonts w:asciiTheme="minorHAnsi" w:hAnsiTheme="minorHAnsi" w:cstheme="minorHAnsi"/>
                <w:sz w:val="20"/>
                <w:szCs w:val="20"/>
              </w:rPr>
              <w:t>1</w:t>
            </w:r>
            <w:r w:rsidR="00A612B0">
              <w:rPr>
                <w:rFonts w:asciiTheme="minorHAnsi" w:hAnsiTheme="minorHAnsi" w:cstheme="minorHAnsi"/>
                <w:sz w:val="20"/>
                <w:szCs w:val="20"/>
              </w:rPr>
              <w:t xml:space="preserve"> </w:t>
            </w:r>
            <w:r w:rsidR="000A2DCA">
              <w:rPr>
                <w:rFonts w:asciiTheme="minorHAnsi" w:hAnsiTheme="minorHAnsi" w:cstheme="minorHAnsi"/>
                <w:sz w:val="20"/>
                <w:szCs w:val="20"/>
              </w:rPr>
              <w:t>do</w:t>
            </w:r>
            <w:r w:rsidR="00A612B0">
              <w:rPr>
                <w:rFonts w:asciiTheme="minorHAnsi" w:hAnsiTheme="minorHAnsi" w:cstheme="minorHAnsi"/>
                <w:sz w:val="20"/>
                <w:szCs w:val="20"/>
              </w:rPr>
              <w:t xml:space="preserve"> </w:t>
            </w:r>
            <w:r>
              <w:rPr>
                <w:rFonts w:asciiTheme="minorHAnsi" w:hAnsiTheme="minorHAnsi" w:cstheme="minorHAnsi"/>
                <w:sz w:val="20"/>
                <w:szCs w:val="20"/>
              </w:rPr>
              <w:t>-</w:t>
            </w:r>
            <w:r w:rsidR="00A612B0">
              <w:rPr>
                <w:rFonts w:asciiTheme="minorHAnsi" w:hAnsiTheme="minorHAnsi" w:cstheme="minorHAnsi"/>
                <w:sz w:val="20"/>
                <w:szCs w:val="20"/>
              </w:rPr>
              <w:t>1.11</w:t>
            </w:r>
            <w:r>
              <w:rPr>
                <w:rFonts w:asciiTheme="minorHAnsi" w:hAnsiTheme="minorHAnsi" w:cstheme="minorHAnsi"/>
                <w:sz w:val="20"/>
                <w:szCs w:val="20"/>
              </w:rPr>
              <w:t xml:space="preserve">, oraz </w:t>
            </w:r>
            <w:r w:rsidR="003845C9">
              <w:rPr>
                <w:rFonts w:asciiTheme="minorHAnsi" w:hAnsiTheme="minorHAnsi" w:cstheme="minorHAnsi"/>
                <w:sz w:val="20"/>
                <w:szCs w:val="20"/>
              </w:rPr>
              <w:t xml:space="preserve">0.10, </w:t>
            </w:r>
            <w:r>
              <w:rPr>
                <w:rFonts w:asciiTheme="minorHAnsi" w:hAnsiTheme="minorHAnsi" w:cstheme="minorHAnsi"/>
                <w:sz w:val="20"/>
                <w:szCs w:val="20"/>
              </w:rPr>
              <w:t xml:space="preserve">0.20, 0.21, </w:t>
            </w:r>
            <w:r w:rsidR="00423B28">
              <w:rPr>
                <w:rFonts w:asciiTheme="minorHAnsi" w:hAnsiTheme="minorHAnsi" w:cstheme="minorHAnsi"/>
                <w:sz w:val="20"/>
                <w:szCs w:val="20"/>
              </w:rPr>
              <w:t xml:space="preserve">0.23, </w:t>
            </w:r>
            <w:r>
              <w:rPr>
                <w:rFonts w:asciiTheme="minorHAnsi" w:hAnsiTheme="minorHAnsi" w:cstheme="minorHAnsi"/>
                <w:sz w:val="20"/>
                <w:szCs w:val="20"/>
              </w:rPr>
              <w:t>1.13</w:t>
            </w:r>
            <w:r w:rsidR="00423B28">
              <w:rPr>
                <w:rFonts w:asciiTheme="minorHAnsi" w:hAnsiTheme="minorHAnsi" w:cstheme="minorHAnsi"/>
                <w:sz w:val="20"/>
                <w:szCs w:val="20"/>
              </w:rPr>
              <w:t xml:space="preserve">, </w:t>
            </w:r>
            <w:r w:rsidR="003845C9">
              <w:rPr>
                <w:rFonts w:asciiTheme="minorHAnsi" w:hAnsiTheme="minorHAnsi" w:cstheme="minorHAnsi"/>
                <w:sz w:val="20"/>
                <w:szCs w:val="20"/>
              </w:rPr>
              <w:t>2.23, 3.02, 3.03, 3.04, 3.05</w:t>
            </w:r>
            <w:r w:rsidR="00845847">
              <w:rPr>
                <w:rFonts w:asciiTheme="minorHAnsi" w:hAnsiTheme="minorHAnsi" w:cstheme="minorHAnsi"/>
                <w:sz w:val="20"/>
                <w:szCs w:val="20"/>
              </w:rPr>
              <w:t>, 4.03, 4.04</w:t>
            </w:r>
          </w:p>
        </w:tc>
      </w:tr>
      <w:tr w:rsidR="00A612B0" w14:paraId="56FE847B" w14:textId="77777777" w:rsidTr="00693D7C">
        <w:tc>
          <w:tcPr>
            <w:tcW w:w="380" w:type="dxa"/>
          </w:tcPr>
          <w:p w14:paraId="651E3DEB" w14:textId="208724B4"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2.</w:t>
            </w:r>
          </w:p>
        </w:tc>
        <w:tc>
          <w:tcPr>
            <w:tcW w:w="1996" w:type="dxa"/>
          </w:tcPr>
          <w:p w14:paraId="543A42FA" w14:textId="07FFEC25"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Lastriko istniejące</w:t>
            </w:r>
          </w:p>
        </w:tc>
        <w:tc>
          <w:tcPr>
            <w:tcW w:w="2694" w:type="dxa"/>
          </w:tcPr>
          <w:p w14:paraId="20D8CBD8" w14:textId="5332B493"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Renowacja posadzki wg badań konserwatorskich oraz uzupełnienia</w:t>
            </w:r>
            <w:r w:rsidR="000A2DCA">
              <w:rPr>
                <w:rFonts w:asciiTheme="minorHAnsi" w:hAnsiTheme="minorHAnsi" w:cstheme="minorHAnsi"/>
                <w:sz w:val="20"/>
                <w:szCs w:val="20"/>
              </w:rPr>
              <w:t xml:space="preserve"> ubytków</w:t>
            </w:r>
          </w:p>
        </w:tc>
        <w:tc>
          <w:tcPr>
            <w:tcW w:w="4218" w:type="dxa"/>
          </w:tcPr>
          <w:p w14:paraId="5A284C28" w14:textId="76356E56" w:rsidR="00A612B0" w:rsidRDefault="000A2DCA" w:rsidP="000A2DCA">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0.17, 0.18, 0.19, 1.10, 1.11, 1.12, 2.16, 2.19</w:t>
            </w:r>
          </w:p>
        </w:tc>
      </w:tr>
      <w:tr w:rsidR="00A612B0" w14:paraId="3B586997" w14:textId="77777777" w:rsidTr="00693D7C">
        <w:tc>
          <w:tcPr>
            <w:tcW w:w="380" w:type="dxa"/>
          </w:tcPr>
          <w:p w14:paraId="7D2D3660" w14:textId="73BAD4D5"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3.</w:t>
            </w:r>
          </w:p>
        </w:tc>
        <w:tc>
          <w:tcPr>
            <w:tcW w:w="1996" w:type="dxa"/>
          </w:tcPr>
          <w:p w14:paraId="4A8BFCF5" w14:textId="22CD8E11"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Lastriko projektowane</w:t>
            </w:r>
          </w:p>
        </w:tc>
        <w:tc>
          <w:tcPr>
            <w:tcW w:w="2694" w:type="dxa"/>
          </w:tcPr>
          <w:p w14:paraId="7BB61CD8" w14:textId="757C522B" w:rsidR="00A612B0" w:rsidRDefault="00A612B0" w:rsidP="000A2DCA">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Wykonanie na wzór istniejących</w:t>
            </w:r>
            <w:r w:rsidR="000A2DCA">
              <w:rPr>
                <w:rFonts w:asciiTheme="minorHAnsi" w:hAnsiTheme="minorHAnsi" w:cstheme="minorHAnsi"/>
                <w:sz w:val="20"/>
                <w:szCs w:val="20"/>
              </w:rPr>
              <w:t xml:space="preserve"> wymiana istniejących posadzek z innego materiału</w:t>
            </w:r>
          </w:p>
        </w:tc>
        <w:tc>
          <w:tcPr>
            <w:tcW w:w="4218" w:type="dxa"/>
          </w:tcPr>
          <w:p w14:paraId="7774150C" w14:textId="689B1B7D" w:rsidR="00A612B0" w:rsidRDefault="000A2DCA"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0.17, 2.16</w:t>
            </w:r>
          </w:p>
        </w:tc>
      </w:tr>
      <w:tr w:rsidR="00A612B0" w14:paraId="48E6BB2F" w14:textId="77777777" w:rsidTr="00693D7C">
        <w:tc>
          <w:tcPr>
            <w:tcW w:w="380" w:type="dxa"/>
          </w:tcPr>
          <w:p w14:paraId="49D7A5FD" w14:textId="65C16EFE" w:rsidR="00A612B0" w:rsidRDefault="00A612B0"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4.</w:t>
            </w:r>
          </w:p>
        </w:tc>
        <w:tc>
          <w:tcPr>
            <w:tcW w:w="1996" w:type="dxa"/>
          </w:tcPr>
          <w:p w14:paraId="7107B678" w14:textId="4ED2F13E" w:rsidR="00A612B0" w:rsidRDefault="00CB50B4"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Płytki </w:t>
            </w:r>
            <w:proofErr w:type="spellStart"/>
            <w:r>
              <w:rPr>
                <w:rFonts w:asciiTheme="minorHAnsi" w:hAnsiTheme="minorHAnsi" w:cstheme="minorHAnsi"/>
                <w:sz w:val="20"/>
                <w:szCs w:val="20"/>
              </w:rPr>
              <w:t>gresowe</w:t>
            </w:r>
            <w:proofErr w:type="spellEnd"/>
          </w:p>
        </w:tc>
        <w:tc>
          <w:tcPr>
            <w:tcW w:w="2694" w:type="dxa"/>
          </w:tcPr>
          <w:p w14:paraId="301B1033" w14:textId="7D8C7DA8" w:rsidR="00A612B0" w:rsidRDefault="00CB50B4"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Kolor szary wymiar 60x60 cm</w:t>
            </w:r>
            <w:r w:rsidR="000A2DCA">
              <w:rPr>
                <w:rFonts w:asciiTheme="minorHAnsi" w:hAnsiTheme="minorHAnsi" w:cstheme="minorHAnsi"/>
                <w:sz w:val="20"/>
                <w:szCs w:val="20"/>
              </w:rPr>
              <w:t>, 30x60cm</w:t>
            </w:r>
          </w:p>
        </w:tc>
        <w:tc>
          <w:tcPr>
            <w:tcW w:w="4218" w:type="dxa"/>
          </w:tcPr>
          <w:p w14:paraId="4FF01872" w14:textId="5F26D137" w:rsidR="00A612B0" w:rsidRDefault="000A2DCA" w:rsidP="003845C9">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0.</w:t>
            </w:r>
            <w:r w:rsidR="009C5658">
              <w:rPr>
                <w:rFonts w:asciiTheme="minorHAnsi" w:hAnsiTheme="minorHAnsi" w:cstheme="minorHAnsi"/>
                <w:sz w:val="20"/>
                <w:szCs w:val="20"/>
              </w:rPr>
              <w:t>03, 0.04, 0.05, 0.06, 0.08</w:t>
            </w:r>
            <w:r w:rsidR="002D2621">
              <w:rPr>
                <w:rFonts w:asciiTheme="minorHAnsi" w:hAnsiTheme="minorHAnsi" w:cstheme="minorHAnsi"/>
                <w:sz w:val="20"/>
                <w:szCs w:val="20"/>
              </w:rPr>
              <w:t>,</w:t>
            </w:r>
            <w:r w:rsidR="00423B28">
              <w:rPr>
                <w:rFonts w:asciiTheme="minorHAnsi" w:hAnsiTheme="minorHAnsi" w:cstheme="minorHAnsi"/>
                <w:sz w:val="20"/>
                <w:szCs w:val="20"/>
              </w:rPr>
              <w:t xml:space="preserve"> 0.13,</w:t>
            </w:r>
            <w:r w:rsidR="007B47AD">
              <w:rPr>
                <w:rFonts w:asciiTheme="minorHAnsi" w:hAnsiTheme="minorHAnsi" w:cstheme="minorHAnsi"/>
                <w:sz w:val="20"/>
                <w:szCs w:val="20"/>
              </w:rPr>
              <w:t xml:space="preserve"> 0.13a</w:t>
            </w:r>
            <w:r w:rsidR="002D2621">
              <w:rPr>
                <w:rFonts w:asciiTheme="minorHAnsi" w:hAnsiTheme="minorHAnsi" w:cstheme="minorHAnsi"/>
                <w:sz w:val="20"/>
                <w:szCs w:val="20"/>
              </w:rPr>
              <w:t xml:space="preserve"> 1.03, 1.05,</w:t>
            </w:r>
            <w:r w:rsidR="00C508CE">
              <w:rPr>
                <w:rFonts w:asciiTheme="minorHAnsi" w:hAnsiTheme="minorHAnsi" w:cstheme="minorHAnsi"/>
                <w:sz w:val="20"/>
                <w:szCs w:val="20"/>
              </w:rPr>
              <w:t xml:space="preserve"> 1.09</w:t>
            </w:r>
            <w:r w:rsidR="003845C9">
              <w:rPr>
                <w:rFonts w:asciiTheme="minorHAnsi" w:hAnsiTheme="minorHAnsi" w:cstheme="minorHAnsi"/>
                <w:sz w:val="20"/>
                <w:szCs w:val="20"/>
              </w:rPr>
              <w:t>, 2.03, 2.04, 2.08, 2.09, 2.10, 2.11, 2.12, 2.13, 2.14, 2.15, 2.17, 2.18</w:t>
            </w:r>
            <w:r w:rsidR="00845847">
              <w:rPr>
                <w:rFonts w:asciiTheme="minorHAnsi" w:hAnsiTheme="minorHAnsi" w:cstheme="minorHAnsi"/>
                <w:sz w:val="20"/>
                <w:szCs w:val="20"/>
              </w:rPr>
              <w:t>, 3.06, 3.07, 3.08, 3.09, 4.02a</w:t>
            </w:r>
          </w:p>
        </w:tc>
      </w:tr>
      <w:tr w:rsidR="00A612B0" w14:paraId="75ADC9EA" w14:textId="77777777" w:rsidTr="00693D7C">
        <w:tc>
          <w:tcPr>
            <w:tcW w:w="380" w:type="dxa"/>
          </w:tcPr>
          <w:p w14:paraId="56A7D7E2" w14:textId="7C4FAEDA" w:rsidR="00A612B0" w:rsidRDefault="000A2DCA"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5.</w:t>
            </w:r>
          </w:p>
        </w:tc>
        <w:tc>
          <w:tcPr>
            <w:tcW w:w="1996" w:type="dxa"/>
          </w:tcPr>
          <w:p w14:paraId="0011E2D4" w14:textId="1F99B805" w:rsidR="00A612B0" w:rsidRDefault="000A2DCA"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Płytki </w:t>
            </w:r>
            <w:proofErr w:type="spellStart"/>
            <w:r>
              <w:rPr>
                <w:rFonts w:asciiTheme="minorHAnsi" w:hAnsiTheme="minorHAnsi" w:cstheme="minorHAnsi"/>
                <w:sz w:val="20"/>
                <w:szCs w:val="20"/>
              </w:rPr>
              <w:t>gresowe</w:t>
            </w:r>
            <w:proofErr w:type="spellEnd"/>
            <w:r>
              <w:rPr>
                <w:rFonts w:asciiTheme="minorHAnsi" w:hAnsiTheme="minorHAnsi" w:cstheme="minorHAnsi"/>
                <w:sz w:val="20"/>
                <w:szCs w:val="20"/>
              </w:rPr>
              <w:t xml:space="preserve"> – wzór </w:t>
            </w:r>
            <w:proofErr w:type="spellStart"/>
            <w:r>
              <w:rPr>
                <w:rFonts w:asciiTheme="minorHAnsi" w:hAnsiTheme="minorHAnsi" w:cstheme="minorHAnsi"/>
                <w:sz w:val="20"/>
                <w:szCs w:val="20"/>
              </w:rPr>
              <w:t>terrazzo</w:t>
            </w:r>
            <w:proofErr w:type="spellEnd"/>
          </w:p>
        </w:tc>
        <w:tc>
          <w:tcPr>
            <w:tcW w:w="2694" w:type="dxa"/>
          </w:tcPr>
          <w:p w14:paraId="2AAF7093" w14:textId="7218B6E7" w:rsidR="00A612B0" w:rsidRDefault="009C5658"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Płytki </w:t>
            </w:r>
            <w:proofErr w:type="spellStart"/>
            <w:r>
              <w:rPr>
                <w:rFonts w:asciiTheme="minorHAnsi" w:hAnsiTheme="minorHAnsi" w:cstheme="minorHAnsi"/>
                <w:sz w:val="20"/>
                <w:szCs w:val="20"/>
              </w:rPr>
              <w:t>gresowe</w:t>
            </w:r>
            <w:proofErr w:type="spellEnd"/>
            <w:r>
              <w:rPr>
                <w:rFonts w:asciiTheme="minorHAnsi" w:hAnsiTheme="minorHAnsi" w:cstheme="minorHAnsi"/>
                <w:sz w:val="20"/>
                <w:szCs w:val="20"/>
              </w:rPr>
              <w:t xml:space="preserve"> z efektem lastriko, wymiar 60x60 cm, 30x60cm</w:t>
            </w:r>
          </w:p>
        </w:tc>
        <w:tc>
          <w:tcPr>
            <w:tcW w:w="4218" w:type="dxa"/>
          </w:tcPr>
          <w:p w14:paraId="49379DCE" w14:textId="3AAC7D1E" w:rsidR="00A612B0" w:rsidRDefault="002D2621"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-1.03, 0.01, 0.02, 0.07, 1.02</w:t>
            </w:r>
            <w:r w:rsidR="003845C9">
              <w:rPr>
                <w:rFonts w:asciiTheme="minorHAnsi" w:hAnsiTheme="minorHAnsi" w:cstheme="minorHAnsi"/>
                <w:sz w:val="20"/>
                <w:szCs w:val="20"/>
              </w:rPr>
              <w:t xml:space="preserve">, 2.02, 2.25, </w:t>
            </w:r>
          </w:p>
        </w:tc>
      </w:tr>
      <w:tr w:rsidR="00A612B0" w14:paraId="6E266B35" w14:textId="77777777" w:rsidTr="00693D7C">
        <w:tc>
          <w:tcPr>
            <w:tcW w:w="380" w:type="dxa"/>
          </w:tcPr>
          <w:p w14:paraId="27281AEF" w14:textId="673569F9" w:rsidR="00A612B0" w:rsidRDefault="000A2DCA"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6</w:t>
            </w:r>
          </w:p>
        </w:tc>
        <w:tc>
          <w:tcPr>
            <w:tcW w:w="1996" w:type="dxa"/>
          </w:tcPr>
          <w:p w14:paraId="489DFF4B" w14:textId="58449B4C" w:rsidR="00A612B0" w:rsidRDefault="002D2621" w:rsidP="00693D7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Panele</w:t>
            </w:r>
            <w:r w:rsidR="00693D7C">
              <w:rPr>
                <w:rFonts w:asciiTheme="minorHAnsi" w:hAnsiTheme="minorHAnsi" w:cstheme="minorHAnsi"/>
                <w:sz w:val="20"/>
                <w:szCs w:val="20"/>
              </w:rPr>
              <w:t xml:space="preserve"> laminowane </w:t>
            </w:r>
          </w:p>
        </w:tc>
        <w:tc>
          <w:tcPr>
            <w:tcW w:w="2694" w:type="dxa"/>
          </w:tcPr>
          <w:p w14:paraId="3B15C609" w14:textId="1F3426EF" w:rsidR="00A612B0" w:rsidRDefault="00693D7C"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Naturalny wzór drewna</w:t>
            </w:r>
          </w:p>
        </w:tc>
        <w:tc>
          <w:tcPr>
            <w:tcW w:w="4218" w:type="dxa"/>
          </w:tcPr>
          <w:p w14:paraId="7057AA1F" w14:textId="49ECF390" w:rsidR="00A612B0" w:rsidRDefault="00423B28"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0.16, </w:t>
            </w:r>
            <w:r w:rsidR="00C508CE">
              <w:rPr>
                <w:rFonts w:asciiTheme="minorHAnsi" w:hAnsiTheme="minorHAnsi" w:cstheme="minorHAnsi"/>
                <w:sz w:val="20"/>
                <w:szCs w:val="20"/>
              </w:rPr>
              <w:t xml:space="preserve">1.04, 1.06, 1.07, 1.08, </w:t>
            </w:r>
            <w:r w:rsidR="00845847">
              <w:rPr>
                <w:rFonts w:asciiTheme="minorHAnsi" w:hAnsiTheme="minorHAnsi" w:cstheme="minorHAnsi"/>
                <w:sz w:val="20"/>
                <w:szCs w:val="20"/>
              </w:rPr>
              <w:t>2.05, 2.06, 2.07, 4.02</w:t>
            </w:r>
          </w:p>
        </w:tc>
      </w:tr>
      <w:tr w:rsidR="00A612B0" w14:paraId="10AC7266" w14:textId="77777777" w:rsidTr="00693D7C">
        <w:tc>
          <w:tcPr>
            <w:tcW w:w="380" w:type="dxa"/>
          </w:tcPr>
          <w:p w14:paraId="52EBCB83" w14:textId="0DA7A22A" w:rsidR="00A612B0" w:rsidRDefault="00423B28"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7</w:t>
            </w:r>
          </w:p>
        </w:tc>
        <w:tc>
          <w:tcPr>
            <w:tcW w:w="1996" w:type="dxa"/>
          </w:tcPr>
          <w:p w14:paraId="3AEB32C9" w14:textId="46BCC5A0" w:rsidR="00A612B0" w:rsidRDefault="00423B28"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Parkiet drewniany</w:t>
            </w:r>
          </w:p>
        </w:tc>
        <w:tc>
          <w:tcPr>
            <w:tcW w:w="2694" w:type="dxa"/>
          </w:tcPr>
          <w:p w14:paraId="3BBEA498" w14:textId="77777777" w:rsidR="00A612B0" w:rsidRDefault="00A612B0" w:rsidP="00B5226C">
            <w:pPr>
              <w:autoSpaceDE w:val="0"/>
              <w:snapToGrid w:val="0"/>
              <w:spacing w:after="100" w:line="276" w:lineRule="auto"/>
              <w:jc w:val="both"/>
              <w:rPr>
                <w:rFonts w:asciiTheme="minorHAnsi" w:hAnsiTheme="minorHAnsi" w:cstheme="minorHAnsi"/>
                <w:sz w:val="20"/>
                <w:szCs w:val="20"/>
              </w:rPr>
            </w:pPr>
          </w:p>
        </w:tc>
        <w:tc>
          <w:tcPr>
            <w:tcW w:w="4218" w:type="dxa"/>
          </w:tcPr>
          <w:p w14:paraId="6C082CD2" w14:textId="407395A9" w:rsidR="00A612B0" w:rsidRDefault="00423B28" w:rsidP="00423B28">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0.12, 2.20, 2.21, 2.22</w:t>
            </w:r>
            <w:r w:rsidR="003845C9">
              <w:rPr>
                <w:rFonts w:asciiTheme="minorHAnsi" w:hAnsiTheme="minorHAnsi" w:cstheme="minorHAnsi"/>
                <w:sz w:val="20"/>
                <w:szCs w:val="20"/>
              </w:rPr>
              <w:t>, 2.24</w:t>
            </w:r>
          </w:p>
        </w:tc>
      </w:tr>
      <w:tr w:rsidR="007B47AD" w14:paraId="350C7940" w14:textId="77777777" w:rsidTr="00693D7C">
        <w:tc>
          <w:tcPr>
            <w:tcW w:w="380" w:type="dxa"/>
          </w:tcPr>
          <w:p w14:paraId="0E783BDB" w14:textId="428B6F1C" w:rsidR="007B47AD" w:rsidRDefault="007B47AD"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8</w:t>
            </w:r>
          </w:p>
        </w:tc>
        <w:tc>
          <w:tcPr>
            <w:tcW w:w="1996" w:type="dxa"/>
          </w:tcPr>
          <w:p w14:paraId="359D0651" w14:textId="6E53B276" w:rsidR="007B47AD" w:rsidRDefault="007B47AD" w:rsidP="00B5226C">
            <w:pPr>
              <w:autoSpaceDE w:val="0"/>
              <w:snapToGrid w:val="0"/>
              <w:spacing w:after="100" w:line="276" w:lineRule="auto"/>
              <w:jc w:val="both"/>
              <w:rPr>
                <w:rFonts w:asciiTheme="minorHAnsi" w:hAnsiTheme="minorHAnsi" w:cstheme="minorHAnsi"/>
                <w:sz w:val="20"/>
                <w:szCs w:val="20"/>
              </w:rPr>
            </w:pPr>
            <w:r w:rsidRPr="00920EB4">
              <w:rPr>
                <w:rFonts w:asciiTheme="minorHAnsi" w:hAnsiTheme="minorHAnsi" w:cstheme="minorHAnsi"/>
                <w:color w:val="FF0000"/>
                <w:sz w:val="20"/>
                <w:szCs w:val="20"/>
              </w:rPr>
              <w:t>Desk</w:t>
            </w:r>
            <w:r w:rsidR="00920EB4">
              <w:rPr>
                <w:rFonts w:asciiTheme="minorHAnsi" w:hAnsiTheme="minorHAnsi" w:cstheme="minorHAnsi"/>
                <w:color w:val="FF0000"/>
                <w:sz w:val="20"/>
                <w:szCs w:val="20"/>
              </w:rPr>
              <w:t>a</w:t>
            </w:r>
            <w:r w:rsidRPr="00920EB4">
              <w:rPr>
                <w:rFonts w:asciiTheme="minorHAnsi" w:hAnsiTheme="minorHAnsi" w:cstheme="minorHAnsi"/>
                <w:color w:val="FF0000"/>
                <w:sz w:val="20"/>
                <w:szCs w:val="20"/>
              </w:rPr>
              <w:t xml:space="preserve"> </w:t>
            </w:r>
            <w:r w:rsidR="00345CF2" w:rsidRPr="00920EB4">
              <w:rPr>
                <w:rFonts w:asciiTheme="minorHAnsi" w:hAnsiTheme="minorHAnsi" w:cstheme="minorHAnsi"/>
                <w:color w:val="FF0000"/>
                <w:sz w:val="20"/>
                <w:szCs w:val="20"/>
              </w:rPr>
              <w:t>okręt</w:t>
            </w:r>
            <w:r w:rsidR="00920EB4">
              <w:rPr>
                <w:rFonts w:asciiTheme="minorHAnsi" w:hAnsiTheme="minorHAnsi" w:cstheme="minorHAnsi"/>
                <w:color w:val="FF0000"/>
                <w:sz w:val="20"/>
                <w:szCs w:val="20"/>
              </w:rPr>
              <w:t>owa</w:t>
            </w:r>
          </w:p>
        </w:tc>
        <w:tc>
          <w:tcPr>
            <w:tcW w:w="2694" w:type="dxa"/>
          </w:tcPr>
          <w:p w14:paraId="64082F62" w14:textId="77777777" w:rsidR="007B47AD" w:rsidRDefault="007B47AD" w:rsidP="00B5226C">
            <w:pPr>
              <w:autoSpaceDE w:val="0"/>
              <w:snapToGrid w:val="0"/>
              <w:spacing w:after="100" w:line="276" w:lineRule="auto"/>
              <w:jc w:val="both"/>
              <w:rPr>
                <w:rFonts w:asciiTheme="minorHAnsi" w:hAnsiTheme="minorHAnsi" w:cstheme="minorHAnsi"/>
                <w:sz w:val="20"/>
                <w:szCs w:val="20"/>
              </w:rPr>
            </w:pPr>
          </w:p>
        </w:tc>
        <w:tc>
          <w:tcPr>
            <w:tcW w:w="4218" w:type="dxa"/>
          </w:tcPr>
          <w:p w14:paraId="290EBA44" w14:textId="0B7BBCB5" w:rsidR="007B47AD" w:rsidRDefault="007B47AD" w:rsidP="00423B28">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0.09, </w:t>
            </w:r>
            <w:r w:rsidR="003845C9">
              <w:rPr>
                <w:rFonts w:asciiTheme="minorHAnsi" w:hAnsiTheme="minorHAnsi" w:cstheme="minorHAnsi"/>
                <w:sz w:val="20"/>
                <w:szCs w:val="20"/>
              </w:rPr>
              <w:t>0.11, 0.14</w:t>
            </w:r>
          </w:p>
        </w:tc>
      </w:tr>
      <w:tr w:rsidR="007B47AD" w14:paraId="76735B88" w14:textId="77777777" w:rsidTr="00693D7C">
        <w:tc>
          <w:tcPr>
            <w:tcW w:w="380" w:type="dxa"/>
          </w:tcPr>
          <w:p w14:paraId="3A56BCA0" w14:textId="25032646" w:rsidR="007B47AD" w:rsidRDefault="003845C9"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9</w:t>
            </w:r>
          </w:p>
        </w:tc>
        <w:tc>
          <w:tcPr>
            <w:tcW w:w="1996" w:type="dxa"/>
          </w:tcPr>
          <w:p w14:paraId="2C8F22F6" w14:textId="123CD019" w:rsidR="007B47AD" w:rsidRDefault="00845847" w:rsidP="002801A1">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Wykładzina</w:t>
            </w:r>
            <w:r w:rsidR="005F20C7">
              <w:rPr>
                <w:rFonts w:asciiTheme="minorHAnsi" w:hAnsiTheme="minorHAnsi" w:cstheme="minorHAnsi"/>
                <w:sz w:val="20"/>
                <w:szCs w:val="20"/>
              </w:rPr>
              <w:t xml:space="preserve"> winylowa</w:t>
            </w:r>
            <w:r w:rsidR="002801A1">
              <w:rPr>
                <w:rFonts w:asciiTheme="minorHAnsi" w:hAnsiTheme="minorHAnsi" w:cstheme="minorHAnsi"/>
                <w:sz w:val="20"/>
                <w:szCs w:val="20"/>
              </w:rPr>
              <w:t xml:space="preserve"> PVC</w:t>
            </w:r>
          </w:p>
        </w:tc>
        <w:tc>
          <w:tcPr>
            <w:tcW w:w="2694" w:type="dxa"/>
          </w:tcPr>
          <w:p w14:paraId="0A3D133C" w14:textId="4B6A962F" w:rsidR="007B47AD" w:rsidRDefault="005F20C7" w:rsidP="002801A1">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Wzór </w:t>
            </w:r>
            <w:proofErr w:type="spellStart"/>
            <w:r>
              <w:rPr>
                <w:rFonts w:asciiTheme="minorHAnsi" w:hAnsiTheme="minorHAnsi" w:cstheme="minorHAnsi"/>
                <w:sz w:val="20"/>
                <w:szCs w:val="20"/>
              </w:rPr>
              <w:t>Terrazz</w:t>
            </w:r>
            <w:r w:rsidR="00AC2494">
              <w:rPr>
                <w:rFonts w:asciiTheme="minorHAnsi" w:hAnsiTheme="minorHAnsi" w:cstheme="minorHAnsi"/>
                <w:sz w:val="20"/>
                <w:szCs w:val="20"/>
              </w:rPr>
              <w:t>o</w:t>
            </w:r>
            <w:proofErr w:type="spellEnd"/>
            <w:r w:rsidR="00AC2494">
              <w:rPr>
                <w:rFonts w:asciiTheme="minorHAnsi" w:hAnsiTheme="minorHAnsi" w:cstheme="minorHAnsi"/>
                <w:sz w:val="20"/>
                <w:szCs w:val="20"/>
              </w:rPr>
              <w:t xml:space="preserve"> grafit, redukcja dźwięku</w:t>
            </w:r>
            <w:r>
              <w:rPr>
                <w:rFonts w:asciiTheme="minorHAnsi" w:hAnsiTheme="minorHAnsi" w:cstheme="minorHAnsi"/>
                <w:sz w:val="20"/>
                <w:szCs w:val="20"/>
              </w:rPr>
              <w:t xml:space="preserve"> </w:t>
            </w:r>
            <w:r w:rsidR="002801A1">
              <w:rPr>
                <w:rFonts w:asciiTheme="minorHAnsi" w:hAnsiTheme="minorHAnsi" w:cstheme="minorHAnsi"/>
                <w:sz w:val="20"/>
                <w:szCs w:val="20"/>
              </w:rPr>
              <w:t xml:space="preserve">o </w:t>
            </w:r>
            <w:r>
              <w:rPr>
                <w:rFonts w:asciiTheme="minorHAnsi" w:hAnsiTheme="minorHAnsi" w:cstheme="minorHAnsi"/>
                <w:sz w:val="20"/>
                <w:szCs w:val="20"/>
              </w:rPr>
              <w:t>1</w:t>
            </w:r>
            <w:r w:rsidR="002801A1">
              <w:rPr>
                <w:rFonts w:asciiTheme="minorHAnsi" w:hAnsiTheme="minorHAnsi" w:cstheme="minorHAnsi"/>
                <w:sz w:val="20"/>
                <w:szCs w:val="20"/>
              </w:rPr>
              <w:t>9</w:t>
            </w:r>
            <w:r>
              <w:rPr>
                <w:rFonts w:asciiTheme="minorHAnsi" w:hAnsiTheme="minorHAnsi" w:cstheme="minorHAnsi"/>
                <w:sz w:val="20"/>
                <w:szCs w:val="20"/>
              </w:rPr>
              <w:t xml:space="preserve"> </w:t>
            </w:r>
            <w:proofErr w:type="spellStart"/>
            <w:r>
              <w:rPr>
                <w:rFonts w:asciiTheme="minorHAnsi" w:hAnsiTheme="minorHAnsi" w:cstheme="minorHAnsi"/>
                <w:sz w:val="20"/>
                <w:szCs w:val="20"/>
              </w:rPr>
              <w:t>dB</w:t>
            </w:r>
            <w:proofErr w:type="spellEnd"/>
            <w:r w:rsidR="002801A1">
              <w:rPr>
                <w:rFonts w:asciiTheme="minorHAnsi" w:hAnsiTheme="minorHAnsi" w:cstheme="minorHAnsi"/>
                <w:sz w:val="20"/>
                <w:szCs w:val="20"/>
              </w:rPr>
              <w:t>, klasa reakcji na ogień Bfl-s1</w:t>
            </w:r>
          </w:p>
        </w:tc>
        <w:tc>
          <w:tcPr>
            <w:tcW w:w="4218" w:type="dxa"/>
          </w:tcPr>
          <w:p w14:paraId="64178C6F" w14:textId="7C410D6F" w:rsidR="007B47AD" w:rsidRDefault="005F20C7" w:rsidP="00423B28">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0.22, 1.01, 2.01, 3.01, 4.01</w:t>
            </w:r>
          </w:p>
        </w:tc>
      </w:tr>
      <w:tr w:rsidR="00AC2494" w14:paraId="06DA6B86" w14:textId="77777777" w:rsidTr="00693D7C">
        <w:tc>
          <w:tcPr>
            <w:tcW w:w="380" w:type="dxa"/>
          </w:tcPr>
          <w:p w14:paraId="44BF2C28" w14:textId="77777777" w:rsidR="00AC2494" w:rsidRDefault="00AC2494" w:rsidP="00B5226C">
            <w:pPr>
              <w:autoSpaceDE w:val="0"/>
              <w:snapToGrid w:val="0"/>
              <w:spacing w:after="100" w:line="276" w:lineRule="auto"/>
              <w:jc w:val="both"/>
              <w:rPr>
                <w:rFonts w:asciiTheme="minorHAnsi" w:hAnsiTheme="minorHAnsi" w:cstheme="minorHAnsi"/>
                <w:sz w:val="20"/>
                <w:szCs w:val="20"/>
              </w:rPr>
            </w:pPr>
          </w:p>
        </w:tc>
        <w:tc>
          <w:tcPr>
            <w:tcW w:w="1996" w:type="dxa"/>
          </w:tcPr>
          <w:p w14:paraId="750DC95A" w14:textId="77777777" w:rsidR="00AC2494" w:rsidRDefault="00AC2494" w:rsidP="00B5226C">
            <w:pPr>
              <w:autoSpaceDE w:val="0"/>
              <w:snapToGrid w:val="0"/>
              <w:spacing w:after="100" w:line="276" w:lineRule="auto"/>
              <w:jc w:val="both"/>
              <w:rPr>
                <w:rFonts w:asciiTheme="minorHAnsi" w:hAnsiTheme="minorHAnsi" w:cstheme="minorHAnsi"/>
                <w:sz w:val="20"/>
                <w:szCs w:val="20"/>
              </w:rPr>
            </w:pPr>
          </w:p>
        </w:tc>
        <w:tc>
          <w:tcPr>
            <w:tcW w:w="2694" w:type="dxa"/>
          </w:tcPr>
          <w:p w14:paraId="2CF28532" w14:textId="77777777" w:rsidR="00AC2494" w:rsidRDefault="00AC2494" w:rsidP="00B5226C">
            <w:pPr>
              <w:autoSpaceDE w:val="0"/>
              <w:snapToGrid w:val="0"/>
              <w:spacing w:after="100" w:line="276" w:lineRule="auto"/>
              <w:jc w:val="both"/>
              <w:rPr>
                <w:rFonts w:asciiTheme="minorHAnsi" w:hAnsiTheme="minorHAnsi" w:cstheme="minorHAnsi"/>
                <w:sz w:val="20"/>
                <w:szCs w:val="20"/>
              </w:rPr>
            </w:pPr>
          </w:p>
        </w:tc>
        <w:tc>
          <w:tcPr>
            <w:tcW w:w="4218" w:type="dxa"/>
          </w:tcPr>
          <w:p w14:paraId="6EECA09C" w14:textId="77777777" w:rsidR="00AC2494" w:rsidRDefault="00AC2494" w:rsidP="00423B28">
            <w:pPr>
              <w:autoSpaceDE w:val="0"/>
              <w:snapToGrid w:val="0"/>
              <w:spacing w:after="100" w:line="276" w:lineRule="auto"/>
              <w:jc w:val="both"/>
              <w:rPr>
                <w:rFonts w:asciiTheme="minorHAnsi" w:hAnsiTheme="minorHAnsi" w:cstheme="minorHAnsi"/>
                <w:sz w:val="20"/>
                <w:szCs w:val="20"/>
              </w:rPr>
            </w:pPr>
          </w:p>
        </w:tc>
      </w:tr>
    </w:tbl>
    <w:p w14:paraId="46E1880A" w14:textId="77777777" w:rsidR="00C43CC4" w:rsidRDefault="00C43CC4" w:rsidP="00B5226C">
      <w:pPr>
        <w:autoSpaceDE w:val="0"/>
        <w:snapToGrid w:val="0"/>
        <w:spacing w:after="100" w:line="276" w:lineRule="auto"/>
        <w:jc w:val="both"/>
        <w:rPr>
          <w:rFonts w:asciiTheme="minorHAnsi" w:hAnsiTheme="minorHAnsi" w:cstheme="minorHAnsi"/>
          <w:sz w:val="20"/>
          <w:szCs w:val="20"/>
        </w:rPr>
      </w:pPr>
    </w:p>
    <w:p w14:paraId="7EEA86EE" w14:textId="0693C2EB" w:rsidR="00B418D2" w:rsidRPr="0016642F" w:rsidRDefault="00B418D2" w:rsidP="00B5226C">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t>IZOLACJE</w:t>
      </w:r>
    </w:p>
    <w:p w14:paraId="0FE28E49" w14:textId="4626AC7B" w:rsidR="009B69B7" w:rsidRDefault="00B418D2"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Nowoprojektowane ściany nadbudowy i stropodachy oraz istniejące dachy – izolacja cieplna z wełny mineralnej, współczynnik przewodzenia ciepła i grubości podano w zestawieniu przegród budowlanych</w:t>
      </w:r>
      <w:r w:rsidR="009B69B7">
        <w:rPr>
          <w:rFonts w:asciiTheme="minorHAnsi" w:hAnsiTheme="minorHAnsi" w:cstheme="minorHAnsi"/>
          <w:sz w:val="20"/>
          <w:szCs w:val="20"/>
        </w:rPr>
        <w:t>. Podłoga na gruncie – płyta ze styropianu ekstrudowanego XPS, gr. 12 cm</w:t>
      </w:r>
    </w:p>
    <w:p w14:paraId="6774925E" w14:textId="015E0317" w:rsidR="00B418D2" w:rsidRDefault="00B418D2"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Posadzki –</w:t>
      </w:r>
      <w:r w:rsidR="009B69B7">
        <w:rPr>
          <w:rFonts w:asciiTheme="minorHAnsi" w:hAnsiTheme="minorHAnsi" w:cstheme="minorHAnsi"/>
          <w:sz w:val="20"/>
          <w:szCs w:val="20"/>
        </w:rPr>
        <w:t xml:space="preserve"> izolacja akustyczna: styropian EPS100, gr. 4-6 cm</w:t>
      </w:r>
    </w:p>
    <w:p w14:paraId="54B3B5C3" w14:textId="253C7E68" w:rsidR="009B69B7" w:rsidRDefault="009B69B7"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Pokrycie stropodachów – papa termozgrzewalna na warstwie z wełny mineralnej</w:t>
      </w:r>
      <w:r w:rsidR="003E6B6C">
        <w:rPr>
          <w:rFonts w:asciiTheme="minorHAnsi" w:hAnsiTheme="minorHAnsi" w:cstheme="minorHAnsi"/>
          <w:sz w:val="20"/>
          <w:szCs w:val="20"/>
        </w:rPr>
        <w:t>, folia paroizolacyjna na stropie</w:t>
      </w:r>
    </w:p>
    <w:p w14:paraId="2E4089E6" w14:textId="5D5BE29A" w:rsidR="003E6B6C" w:rsidRDefault="009B69B7"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 xml:space="preserve">Pokrycie dachów stromych – </w:t>
      </w:r>
      <w:r w:rsidR="003E6B6C">
        <w:rPr>
          <w:rFonts w:asciiTheme="minorHAnsi" w:hAnsiTheme="minorHAnsi" w:cstheme="minorHAnsi"/>
          <w:sz w:val="20"/>
          <w:szCs w:val="20"/>
        </w:rPr>
        <w:t>blacha stalowa ocynkowana, powlekana,</w:t>
      </w:r>
      <w:r w:rsidR="00CE29B8" w:rsidRPr="00CE29B8">
        <w:rPr>
          <w:rFonts w:asciiTheme="minorHAnsi" w:hAnsiTheme="minorHAnsi" w:cstheme="minorHAnsi"/>
          <w:sz w:val="20"/>
          <w:szCs w:val="20"/>
        </w:rPr>
        <w:t xml:space="preserve"> </w:t>
      </w:r>
      <w:r w:rsidR="00CE29B8">
        <w:rPr>
          <w:rFonts w:asciiTheme="minorHAnsi" w:hAnsiTheme="minorHAnsi" w:cstheme="minorHAnsi"/>
          <w:sz w:val="20"/>
          <w:szCs w:val="20"/>
        </w:rPr>
        <w:t>łączona na rąbek stojący, poniżej</w:t>
      </w:r>
      <w:r w:rsidR="003E6B6C">
        <w:rPr>
          <w:rFonts w:asciiTheme="minorHAnsi" w:hAnsiTheme="minorHAnsi" w:cstheme="minorHAnsi"/>
          <w:sz w:val="20"/>
          <w:szCs w:val="20"/>
        </w:rPr>
        <w:t xml:space="preserve"> </w:t>
      </w:r>
      <w:r>
        <w:rPr>
          <w:rFonts w:asciiTheme="minorHAnsi" w:hAnsiTheme="minorHAnsi" w:cstheme="minorHAnsi"/>
          <w:sz w:val="20"/>
          <w:szCs w:val="20"/>
        </w:rPr>
        <w:t>impregn</w:t>
      </w:r>
      <w:r w:rsidR="003E6B6C">
        <w:rPr>
          <w:rFonts w:asciiTheme="minorHAnsi" w:hAnsiTheme="minorHAnsi" w:cstheme="minorHAnsi"/>
          <w:sz w:val="20"/>
          <w:szCs w:val="20"/>
        </w:rPr>
        <w:t xml:space="preserve">owane deski lub wodoodporne płyty drewniane, folia paroprzepuszczalna, izolacja cieplna, </w:t>
      </w:r>
      <w:r w:rsidR="00CE29B8">
        <w:rPr>
          <w:rFonts w:asciiTheme="minorHAnsi" w:hAnsiTheme="minorHAnsi" w:cstheme="minorHAnsi"/>
          <w:sz w:val="20"/>
          <w:szCs w:val="20"/>
        </w:rPr>
        <w:t>folia paroizolacyjna i od spodu zabudowa z płyty g-k.</w:t>
      </w:r>
    </w:p>
    <w:p w14:paraId="5A817CC4" w14:textId="6080C787" w:rsidR="00B418D2" w:rsidRPr="0016642F" w:rsidRDefault="00CE29B8" w:rsidP="00B5226C">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t>PODESTY I SCHODY WEJŚCIOWE</w:t>
      </w:r>
      <w:r w:rsidR="00872733" w:rsidRPr="0016642F">
        <w:rPr>
          <w:rFonts w:asciiTheme="minorHAnsi" w:hAnsiTheme="minorHAnsi" w:cstheme="minorHAnsi"/>
          <w:b/>
          <w:sz w:val="20"/>
          <w:szCs w:val="20"/>
        </w:rPr>
        <w:t xml:space="preserve"> DO BUDYNKU</w:t>
      </w:r>
      <w:r w:rsidRPr="0016642F">
        <w:rPr>
          <w:rFonts w:asciiTheme="minorHAnsi" w:hAnsiTheme="minorHAnsi" w:cstheme="minorHAnsi"/>
          <w:b/>
          <w:sz w:val="20"/>
          <w:szCs w:val="20"/>
        </w:rPr>
        <w:t>, POCHYLNIE</w:t>
      </w:r>
    </w:p>
    <w:p w14:paraId="013A2D7B" w14:textId="488DDB3E" w:rsidR="00061062" w:rsidRDefault="00061062" w:rsidP="00061062">
      <w:pPr>
        <w:pStyle w:val="Listapunktowana"/>
        <w:rPr>
          <w:lang w:val="pl-PL"/>
        </w:rPr>
      </w:pPr>
      <w:r>
        <w:rPr>
          <w:lang w:val="pl-PL"/>
        </w:rPr>
        <w:t>Należy wykonać</w:t>
      </w:r>
      <w:r w:rsidRPr="00061062">
        <w:t xml:space="preserve"> remont istniejącego spocznika i schodów wejściowych do budynku teatru oraz przebudowę istniejących podestów i budowę pochylni dla osób niepełnosprawnych przy wejściu na zaplecze. Projektowane podesty zostaną wykonane z naturalnych płyt granitowych </w:t>
      </w:r>
      <w:r>
        <w:rPr>
          <w:lang w:val="pl-PL"/>
        </w:rPr>
        <w:t xml:space="preserve">na podbudowie z betonu w </w:t>
      </w:r>
      <w:r w:rsidRPr="00061062">
        <w:t xml:space="preserve">nawiązaniu do istniejących kamiennych stopni </w:t>
      </w:r>
      <w:r>
        <w:rPr>
          <w:lang w:val="pl-PL"/>
        </w:rPr>
        <w:t xml:space="preserve">prowadzących </w:t>
      </w:r>
      <w:r w:rsidRPr="00061062">
        <w:t>do magazynu. Istniejące schody kamienne należy zachować i poddać renowacji.</w:t>
      </w:r>
    </w:p>
    <w:p w14:paraId="033D9373" w14:textId="32771CA9" w:rsidR="003C7947" w:rsidRPr="0016642F" w:rsidRDefault="003C7947" w:rsidP="00061062">
      <w:pPr>
        <w:pStyle w:val="Listapunktowana"/>
        <w:rPr>
          <w:b/>
          <w:lang w:val="pl-PL"/>
        </w:rPr>
      </w:pPr>
      <w:r w:rsidRPr="0016642F">
        <w:rPr>
          <w:b/>
          <w:lang w:val="pl-PL"/>
        </w:rPr>
        <w:t>ZADASZENIE NAD WEJŚCIEM GŁÓWNYM</w:t>
      </w:r>
    </w:p>
    <w:p w14:paraId="1E9340BD" w14:textId="13FC09F9" w:rsidR="003C7947" w:rsidRPr="003C7947" w:rsidRDefault="00675268" w:rsidP="00061062">
      <w:pPr>
        <w:pStyle w:val="Listapunktowana"/>
        <w:rPr>
          <w:lang w:val="pl-PL"/>
        </w:rPr>
      </w:pPr>
      <w:r>
        <w:rPr>
          <w:lang w:val="pl-PL"/>
        </w:rPr>
        <w:t>Daszek zaprojektowany w konstrukcji stalowej, należy obudować płytą włókno-cementową i otynkować</w:t>
      </w:r>
      <w:r w:rsidR="000C68FA">
        <w:rPr>
          <w:lang w:val="pl-PL"/>
        </w:rPr>
        <w:t>. Pokrycie i opierzenia wykonać z papy i blachy ocynkowanej i powlekanej.</w:t>
      </w:r>
    </w:p>
    <w:p w14:paraId="045BA80F" w14:textId="5A0D4287" w:rsidR="00AC2494" w:rsidRPr="0016642F" w:rsidRDefault="003452B7" w:rsidP="00B5226C">
      <w:pPr>
        <w:autoSpaceDE w:val="0"/>
        <w:snapToGrid w:val="0"/>
        <w:spacing w:after="100" w:line="276" w:lineRule="auto"/>
        <w:jc w:val="both"/>
        <w:rPr>
          <w:rFonts w:asciiTheme="minorHAnsi" w:hAnsiTheme="minorHAnsi" w:cstheme="minorHAnsi"/>
          <w:b/>
          <w:sz w:val="20"/>
          <w:szCs w:val="20"/>
        </w:rPr>
      </w:pPr>
      <w:r w:rsidRPr="0016642F">
        <w:rPr>
          <w:rFonts w:asciiTheme="minorHAnsi" w:hAnsiTheme="minorHAnsi" w:cstheme="minorHAnsi"/>
          <w:b/>
          <w:sz w:val="20"/>
          <w:szCs w:val="20"/>
        </w:rPr>
        <w:t>ELEMENTY METALOWE</w:t>
      </w:r>
    </w:p>
    <w:p w14:paraId="4B4AF9A7" w14:textId="00D39334" w:rsidR="00AC2494" w:rsidRDefault="007713AA"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Zgodnie z wytycznymi Programu </w:t>
      </w:r>
      <w:r w:rsidR="009F56FF">
        <w:rPr>
          <w:rFonts w:asciiTheme="minorHAnsi" w:hAnsiTheme="minorHAnsi" w:cstheme="minorHAnsi"/>
          <w:sz w:val="20"/>
          <w:szCs w:val="20"/>
        </w:rPr>
        <w:t xml:space="preserve">Prac Konserwatorskich dekoracyjne elementy metalowe należy poddać pracom konserwatorskim, </w:t>
      </w:r>
      <w:proofErr w:type="spellStart"/>
      <w:r w:rsidR="009F56FF">
        <w:rPr>
          <w:rFonts w:asciiTheme="minorHAnsi" w:hAnsiTheme="minorHAnsi" w:cstheme="minorHAnsi"/>
          <w:sz w:val="20"/>
          <w:szCs w:val="20"/>
        </w:rPr>
        <w:t>tj</w:t>
      </w:r>
      <w:proofErr w:type="spellEnd"/>
      <w:r w:rsidR="009F56FF">
        <w:rPr>
          <w:rFonts w:asciiTheme="minorHAnsi" w:hAnsiTheme="minorHAnsi" w:cstheme="minorHAnsi"/>
          <w:sz w:val="20"/>
          <w:szCs w:val="20"/>
        </w:rPr>
        <w:t>:</w:t>
      </w:r>
    </w:p>
    <w:p w14:paraId="4FC2DBC6" w14:textId="69B62891" w:rsidR="009F56FF" w:rsidRDefault="009F56FF"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 elementy z miedzi lub stopów: osłony grzejników, secesyjny szyld w drzwiach parteru, </w:t>
      </w:r>
      <w:proofErr w:type="spellStart"/>
      <w:r>
        <w:rPr>
          <w:rFonts w:asciiTheme="minorHAnsi" w:hAnsiTheme="minorHAnsi" w:cstheme="minorHAnsi"/>
          <w:sz w:val="20"/>
          <w:szCs w:val="20"/>
        </w:rPr>
        <w:t>itp</w:t>
      </w:r>
      <w:proofErr w:type="spellEnd"/>
    </w:p>
    <w:p w14:paraId="409EF6CA" w14:textId="0B3AFB2E" w:rsidR="009F56FF" w:rsidRDefault="009F56FF"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elementy stalowe: krata w drzwiach wejściowych do klatki schodowej na parterze, balustrada stalowa w klatce schodowej nr 2 i drzwi stalowe na 2 piętrze (trapezowe), koło do wciągania rekwizytów, mechanizmy blokowania drzwi, trzpienie w stopniach schodów;</w:t>
      </w:r>
    </w:p>
    <w:p w14:paraId="70C2C8FB" w14:textId="707C48BC" w:rsidR="009F56FF" w:rsidRDefault="00A40F3B"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 elementy żeliwne: grzejniki </w:t>
      </w:r>
    </w:p>
    <w:p w14:paraId="5BF2BC7F" w14:textId="0D644765" w:rsidR="00A40F3B" w:rsidRDefault="00A40F3B"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elementy wykonane z innych metali i stopów: klamki, gałki, szyldy, itp. Należy na etapie badań konserwatorskich określić, które elementy okuć pozostawić i poddać renowacji.</w:t>
      </w:r>
    </w:p>
    <w:p w14:paraId="2BF3EF7E" w14:textId="27D2B26D" w:rsidR="0003238E" w:rsidRDefault="0003238E" w:rsidP="00B5226C">
      <w:pPr>
        <w:autoSpaceDE w:val="0"/>
        <w:snapToGrid w:val="0"/>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Zestawienie przegród budowlanych istniejący i projektowanych – </w:t>
      </w:r>
      <w:r w:rsidR="00B907C0">
        <w:rPr>
          <w:rFonts w:asciiTheme="minorHAnsi" w:hAnsiTheme="minorHAnsi" w:cstheme="minorHAnsi"/>
          <w:sz w:val="20"/>
          <w:szCs w:val="20"/>
        </w:rPr>
        <w:t>załącznik nr 1</w:t>
      </w:r>
    </w:p>
    <w:p w14:paraId="08BF04FC" w14:textId="7433EA07" w:rsidR="0096359C" w:rsidRPr="00717A74" w:rsidRDefault="00290B65" w:rsidP="0078477F">
      <w:pPr>
        <w:pStyle w:val="Nagwek2"/>
        <w:spacing w:line="276" w:lineRule="auto"/>
        <w:ind w:left="284" w:hanging="284"/>
        <w:rPr>
          <w:rFonts w:asciiTheme="minorHAnsi" w:hAnsiTheme="minorHAnsi" w:cstheme="minorHAnsi"/>
          <w:i w:val="0"/>
          <w:iCs/>
          <w:kern w:val="1"/>
          <w:sz w:val="20"/>
          <w:lang w:val="pl-PL"/>
        </w:rPr>
      </w:pPr>
      <w:r>
        <w:rPr>
          <w:rFonts w:asciiTheme="minorHAnsi" w:hAnsiTheme="minorHAnsi" w:cstheme="minorHAnsi"/>
          <w:i w:val="0"/>
          <w:iCs/>
          <w:kern w:val="1"/>
          <w:sz w:val="20"/>
          <w:lang w:val="pl-PL"/>
        </w:rPr>
        <w:t>Stolarka okienna i drzwiowa</w:t>
      </w:r>
    </w:p>
    <w:p w14:paraId="702C0A6D" w14:textId="0B874F81" w:rsidR="00BD2F22" w:rsidRDefault="00BD2F22" w:rsidP="003C0B57">
      <w:pPr>
        <w:suppressAutoHyphens w:val="0"/>
        <w:autoSpaceDE w:val="0"/>
        <w:autoSpaceDN w:val="0"/>
        <w:adjustRightInd w:val="0"/>
        <w:spacing w:line="276" w:lineRule="auto"/>
        <w:jc w:val="both"/>
        <w:rPr>
          <w:rFonts w:asciiTheme="minorHAnsi" w:hAnsiTheme="minorHAnsi" w:cstheme="minorHAnsi"/>
          <w:color w:val="000000"/>
          <w:sz w:val="20"/>
          <w:szCs w:val="20"/>
        </w:rPr>
      </w:pPr>
      <w:r>
        <w:rPr>
          <w:rFonts w:asciiTheme="minorHAnsi" w:hAnsiTheme="minorHAnsi" w:cstheme="minorHAnsi"/>
          <w:color w:val="000000"/>
          <w:sz w:val="20"/>
          <w:szCs w:val="20"/>
        </w:rPr>
        <w:t>Istniejące stolarka okienna i drzwiowa pochodzi z różnych okresów, częściowo oryginalna z czasów powojennych i z początku XX wieku. Najbardziej wartościowe okna i oryginalne drzwi z powojennej przebudowy należy poddać renowacji.</w:t>
      </w:r>
    </w:p>
    <w:p w14:paraId="12AF4AF8" w14:textId="25E2570A" w:rsidR="00290B65" w:rsidRDefault="00BD2F22" w:rsidP="003C0B57">
      <w:pPr>
        <w:suppressAutoHyphens w:val="0"/>
        <w:autoSpaceDE w:val="0"/>
        <w:autoSpaceDN w:val="0"/>
        <w:adjustRightInd w:val="0"/>
        <w:spacing w:line="276" w:lineRule="auto"/>
        <w:jc w:val="both"/>
        <w:rPr>
          <w:rFonts w:asciiTheme="minorHAnsi" w:hAnsiTheme="minorHAnsi" w:cstheme="minorHAnsi"/>
          <w:sz w:val="20"/>
          <w:szCs w:val="20"/>
          <w:lang w:eastAsia="pl-PL"/>
        </w:rPr>
      </w:pPr>
      <w:r>
        <w:rPr>
          <w:rFonts w:asciiTheme="minorHAnsi" w:hAnsiTheme="minorHAnsi" w:cstheme="minorHAnsi"/>
          <w:color w:val="000000"/>
          <w:sz w:val="20"/>
          <w:szCs w:val="20"/>
        </w:rPr>
        <w:t>Wymieniane, nowe okna</w:t>
      </w:r>
      <w:r w:rsidR="00290B65" w:rsidRPr="00290B65">
        <w:rPr>
          <w:rFonts w:asciiTheme="minorHAnsi" w:hAnsiTheme="minorHAnsi" w:cstheme="minorHAnsi"/>
          <w:color w:val="000000"/>
          <w:sz w:val="20"/>
          <w:szCs w:val="20"/>
        </w:rPr>
        <w:t xml:space="preserve"> </w:t>
      </w:r>
      <w:r>
        <w:rPr>
          <w:rFonts w:asciiTheme="minorHAnsi" w:hAnsiTheme="minorHAnsi" w:cstheme="minorHAnsi"/>
          <w:color w:val="000000"/>
          <w:sz w:val="20"/>
          <w:szCs w:val="20"/>
        </w:rPr>
        <w:t>należy wyk</w:t>
      </w:r>
      <w:r w:rsidR="00BE0BF3">
        <w:rPr>
          <w:rFonts w:asciiTheme="minorHAnsi" w:hAnsiTheme="minorHAnsi" w:cstheme="minorHAnsi"/>
          <w:color w:val="000000"/>
          <w:sz w:val="20"/>
          <w:szCs w:val="20"/>
        </w:rPr>
        <w:t>o</w:t>
      </w:r>
      <w:r>
        <w:rPr>
          <w:rFonts w:asciiTheme="minorHAnsi" w:hAnsiTheme="minorHAnsi" w:cstheme="minorHAnsi"/>
          <w:color w:val="000000"/>
          <w:sz w:val="20"/>
          <w:szCs w:val="20"/>
        </w:rPr>
        <w:t>nać</w:t>
      </w:r>
      <w:r w:rsidR="00BE0BF3">
        <w:rPr>
          <w:rFonts w:asciiTheme="minorHAnsi" w:hAnsiTheme="minorHAnsi" w:cstheme="minorHAnsi"/>
          <w:color w:val="000000"/>
          <w:sz w:val="20"/>
          <w:szCs w:val="20"/>
        </w:rPr>
        <w:t xml:space="preserve"> w konstrukcji drewnianej na wzór istniejących</w:t>
      </w:r>
      <w:r w:rsidR="00290B65" w:rsidRPr="00290B65">
        <w:rPr>
          <w:rFonts w:asciiTheme="minorHAnsi" w:hAnsiTheme="minorHAnsi" w:cstheme="minorHAnsi"/>
          <w:color w:val="000000"/>
          <w:sz w:val="20"/>
          <w:szCs w:val="20"/>
        </w:rPr>
        <w:t>.</w:t>
      </w:r>
      <w:r w:rsidR="00BE0BF3">
        <w:rPr>
          <w:rFonts w:asciiTheme="minorHAnsi" w:hAnsiTheme="minorHAnsi" w:cstheme="minorHAnsi"/>
          <w:color w:val="000000"/>
          <w:sz w:val="20"/>
          <w:szCs w:val="20"/>
        </w:rPr>
        <w:t xml:space="preserve"> </w:t>
      </w:r>
      <w:r w:rsidR="00290B65" w:rsidRPr="00290B65">
        <w:rPr>
          <w:rFonts w:asciiTheme="minorHAnsi" w:hAnsiTheme="minorHAnsi" w:cstheme="minorHAnsi"/>
          <w:color w:val="000000"/>
          <w:sz w:val="20"/>
          <w:szCs w:val="20"/>
        </w:rPr>
        <w:t>Obiekt wyposażony zostanie w okna, uchylne oraz stałe, przeszkl</w:t>
      </w:r>
      <w:r w:rsidR="00BE0BF3">
        <w:rPr>
          <w:rFonts w:asciiTheme="minorHAnsi" w:hAnsiTheme="minorHAnsi" w:cstheme="minorHAnsi"/>
          <w:color w:val="000000"/>
          <w:sz w:val="20"/>
          <w:szCs w:val="20"/>
        </w:rPr>
        <w:t>one szybą zespoloną dwukomorową.</w:t>
      </w:r>
      <w:r w:rsidR="00290B65" w:rsidRPr="00290B65">
        <w:rPr>
          <w:rFonts w:asciiTheme="minorHAnsi" w:hAnsiTheme="minorHAnsi" w:cstheme="minorHAnsi"/>
          <w:color w:val="000000"/>
          <w:sz w:val="20"/>
          <w:szCs w:val="20"/>
        </w:rPr>
        <w:t xml:space="preserve"> </w:t>
      </w:r>
      <w:r w:rsidR="00BE0BF3">
        <w:rPr>
          <w:rFonts w:asciiTheme="minorHAnsi" w:hAnsiTheme="minorHAnsi" w:cstheme="minorHAnsi"/>
          <w:color w:val="000000"/>
          <w:sz w:val="20"/>
          <w:szCs w:val="20"/>
        </w:rPr>
        <w:t>Współczynnik</w:t>
      </w:r>
      <w:r w:rsidR="00290B65" w:rsidRPr="00290B65">
        <w:rPr>
          <w:rFonts w:asciiTheme="minorHAnsi" w:hAnsiTheme="minorHAnsi" w:cstheme="minorHAnsi"/>
          <w:color w:val="000000"/>
          <w:sz w:val="20"/>
          <w:szCs w:val="20"/>
        </w:rPr>
        <w:t xml:space="preserve"> </w:t>
      </w:r>
      <w:r w:rsidR="00290B65">
        <w:rPr>
          <w:rFonts w:asciiTheme="minorHAnsi" w:hAnsiTheme="minorHAnsi" w:cstheme="minorHAnsi"/>
          <w:color w:val="000000"/>
          <w:sz w:val="20"/>
          <w:szCs w:val="20"/>
        </w:rPr>
        <w:t>przenikania ciepł</w:t>
      </w:r>
      <w:r w:rsidR="00BE0BF3">
        <w:rPr>
          <w:rFonts w:asciiTheme="minorHAnsi" w:hAnsiTheme="minorHAnsi" w:cstheme="minorHAnsi"/>
          <w:color w:val="000000"/>
          <w:sz w:val="20"/>
          <w:szCs w:val="20"/>
        </w:rPr>
        <w:t>a</w:t>
      </w:r>
      <w:r w:rsidR="00290B65">
        <w:rPr>
          <w:rFonts w:asciiTheme="minorHAnsi" w:hAnsiTheme="minorHAnsi" w:cstheme="minorHAnsi"/>
          <w:color w:val="000000"/>
          <w:sz w:val="20"/>
          <w:szCs w:val="20"/>
        </w:rPr>
        <w:t xml:space="preserve"> </w:t>
      </w:r>
      <w:r w:rsidR="00290B65" w:rsidRPr="00290B65">
        <w:rPr>
          <w:rFonts w:asciiTheme="minorHAnsi" w:hAnsiTheme="minorHAnsi" w:cstheme="minorHAnsi"/>
          <w:color w:val="000000"/>
          <w:sz w:val="20"/>
          <w:szCs w:val="20"/>
        </w:rPr>
        <w:t xml:space="preserve">U dla </w:t>
      </w:r>
      <w:r w:rsidR="00BE0BF3">
        <w:rPr>
          <w:rFonts w:asciiTheme="minorHAnsi" w:hAnsiTheme="minorHAnsi" w:cstheme="minorHAnsi"/>
          <w:color w:val="000000"/>
          <w:sz w:val="20"/>
          <w:szCs w:val="20"/>
        </w:rPr>
        <w:t xml:space="preserve">całego </w:t>
      </w:r>
      <w:r w:rsidR="00290B65" w:rsidRPr="00290B65">
        <w:rPr>
          <w:rFonts w:asciiTheme="minorHAnsi" w:hAnsiTheme="minorHAnsi" w:cstheme="minorHAnsi"/>
          <w:color w:val="000000"/>
          <w:sz w:val="20"/>
          <w:szCs w:val="20"/>
        </w:rPr>
        <w:t xml:space="preserve">okna </w:t>
      </w:r>
      <w:r w:rsidR="00290B65">
        <w:rPr>
          <w:rFonts w:asciiTheme="minorHAnsi" w:hAnsiTheme="minorHAnsi" w:cstheme="minorHAnsi"/>
          <w:color w:val="000000"/>
          <w:sz w:val="20"/>
          <w:szCs w:val="20"/>
        </w:rPr>
        <w:t>nie więcej niż</w:t>
      </w:r>
      <w:r w:rsidR="00290B65" w:rsidRPr="00290B65">
        <w:rPr>
          <w:rFonts w:asciiTheme="minorHAnsi" w:hAnsiTheme="minorHAnsi" w:cstheme="minorHAnsi"/>
          <w:color w:val="000000"/>
          <w:sz w:val="20"/>
          <w:szCs w:val="20"/>
        </w:rPr>
        <w:t xml:space="preserve"> </w:t>
      </w:r>
      <w:r w:rsidR="00290B65" w:rsidRPr="00290B65">
        <w:rPr>
          <w:rFonts w:asciiTheme="minorHAnsi" w:hAnsiTheme="minorHAnsi" w:cstheme="minorHAnsi"/>
          <w:sz w:val="20"/>
          <w:szCs w:val="20"/>
          <w:lang w:eastAsia="pl-PL"/>
        </w:rPr>
        <w:t>0,9 W/m²k</w:t>
      </w:r>
      <w:r w:rsidR="00BE0BF3">
        <w:rPr>
          <w:rFonts w:asciiTheme="minorHAnsi" w:hAnsiTheme="minorHAnsi" w:cstheme="minorHAnsi"/>
          <w:sz w:val="20"/>
          <w:szCs w:val="20"/>
          <w:lang w:eastAsia="pl-PL"/>
        </w:rPr>
        <w:t>.  Drzwi przeznaczone do wymiany wykonać na wzór istniejących</w:t>
      </w:r>
      <w:r w:rsidR="00E1130A">
        <w:rPr>
          <w:rFonts w:asciiTheme="minorHAnsi" w:hAnsiTheme="minorHAnsi" w:cstheme="minorHAnsi"/>
          <w:sz w:val="20"/>
          <w:szCs w:val="20"/>
          <w:lang w:eastAsia="pl-PL"/>
        </w:rPr>
        <w:t>.</w:t>
      </w:r>
      <w:r w:rsidR="00F26BD4">
        <w:rPr>
          <w:rFonts w:asciiTheme="minorHAnsi" w:hAnsiTheme="minorHAnsi" w:cstheme="minorHAnsi"/>
          <w:sz w:val="20"/>
          <w:szCs w:val="20"/>
          <w:lang w:eastAsia="pl-PL"/>
        </w:rPr>
        <w:t xml:space="preserve"> Drzwi przeszklone, szklić szkłem obustronnie bezpiecznym.</w:t>
      </w:r>
      <w:r w:rsidR="00BE0BF3">
        <w:rPr>
          <w:rFonts w:asciiTheme="minorHAnsi" w:hAnsiTheme="minorHAnsi" w:cstheme="minorHAnsi"/>
          <w:sz w:val="20"/>
          <w:szCs w:val="20"/>
          <w:lang w:eastAsia="pl-PL"/>
        </w:rPr>
        <w:t xml:space="preserve"> </w:t>
      </w:r>
      <w:r w:rsidR="00C504D9">
        <w:rPr>
          <w:rFonts w:asciiTheme="minorHAnsi" w:hAnsiTheme="minorHAnsi" w:cstheme="minorHAnsi"/>
          <w:sz w:val="20"/>
          <w:szCs w:val="20"/>
          <w:lang w:eastAsia="pl-PL"/>
        </w:rPr>
        <w:t>W drzwiach zewnętrznych p</w:t>
      </w:r>
      <w:r w:rsidR="00C504D9" w:rsidRPr="00C504D9">
        <w:rPr>
          <w:rFonts w:asciiTheme="minorHAnsi" w:eastAsia="Calibri" w:hAnsiTheme="minorHAnsi" w:cstheme="minorHAnsi"/>
          <w:sz w:val="20"/>
          <w:szCs w:val="20"/>
        </w:rPr>
        <w:t>rzynajmniej jedna szyba w klasie antywłamaniowej P2.</w:t>
      </w:r>
      <w:r w:rsidR="00C504D9">
        <w:rPr>
          <w:rFonts w:asciiTheme="minorHAnsi" w:hAnsiTheme="minorHAnsi" w:cstheme="minorHAnsi"/>
          <w:sz w:val="20"/>
          <w:szCs w:val="20"/>
          <w:lang w:eastAsia="pl-PL"/>
        </w:rPr>
        <w:t xml:space="preserve"> </w:t>
      </w:r>
      <w:r w:rsidR="007A09C0" w:rsidRPr="007A09C0">
        <w:rPr>
          <w:rFonts w:asciiTheme="minorHAnsi" w:hAnsiTheme="minorHAnsi" w:cstheme="minorHAnsi"/>
          <w:sz w:val="20"/>
          <w:szCs w:val="20"/>
        </w:rPr>
        <w:t>Współczynnik przenikana ciepła dla całej konstrukcji U≤1,3 W/m2K</w:t>
      </w:r>
      <w:r w:rsidR="007A09C0" w:rsidRPr="007A09C0">
        <w:rPr>
          <w:rFonts w:asciiTheme="minorHAnsi" w:hAnsiTheme="minorHAnsi" w:cstheme="minorHAnsi"/>
          <w:sz w:val="20"/>
          <w:szCs w:val="20"/>
          <w:lang w:eastAsia="pl-PL"/>
        </w:rPr>
        <w:t xml:space="preserve">. </w:t>
      </w:r>
      <w:r w:rsidR="00BE0BF3">
        <w:rPr>
          <w:rFonts w:asciiTheme="minorHAnsi" w:hAnsiTheme="minorHAnsi" w:cstheme="minorHAnsi"/>
          <w:sz w:val="20"/>
          <w:szCs w:val="20"/>
          <w:lang w:eastAsia="pl-PL"/>
        </w:rPr>
        <w:t>W miarę możliwości wskazane jest wykorzystanie istniejących okuć</w:t>
      </w:r>
      <w:r w:rsidR="00E1130A">
        <w:rPr>
          <w:rFonts w:asciiTheme="minorHAnsi" w:hAnsiTheme="minorHAnsi" w:cstheme="minorHAnsi"/>
          <w:sz w:val="20"/>
          <w:szCs w:val="20"/>
          <w:lang w:eastAsia="pl-PL"/>
        </w:rPr>
        <w:t xml:space="preserve"> lub wykonanie nowych na wzór istniejących (klamek, szyldów, zawiasów, pasów blachy odbojowej) </w:t>
      </w:r>
    </w:p>
    <w:p w14:paraId="66289DE2" w14:textId="280FC336" w:rsidR="00E1130A" w:rsidRPr="00290B65" w:rsidRDefault="00E1130A" w:rsidP="003C0B57">
      <w:pPr>
        <w:suppressAutoHyphens w:val="0"/>
        <w:autoSpaceDE w:val="0"/>
        <w:autoSpaceDN w:val="0"/>
        <w:adjustRightInd w:val="0"/>
        <w:spacing w:line="276" w:lineRule="auto"/>
        <w:jc w:val="both"/>
        <w:rPr>
          <w:rFonts w:asciiTheme="minorHAnsi" w:hAnsiTheme="minorHAnsi" w:cstheme="minorHAnsi"/>
          <w:color w:val="00CCCC"/>
          <w:sz w:val="20"/>
          <w:szCs w:val="20"/>
          <w:lang w:eastAsia="pl-PL"/>
        </w:rPr>
      </w:pPr>
      <w:r>
        <w:rPr>
          <w:rFonts w:asciiTheme="minorHAnsi" w:hAnsiTheme="minorHAnsi" w:cstheme="minorHAnsi"/>
          <w:sz w:val="20"/>
          <w:szCs w:val="20"/>
          <w:lang w:eastAsia="pl-PL"/>
        </w:rPr>
        <w:t xml:space="preserve">Zachowaną, istniejącą stolarkę </w:t>
      </w:r>
      <w:r w:rsidR="007A09C0">
        <w:rPr>
          <w:rFonts w:asciiTheme="minorHAnsi" w:hAnsiTheme="minorHAnsi" w:cstheme="minorHAnsi"/>
          <w:sz w:val="20"/>
          <w:szCs w:val="20"/>
          <w:lang w:eastAsia="pl-PL"/>
        </w:rPr>
        <w:t xml:space="preserve">przeznaczoną do renowacji </w:t>
      </w:r>
      <w:r>
        <w:rPr>
          <w:rFonts w:asciiTheme="minorHAnsi" w:hAnsiTheme="minorHAnsi" w:cstheme="minorHAnsi"/>
          <w:sz w:val="20"/>
          <w:szCs w:val="20"/>
          <w:lang w:eastAsia="pl-PL"/>
        </w:rPr>
        <w:t>należy poddać pracom konserwatorskim wg Programu Prac Konserwatorskich.</w:t>
      </w:r>
    </w:p>
    <w:p w14:paraId="5C40D7DE" w14:textId="4CFEAB52" w:rsidR="00383744" w:rsidRDefault="00F26BD4" w:rsidP="003C0B57">
      <w:pPr>
        <w:autoSpaceDE w:val="0"/>
        <w:snapToGrid w:val="0"/>
        <w:spacing w:after="100" w:line="276" w:lineRule="auto"/>
        <w:jc w:val="both"/>
        <w:rPr>
          <w:rFonts w:asciiTheme="minorHAnsi" w:hAnsiTheme="minorHAnsi" w:cstheme="minorHAnsi"/>
          <w:color w:val="000000"/>
          <w:sz w:val="20"/>
          <w:szCs w:val="20"/>
        </w:rPr>
      </w:pPr>
      <w:r>
        <w:rPr>
          <w:rFonts w:asciiTheme="minorHAnsi" w:hAnsiTheme="minorHAnsi" w:cstheme="minorHAnsi"/>
          <w:color w:val="000000"/>
          <w:sz w:val="20"/>
          <w:szCs w:val="20"/>
        </w:rPr>
        <w:t>Pozostała stolarka drzwiowa wewnętrzna w części zaplecza typowa, drewniana i stalowa.</w:t>
      </w:r>
      <w:r w:rsidR="00383744">
        <w:rPr>
          <w:rFonts w:asciiTheme="minorHAnsi" w:hAnsiTheme="minorHAnsi" w:cstheme="minorHAnsi"/>
          <w:color w:val="000000"/>
          <w:sz w:val="20"/>
          <w:szCs w:val="20"/>
        </w:rPr>
        <w:t xml:space="preserve"> Drzwi w przegrodach oddzielenia pożarowego powinny posiadać wymaganą odporność ogniową oznaczoną na rzutach i zestawieniach.</w:t>
      </w:r>
    </w:p>
    <w:p w14:paraId="4A179B3D" w14:textId="668B3F2B" w:rsidR="00290B65" w:rsidRDefault="00E1130A" w:rsidP="003C0B57">
      <w:pPr>
        <w:autoSpaceDE w:val="0"/>
        <w:snapToGrid w:val="0"/>
        <w:spacing w:after="100" w:line="276" w:lineRule="auto"/>
        <w:jc w:val="both"/>
        <w:rPr>
          <w:rFonts w:asciiTheme="minorHAnsi" w:hAnsiTheme="minorHAnsi" w:cstheme="minorHAnsi"/>
          <w:color w:val="000000"/>
          <w:sz w:val="20"/>
          <w:szCs w:val="20"/>
        </w:rPr>
      </w:pPr>
      <w:r>
        <w:rPr>
          <w:rFonts w:asciiTheme="minorHAnsi" w:hAnsiTheme="minorHAnsi" w:cstheme="minorHAnsi"/>
          <w:color w:val="000000"/>
          <w:sz w:val="20"/>
          <w:szCs w:val="20"/>
        </w:rPr>
        <w:t xml:space="preserve">Klatka schodowa K3 oraz nowoprojektowana sala prób zostaną przeszklone </w:t>
      </w:r>
      <w:r w:rsidRPr="00383744">
        <w:rPr>
          <w:rFonts w:asciiTheme="minorHAnsi" w:hAnsiTheme="minorHAnsi" w:cstheme="minorHAnsi"/>
          <w:b/>
          <w:color w:val="000000"/>
          <w:sz w:val="20"/>
          <w:szCs w:val="20"/>
        </w:rPr>
        <w:t>f</w:t>
      </w:r>
      <w:r w:rsidR="00290B65" w:rsidRPr="00383744">
        <w:rPr>
          <w:rFonts w:asciiTheme="minorHAnsi" w:hAnsiTheme="minorHAnsi" w:cstheme="minorHAnsi"/>
          <w:b/>
          <w:color w:val="000000"/>
          <w:sz w:val="20"/>
          <w:szCs w:val="20"/>
        </w:rPr>
        <w:t>asad</w:t>
      </w:r>
      <w:r w:rsidRPr="00383744">
        <w:rPr>
          <w:rFonts w:asciiTheme="minorHAnsi" w:hAnsiTheme="minorHAnsi" w:cstheme="minorHAnsi"/>
          <w:b/>
          <w:color w:val="000000"/>
          <w:sz w:val="20"/>
          <w:szCs w:val="20"/>
        </w:rPr>
        <w:t>ą</w:t>
      </w:r>
      <w:r w:rsidR="00290B65" w:rsidRPr="00383744">
        <w:rPr>
          <w:rFonts w:asciiTheme="minorHAnsi" w:hAnsiTheme="minorHAnsi" w:cstheme="minorHAnsi"/>
          <w:b/>
          <w:color w:val="000000"/>
          <w:sz w:val="20"/>
          <w:szCs w:val="20"/>
        </w:rPr>
        <w:t xml:space="preserve"> aluminiowo-szklan</w:t>
      </w:r>
      <w:r w:rsidRPr="00383744">
        <w:rPr>
          <w:rFonts w:asciiTheme="minorHAnsi" w:hAnsiTheme="minorHAnsi" w:cstheme="minorHAnsi"/>
          <w:b/>
          <w:color w:val="000000"/>
          <w:sz w:val="20"/>
          <w:szCs w:val="20"/>
        </w:rPr>
        <w:t>ą</w:t>
      </w:r>
      <w:r>
        <w:rPr>
          <w:rFonts w:asciiTheme="minorHAnsi" w:hAnsiTheme="minorHAnsi" w:cstheme="minorHAnsi"/>
          <w:color w:val="000000"/>
          <w:sz w:val="20"/>
          <w:szCs w:val="20"/>
        </w:rPr>
        <w:t xml:space="preserve"> w </w:t>
      </w:r>
      <w:r w:rsidR="00290B65" w:rsidRPr="00290B65">
        <w:rPr>
          <w:rFonts w:asciiTheme="minorHAnsi" w:hAnsiTheme="minorHAnsi" w:cstheme="minorHAnsi"/>
          <w:color w:val="000000"/>
          <w:sz w:val="20"/>
          <w:szCs w:val="20"/>
        </w:rPr>
        <w:t>system</w:t>
      </w:r>
      <w:r>
        <w:rPr>
          <w:rFonts w:asciiTheme="minorHAnsi" w:hAnsiTheme="minorHAnsi" w:cstheme="minorHAnsi"/>
          <w:color w:val="000000"/>
          <w:sz w:val="20"/>
          <w:szCs w:val="20"/>
        </w:rPr>
        <w:t>ie</w:t>
      </w:r>
      <w:r w:rsidR="00290B65" w:rsidRPr="00290B65">
        <w:rPr>
          <w:rFonts w:asciiTheme="minorHAnsi" w:hAnsiTheme="minorHAnsi" w:cstheme="minorHAnsi"/>
          <w:color w:val="000000"/>
          <w:sz w:val="20"/>
          <w:szCs w:val="20"/>
        </w:rPr>
        <w:t xml:space="preserve"> słupowo – ryglowy</w:t>
      </w:r>
      <w:r>
        <w:rPr>
          <w:rFonts w:asciiTheme="minorHAnsi" w:hAnsiTheme="minorHAnsi" w:cstheme="minorHAnsi"/>
          <w:color w:val="000000"/>
          <w:sz w:val="20"/>
          <w:szCs w:val="20"/>
        </w:rPr>
        <w:t>m</w:t>
      </w:r>
      <w:r w:rsidR="00290B65" w:rsidRPr="00290B65">
        <w:rPr>
          <w:rFonts w:asciiTheme="minorHAnsi" w:hAnsiTheme="minorHAnsi" w:cstheme="minorHAnsi"/>
          <w:color w:val="000000"/>
          <w:sz w:val="20"/>
          <w:szCs w:val="20"/>
        </w:rPr>
        <w:t xml:space="preserve">, </w:t>
      </w:r>
      <w:r w:rsidR="00F26BD4">
        <w:rPr>
          <w:rFonts w:asciiTheme="minorHAnsi" w:hAnsiTheme="minorHAnsi" w:cstheme="minorHAnsi"/>
          <w:color w:val="000000"/>
          <w:sz w:val="20"/>
          <w:szCs w:val="20"/>
        </w:rPr>
        <w:t>spełniające wymagania norm i o parametrach:</w:t>
      </w:r>
    </w:p>
    <w:p w14:paraId="4D0E777F" w14:textId="77777777" w:rsidR="00F26BD4" w:rsidRPr="00F26BD4" w:rsidRDefault="00F26BD4" w:rsidP="003C0B57">
      <w:pPr>
        <w:spacing w:line="276" w:lineRule="auto"/>
        <w:rPr>
          <w:rFonts w:asciiTheme="minorHAnsi" w:hAnsiTheme="minorHAnsi" w:cstheme="minorHAnsi"/>
          <w:sz w:val="20"/>
          <w:szCs w:val="20"/>
        </w:rPr>
      </w:pPr>
      <w:r w:rsidRPr="00F26BD4">
        <w:rPr>
          <w:rFonts w:asciiTheme="minorHAnsi" w:hAnsiTheme="minorHAnsi" w:cstheme="minorHAnsi"/>
          <w:sz w:val="20"/>
          <w:szCs w:val="20"/>
        </w:rPr>
        <w:t>- Współczynnik przenikana ciepła dla całej konstrukcji,  U≤0.9 W/m2K (PN EN 10077-2)</w:t>
      </w:r>
    </w:p>
    <w:p w14:paraId="3F0B2EF5" w14:textId="77777777" w:rsidR="00F26BD4" w:rsidRPr="00F26BD4" w:rsidRDefault="00F26BD4" w:rsidP="003C0B57">
      <w:pPr>
        <w:spacing w:line="276" w:lineRule="auto"/>
        <w:rPr>
          <w:rFonts w:asciiTheme="minorHAnsi" w:hAnsiTheme="minorHAnsi" w:cstheme="minorHAnsi"/>
          <w:sz w:val="20"/>
          <w:szCs w:val="20"/>
        </w:rPr>
      </w:pPr>
      <w:r w:rsidRPr="00F26BD4">
        <w:rPr>
          <w:rFonts w:asciiTheme="minorHAnsi" w:hAnsiTheme="minorHAnsi" w:cstheme="minorHAnsi"/>
          <w:sz w:val="20"/>
          <w:szCs w:val="20"/>
        </w:rPr>
        <w:lastRenderedPageBreak/>
        <w:t>- Przepuszczalność powietrza AE1300 (PN-EN 12152)</w:t>
      </w:r>
    </w:p>
    <w:p w14:paraId="2B155575" w14:textId="77777777" w:rsidR="00F26BD4" w:rsidRPr="00F26BD4" w:rsidRDefault="00F26BD4" w:rsidP="003C0B57">
      <w:pPr>
        <w:spacing w:line="276" w:lineRule="auto"/>
        <w:rPr>
          <w:rFonts w:asciiTheme="minorHAnsi" w:hAnsiTheme="minorHAnsi" w:cstheme="minorHAnsi"/>
          <w:sz w:val="20"/>
          <w:szCs w:val="20"/>
        </w:rPr>
      </w:pPr>
      <w:r w:rsidRPr="00F26BD4">
        <w:rPr>
          <w:rFonts w:asciiTheme="minorHAnsi" w:hAnsiTheme="minorHAnsi" w:cstheme="minorHAnsi"/>
          <w:sz w:val="20"/>
          <w:szCs w:val="20"/>
        </w:rPr>
        <w:t>- Wodoszczelność RE1500 (PN-EN 12154)</w:t>
      </w:r>
    </w:p>
    <w:p w14:paraId="6C7C24EB" w14:textId="77777777" w:rsidR="00F26BD4" w:rsidRPr="00F26BD4" w:rsidRDefault="00F26BD4" w:rsidP="003C0B57">
      <w:pPr>
        <w:spacing w:line="276" w:lineRule="auto"/>
        <w:rPr>
          <w:rFonts w:asciiTheme="minorHAnsi" w:hAnsiTheme="minorHAnsi" w:cstheme="minorHAnsi"/>
          <w:sz w:val="20"/>
          <w:szCs w:val="20"/>
        </w:rPr>
      </w:pPr>
      <w:r w:rsidRPr="00F26BD4">
        <w:rPr>
          <w:rFonts w:asciiTheme="minorHAnsi" w:hAnsiTheme="minorHAnsi" w:cstheme="minorHAnsi"/>
          <w:sz w:val="20"/>
          <w:szCs w:val="20"/>
        </w:rPr>
        <w:t>- Odporność na obciążenie wiatrem 2600Pa (PN-EN 13116)</w:t>
      </w:r>
    </w:p>
    <w:p w14:paraId="71A14D25" w14:textId="77777777" w:rsidR="00F26BD4" w:rsidRPr="00F26BD4" w:rsidRDefault="00F26BD4" w:rsidP="003C0B57">
      <w:pPr>
        <w:spacing w:after="100" w:line="276" w:lineRule="auto"/>
        <w:rPr>
          <w:rFonts w:asciiTheme="minorHAnsi" w:eastAsia="Calibri" w:hAnsiTheme="minorHAnsi" w:cstheme="minorHAnsi"/>
          <w:sz w:val="20"/>
          <w:szCs w:val="20"/>
        </w:rPr>
      </w:pPr>
      <w:r w:rsidRPr="00F26BD4">
        <w:rPr>
          <w:rFonts w:asciiTheme="minorHAnsi" w:eastAsia="Calibri" w:hAnsiTheme="minorHAnsi" w:cstheme="minorHAnsi"/>
          <w:sz w:val="20"/>
          <w:szCs w:val="20"/>
        </w:rPr>
        <w:t>- Fasady szklić szkłem zespolonym dwukomorowym obustronnie bezpiecznym. W celu minimalizacji strat ciepła poprzez krawędzie zestawów szklanych należy stosować do zespolenia ramki tworzywowe. Dobór budowy szyb na podstawie obliczeń statycznych.</w:t>
      </w:r>
    </w:p>
    <w:p w14:paraId="54479449" w14:textId="071383B1" w:rsidR="00290B65" w:rsidRPr="00383744" w:rsidRDefault="00290B65" w:rsidP="003C0B57">
      <w:pPr>
        <w:autoSpaceDE w:val="0"/>
        <w:snapToGrid w:val="0"/>
        <w:spacing w:line="276" w:lineRule="auto"/>
        <w:jc w:val="both"/>
        <w:rPr>
          <w:rFonts w:asciiTheme="minorHAnsi" w:hAnsiTheme="minorHAnsi" w:cstheme="minorHAnsi"/>
          <w:color w:val="000000"/>
          <w:sz w:val="20"/>
          <w:szCs w:val="20"/>
        </w:rPr>
      </w:pPr>
      <w:r w:rsidRPr="00383744">
        <w:rPr>
          <w:rFonts w:asciiTheme="minorHAnsi" w:hAnsiTheme="minorHAnsi" w:cstheme="minorHAnsi"/>
          <w:color w:val="000000"/>
          <w:sz w:val="20"/>
          <w:szCs w:val="20"/>
        </w:rPr>
        <w:t xml:space="preserve">Przed fasadą szklaną Fs2 zaprojektowano pionowe łamacze światła </w:t>
      </w:r>
      <w:r w:rsidR="00383744" w:rsidRPr="00383744">
        <w:rPr>
          <w:rFonts w:asciiTheme="minorHAnsi" w:hAnsiTheme="minorHAnsi" w:cstheme="minorHAnsi"/>
          <w:color w:val="000000"/>
          <w:sz w:val="20"/>
          <w:szCs w:val="20"/>
        </w:rPr>
        <w:t xml:space="preserve">– </w:t>
      </w:r>
      <w:r w:rsidR="00383744" w:rsidRPr="00383744">
        <w:rPr>
          <w:rFonts w:asciiTheme="minorHAnsi" w:hAnsiTheme="minorHAnsi" w:cstheme="minorHAnsi"/>
          <w:b/>
          <w:color w:val="000000"/>
          <w:sz w:val="20"/>
          <w:szCs w:val="20"/>
        </w:rPr>
        <w:t>aluminiowe lamele</w:t>
      </w:r>
      <w:r w:rsidR="00383744">
        <w:rPr>
          <w:rFonts w:asciiTheme="minorHAnsi" w:hAnsiTheme="minorHAnsi" w:cstheme="minorHAnsi"/>
          <w:b/>
          <w:color w:val="000000"/>
          <w:sz w:val="20"/>
          <w:szCs w:val="20"/>
        </w:rPr>
        <w:t>.</w:t>
      </w:r>
    </w:p>
    <w:p w14:paraId="27A61E43" w14:textId="77777777" w:rsidR="00383744" w:rsidRPr="00383744" w:rsidRDefault="00383744" w:rsidP="003C0B57">
      <w:pPr>
        <w:spacing w:line="276" w:lineRule="auto"/>
        <w:jc w:val="both"/>
        <w:rPr>
          <w:rFonts w:asciiTheme="minorHAnsi" w:hAnsiTheme="minorHAnsi" w:cstheme="minorHAnsi"/>
          <w:sz w:val="20"/>
          <w:szCs w:val="20"/>
        </w:rPr>
      </w:pPr>
      <w:r w:rsidRPr="00383744">
        <w:rPr>
          <w:rFonts w:asciiTheme="minorHAnsi" w:hAnsiTheme="minorHAnsi" w:cstheme="minorHAnsi"/>
          <w:sz w:val="20"/>
          <w:szCs w:val="20"/>
        </w:rPr>
        <w:t>Okładzina składa się z profili aluminiowych o wymiarach 40 x 150mm malowanych proszkowo na kolor RAL. Profile prostokątne mocuje się za pomocą uchwytów typu PI do podkonstrukcji aluminiowej montowanej do fasad słupowo - ryglowych lub  ściany budynki. Lamele prostokątne powinny być zamknięte u góry i dołu zaślepkami aluminiowymi, które uniemożliwią gromadzenie się brudu i owadów.</w:t>
      </w:r>
    </w:p>
    <w:p w14:paraId="2AE3CA2E" w14:textId="77777777" w:rsidR="00383744" w:rsidRDefault="00383744" w:rsidP="003C0B57">
      <w:pPr>
        <w:spacing w:after="100" w:line="276" w:lineRule="auto"/>
        <w:jc w:val="both"/>
        <w:rPr>
          <w:rFonts w:asciiTheme="minorHAnsi" w:hAnsiTheme="minorHAnsi" w:cstheme="minorHAnsi"/>
          <w:sz w:val="20"/>
          <w:szCs w:val="20"/>
        </w:rPr>
      </w:pPr>
      <w:r w:rsidRPr="00383744">
        <w:rPr>
          <w:rFonts w:asciiTheme="minorHAnsi" w:hAnsiTheme="minorHAnsi" w:cstheme="minorHAnsi"/>
          <w:sz w:val="20"/>
          <w:szCs w:val="20"/>
        </w:rPr>
        <w:t xml:space="preserve">Profile aluminiowe do wbudowania wytłaczane ze stopu aluminium EN AW-6060  wg PN-EN 573:-3:2009, stan T6 lub T66 wg PN-EN 515:1996. Tolerancje kształtowników wg PN-EN 12020-2:2008. </w:t>
      </w:r>
    </w:p>
    <w:p w14:paraId="2429A7A9" w14:textId="6C4A023F" w:rsidR="00FE3BF0" w:rsidRDefault="00FE3BF0" w:rsidP="003C0B57">
      <w:pPr>
        <w:spacing w:after="100" w:line="276" w:lineRule="auto"/>
        <w:jc w:val="both"/>
        <w:rPr>
          <w:rFonts w:asciiTheme="minorHAnsi" w:hAnsiTheme="minorHAnsi" w:cstheme="minorHAnsi"/>
          <w:sz w:val="20"/>
          <w:szCs w:val="20"/>
        </w:rPr>
      </w:pPr>
      <w:r>
        <w:rPr>
          <w:rFonts w:asciiTheme="minorHAnsi" w:hAnsiTheme="minorHAnsi" w:cstheme="minorHAnsi"/>
          <w:sz w:val="20"/>
          <w:szCs w:val="20"/>
        </w:rPr>
        <w:t xml:space="preserve">Zaprojektowano </w:t>
      </w:r>
      <w:r w:rsidRPr="00FE3BF0">
        <w:rPr>
          <w:rFonts w:asciiTheme="minorHAnsi" w:hAnsiTheme="minorHAnsi" w:cstheme="minorHAnsi"/>
          <w:b/>
          <w:sz w:val="20"/>
          <w:szCs w:val="20"/>
        </w:rPr>
        <w:t>klapy dymowe</w:t>
      </w:r>
      <w:r>
        <w:rPr>
          <w:rFonts w:asciiTheme="minorHAnsi" w:hAnsiTheme="minorHAnsi" w:cstheme="minorHAnsi"/>
          <w:sz w:val="20"/>
          <w:szCs w:val="20"/>
        </w:rPr>
        <w:t xml:space="preserve"> nad klatką schodową nr 1 i </w:t>
      </w:r>
      <w:r w:rsidR="00DC41D9">
        <w:rPr>
          <w:rFonts w:asciiTheme="minorHAnsi" w:hAnsiTheme="minorHAnsi" w:cstheme="minorHAnsi"/>
          <w:sz w:val="20"/>
          <w:szCs w:val="20"/>
        </w:rPr>
        <w:t xml:space="preserve">3 z funkcją wentylacji i wyłazu oraz przeszklone </w:t>
      </w:r>
      <w:r w:rsidR="00DC41D9" w:rsidRPr="00DC41D9">
        <w:rPr>
          <w:rFonts w:asciiTheme="minorHAnsi" w:hAnsiTheme="minorHAnsi" w:cstheme="minorHAnsi"/>
          <w:b/>
          <w:sz w:val="20"/>
          <w:szCs w:val="20"/>
        </w:rPr>
        <w:t>świetliki dachowe</w:t>
      </w:r>
      <w:r w:rsidR="00DC41D9">
        <w:rPr>
          <w:rFonts w:asciiTheme="minorHAnsi" w:hAnsiTheme="minorHAnsi" w:cstheme="minorHAnsi"/>
          <w:sz w:val="20"/>
          <w:szCs w:val="20"/>
        </w:rPr>
        <w:t xml:space="preserve"> nad pomieszczeniami nr 3.10, 3.11 oraz o odporności ogniowej nad pom. nr 4.02.</w:t>
      </w:r>
    </w:p>
    <w:p w14:paraId="1B5CD3B6" w14:textId="770046F0" w:rsidR="00FE3BF0" w:rsidRDefault="00FE3BF0" w:rsidP="003C0B57">
      <w:pPr>
        <w:spacing w:line="276" w:lineRule="auto"/>
        <w:jc w:val="both"/>
        <w:rPr>
          <w:rFonts w:asciiTheme="minorHAnsi" w:hAnsiTheme="minorHAnsi" w:cstheme="minorHAnsi"/>
          <w:sz w:val="20"/>
          <w:szCs w:val="20"/>
        </w:rPr>
      </w:pPr>
      <w:r>
        <w:rPr>
          <w:rFonts w:asciiTheme="minorHAnsi" w:hAnsiTheme="minorHAnsi" w:cstheme="minorHAnsi"/>
          <w:sz w:val="20"/>
          <w:szCs w:val="20"/>
        </w:rPr>
        <w:t xml:space="preserve">W celu zachowania istniejących drzwi wahadłowych na parterze należy zamontować </w:t>
      </w:r>
      <w:r w:rsidRPr="00DC41D9">
        <w:rPr>
          <w:rFonts w:asciiTheme="minorHAnsi" w:hAnsiTheme="minorHAnsi" w:cstheme="minorHAnsi"/>
          <w:b/>
          <w:sz w:val="20"/>
          <w:szCs w:val="20"/>
        </w:rPr>
        <w:t>roletę przeciwpożarową</w:t>
      </w:r>
      <w:r>
        <w:rPr>
          <w:rFonts w:asciiTheme="minorHAnsi" w:hAnsiTheme="minorHAnsi" w:cstheme="minorHAnsi"/>
          <w:sz w:val="20"/>
          <w:szCs w:val="20"/>
        </w:rPr>
        <w:t xml:space="preserve"> </w:t>
      </w:r>
      <w:r w:rsidR="00DC41D9" w:rsidRPr="00DC41D9">
        <w:rPr>
          <w:rFonts w:asciiTheme="minorHAnsi" w:hAnsiTheme="minorHAnsi" w:cstheme="minorHAnsi"/>
          <w:b/>
          <w:sz w:val="20"/>
          <w:szCs w:val="20"/>
        </w:rPr>
        <w:t>R-3</w:t>
      </w:r>
      <w:r w:rsidR="00DC41D9">
        <w:rPr>
          <w:rFonts w:asciiTheme="minorHAnsi" w:hAnsiTheme="minorHAnsi" w:cstheme="minorHAnsi"/>
          <w:sz w:val="20"/>
          <w:szCs w:val="20"/>
        </w:rPr>
        <w:t xml:space="preserve"> </w:t>
      </w:r>
      <w:r>
        <w:rPr>
          <w:rFonts w:asciiTheme="minorHAnsi" w:hAnsiTheme="minorHAnsi" w:cstheme="minorHAnsi"/>
          <w:sz w:val="20"/>
          <w:szCs w:val="20"/>
        </w:rPr>
        <w:t>o odporności ogniowej EIS 30 wydzielająca klatkę schodową K1 od wiatrołapu, którą należy podłączyć do systemu sygnalizacji pożaru.</w:t>
      </w:r>
      <w:r w:rsidR="00DC41D9">
        <w:rPr>
          <w:rFonts w:asciiTheme="minorHAnsi" w:hAnsiTheme="minorHAnsi" w:cstheme="minorHAnsi"/>
          <w:sz w:val="20"/>
          <w:szCs w:val="20"/>
        </w:rPr>
        <w:t xml:space="preserve"> Zaprojektowane </w:t>
      </w:r>
      <w:r w:rsidR="00DC41D9" w:rsidRPr="00DC41D9">
        <w:rPr>
          <w:rFonts w:asciiTheme="minorHAnsi" w:hAnsiTheme="minorHAnsi" w:cstheme="minorHAnsi"/>
          <w:b/>
          <w:sz w:val="20"/>
          <w:szCs w:val="20"/>
        </w:rPr>
        <w:t>rolety R-1 i R-3</w:t>
      </w:r>
      <w:r w:rsidR="00DC41D9">
        <w:rPr>
          <w:rFonts w:asciiTheme="minorHAnsi" w:hAnsiTheme="minorHAnsi" w:cstheme="minorHAnsi"/>
          <w:sz w:val="20"/>
          <w:szCs w:val="20"/>
        </w:rPr>
        <w:t xml:space="preserve"> powinny </w:t>
      </w:r>
      <w:r w:rsidR="006A0EAA">
        <w:rPr>
          <w:rFonts w:asciiTheme="minorHAnsi" w:hAnsiTheme="minorHAnsi" w:cstheme="minorHAnsi"/>
          <w:sz w:val="20"/>
          <w:szCs w:val="20"/>
        </w:rPr>
        <w:t xml:space="preserve">zabezpieczyć przed upadkiem z wysokości i </w:t>
      </w:r>
      <w:r w:rsidR="00DC41D9">
        <w:rPr>
          <w:rFonts w:asciiTheme="minorHAnsi" w:hAnsiTheme="minorHAnsi" w:cstheme="minorHAnsi"/>
          <w:sz w:val="20"/>
          <w:szCs w:val="20"/>
        </w:rPr>
        <w:t xml:space="preserve">być synchronizowane z pracą </w:t>
      </w:r>
      <w:r w:rsidR="00DC41D9" w:rsidRPr="00D14E67">
        <w:rPr>
          <w:rFonts w:asciiTheme="minorHAnsi" w:hAnsiTheme="minorHAnsi" w:cstheme="minorHAnsi"/>
          <w:b/>
          <w:sz w:val="20"/>
          <w:szCs w:val="20"/>
        </w:rPr>
        <w:t>platformy – zapadni scenicznej</w:t>
      </w:r>
      <w:r w:rsidR="00DC41D9">
        <w:rPr>
          <w:rFonts w:asciiTheme="minorHAnsi" w:hAnsiTheme="minorHAnsi" w:cstheme="minorHAnsi"/>
          <w:sz w:val="20"/>
          <w:szCs w:val="20"/>
        </w:rPr>
        <w:t>, pełniącej funkcje transportu towaru i komunikacji</w:t>
      </w:r>
      <w:r w:rsidR="006A0EAA">
        <w:rPr>
          <w:rFonts w:asciiTheme="minorHAnsi" w:hAnsiTheme="minorHAnsi" w:cstheme="minorHAnsi"/>
          <w:sz w:val="20"/>
          <w:szCs w:val="20"/>
        </w:rPr>
        <w:t xml:space="preserve"> pomiędzy poziomem parteru, sceny i piwnicy. Podobnie drzwi D10 powinny być automatycznie zablokowane w momencie rozpoczęcia opuszczania platformy na poziom poniżej 0,0m.</w:t>
      </w:r>
      <w:r w:rsidR="00482661">
        <w:rPr>
          <w:rFonts w:asciiTheme="minorHAnsi" w:hAnsiTheme="minorHAnsi" w:cstheme="minorHAnsi"/>
          <w:sz w:val="20"/>
          <w:szCs w:val="20"/>
        </w:rPr>
        <w:t xml:space="preserve"> Platforma podnosząc się z poziomu 0,0m na poziom wyższy, automatycznie spowoduje podniesienie poszczególnych stopni na odpowiednią wysokość, umożliwiając wejście na poziom sceny.</w:t>
      </w:r>
    </w:p>
    <w:p w14:paraId="73F73717" w14:textId="64092733" w:rsidR="00176D19" w:rsidRPr="00176D19" w:rsidRDefault="00176D19" w:rsidP="00176D19">
      <w:pPr>
        <w:spacing w:line="276" w:lineRule="auto"/>
        <w:rPr>
          <w:rFonts w:ascii="Calibri" w:hAnsi="Calibri" w:cs="Calibri"/>
          <w:color w:val="000000"/>
          <w:sz w:val="20"/>
          <w:szCs w:val="20"/>
          <w:lang w:eastAsia="pl-PL"/>
        </w:rPr>
      </w:pPr>
      <w:r>
        <w:rPr>
          <w:rFonts w:asciiTheme="minorHAnsi" w:hAnsiTheme="minorHAnsi" w:cstheme="minorHAnsi"/>
          <w:sz w:val="20"/>
          <w:szCs w:val="20"/>
        </w:rPr>
        <w:t xml:space="preserve">Brama opuszczana wydziela zaplecze za sceną i </w:t>
      </w:r>
      <w:r w:rsidRPr="00176D19">
        <w:rPr>
          <w:rFonts w:ascii="Calibri" w:hAnsi="Calibri" w:cs="Calibri"/>
          <w:color w:val="000000"/>
          <w:sz w:val="20"/>
          <w:szCs w:val="20"/>
          <w:lang w:eastAsia="pl-PL"/>
        </w:rPr>
        <w:t xml:space="preserve">składa się z następujących podstawowych elementów: skrzydła bramowego, dwóch zespołów prowadnic, przeciwciężaru z kołami pasowymi/linowymi i pasami/linami nośnymi, poziomego i pionowych elementów labiryntowych. </w:t>
      </w:r>
      <w:r>
        <w:rPr>
          <w:rFonts w:ascii="Calibri" w:hAnsi="Calibri" w:cs="Calibri"/>
          <w:color w:val="000000"/>
          <w:sz w:val="20"/>
          <w:szCs w:val="20"/>
          <w:lang w:eastAsia="pl-PL"/>
        </w:rPr>
        <w:t>B</w:t>
      </w:r>
      <w:r w:rsidRPr="00176D19">
        <w:rPr>
          <w:rFonts w:ascii="Calibri" w:hAnsi="Calibri" w:cs="Calibri"/>
          <w:color w:val="000000"/>
          <w:sz w:val="20"/>
          <w:szCs w:val="20"/>
          <w:lang w:eastAsia="pl-PL"/>
        </w:rPr>
        <w:t xml:space="preserve">rama </w:t>
      </w:r>
      <w:r>
        <w:rPr>
          <w:rFonts w:ascii="Calibri" w:hAnsi="Calibri" w:cs="Calibri"/>
          <w:color w:val="000000"/>
          <w:sz w:val="20"/>
          <w:szCs w:val="20"/>
          <w:lang w:eastAsia="pl-PL"/>
        </w:rPr>
        <w:t>wyposażona w napęd elektryczny.</w:t>
      </w:r>
    </w:p>
    <w:p w14:paraId="6E096B02" w14:textId="77777777" w:rsidR="00176D19" w:rsidRPr="00176D19" w:rsidRDefault="00176D19" w:rsidP="00176D19">
      <w:pPr>
        <w:suppressAutoHyphens w:val="0"/>
        <w:spacing w:line="276" w:lineRule="auto"/>
        <w:rPr>
          <w:rFonts w:ascii="Calibri" w:hAnsi="Calibri" w:cs="Calibri"/>
          <w:color w:val="000000"/>
          <w:sz w:val="20"/>
          <w:szCs w:val="20"/>
          <w:lang w:eastAsia="pl-PL"/>
        </w:rPr>
      </w:pPr>
      <w:r w:rsidRPr="00176D19">
        <w:rPr>
          <w:rFonts w:ascii="Calibri" w:hAnsi="Calibri" w:cs="Calibri"/>
          <w:color w:val="000000"/>
          <w:sz w:val="20"/>
          <w:szCs w:val="20"/>
          <w:lang w:eastAsia="pl-PL"/>
        </w:rPr>
        <w:t>Skrzydło bramy ma grubość 60 mm i składa się z paneli o szerokości 400 - 1200 mm, dwóch kształtowników bocznych, kształtownika dolnego i górnego, wzmocnień oraz okładzin z ocynkowanej blachy stalowej.</w:t>
      </w:r>
    </w:p>
    <w:p w14:paraId="63DEE43B" w14:textId="75D6B4FF" w:rsidR="00176D19" w:rsidRDefault="00176D19" w:rsidP="00176D19">
      <w:pPr>
        <w:spacing w:line="276" w:lineRule="auto"/>
        <w:jc w:val="both"/>
        <w:rPr>
          <w:rFonts w:ascii="Calibri" w:hAnsi="Calibri" w:cs="Calibri"/>
          <w:color w:val="000000"/>
          <w:sz w:val="20"/>
          <w:szCs w:val="20"/>
          <w:lang w:eastAsia="pl-PL"/>
        </w:rPr>
      </w:pPr>
      <w:r w:rsidRPr="00176D19">
        <w:rPr>
          <w:rFonts w:ascii="Calibri" w:hAnsi="Calibri" w:cs="Calibri"/>
          <w:color w:val="000000"/>
          <w:sz w:val="20"/>
          <w:szCs w:val="20"/>
          <w:lang w:eastAsia="pl-PL"/>
        </w:rPr>
        <w:t>Wypełnienie każdego panelu skrzydła stanowią płyty ze skalnej wełny mineralnej.</w:t>
      </w:r>
      <w:r>
        <w:rPr>
          <w:rFonts w:ascii="Calibri" w:hAnsi="Calibri" w:cs="Calibri"/>
          <w:color w:val="000000"/>
          <w:sz w:val="20"/>
          <w:szCs w:val="20"/>
          <w:lang w:eastAsia="pl-PL"/>
        </w:rPr>
        <w:t xml:space="preserve"> Izolacyjność akustyczna bramy ok</w:t>
      </w:r>
      <w:r w:rsidR="00C01D1B">
        <w:rPr>
          <w:rFonts w:ascii="Calibri" w:hAnsi="Calibri" w:cs="Calibri"/>
          <w:color w:val="000000"/>
          <w:sz w:val="20"/>
          <w:szCs w:val="20"/>
          <w:lang w:eastAsia="pl-PL"/>
        </w:rPr>
        <w:t>.</w:t>
      </w:r>
      <w:r>
        <w:rPr>
          <w:rFonts w:ascii="Calibri" w:hAnsi="Calibri" w:cs="Calibri"/>
          <w:color w:val="000000"/>
          <w:sz w:val="20"/>
          <w:szCs w:val="20"/>
          <w:lang w:eastAsia="pl-PL"/>
        </w:rPr>
        <w:t xml:space="preserve"> 4</w:t>
      </w:r>
      <w:r w:rsidR="00C01D1B">
        <w:rPr>
          <w:rFonts w:ascii="Calibri" w:hAnsi="Calibri" w:cs="Calibri"/>
          <w:color w:val="000000"/>
          <w:sz w:val="20"/>
          <w:szCs w:val="20"/>
          <w:lang w:eastAsia="pl-PL"/>
        </w:rPr>
        <w:t xml:space="preserve">2 </w:t>
      </w:r>
      <w:proofErr w:type="spellStart"/>
      <w:r>
        <w:rPr>
          <w:rFonts w:ascii="Calibri" w:hAnsi="Calibri" w:cs="Calibri"/>
          <w:color w:val="000000"/>
          <w:sz w:val="20"/>
          <w:szCs w:val="20"/>
          <w:lang w:eastAsia="pl-PL"/>
        </w:rPr>
        <w:t>db</w:t>
      </w:r>
      <w:proofErr w:type="spellEnd"/>
      <w:r>
        <w:rPr>
          <w:rFonts w:ascii="Calibri" w:hAnsi="Calibri" w:cs="Calibri"/>
          <w:color w:val="000000"/>
          <w:sz w:val="20"/>
          <w:szCs w:val="20"/>
          <w:lang w:eastAsia="pl-PL"/>
        </w:rPr>
        <w:t xml:space="preserve">. </w:t>
      </w:r>
    </w:p>
    <w:p w14:paraId="03D34AFF" w14:textId="77777777" w:rsidR="00176D19" w:rsidRPr="00383744" w:rsidRDefault="00176D19" w:rsidP="00176D19">
      <w:pPr>
        <w:spacing w:line="276" w:lineRule="auto"/>
        <w:jc w:val="both"/>
        <w:rPr>
          <w:rFonts w:asciiTheme="minorHAnsi" w:hAnsiTheme="minorHAnsi" w:cstheme="minorHAnsi"/>
          <w:sz w:val="20"/>
          <w:szCs w:val="20"/>
        </w:rPr>
      </w:pPr>
    </w:p>
    <w:p w14:paraId="57A251E1" w14:textId="0E2D78E7" w:rsidR="005E4F6C" w:rsidRPr="00717A74" w:rsidRDefault="00E452C2" w:rsidP="00214CA9">
      <w:pPr>
        <w:pStyle w:val="Nagwek2"/>
        <w:spacing w:line="276" w:lineRule="auto"/>
        <w:ind w:left="284" w:hanging="284"/>
        <w:rPr>
          <w:rFonts w:asciiTheme="minorHAnsi" w:hAnsiTheme="minorHAnsi" w:cstheme="minorHAnsi"/>
          <w:i w:val="0"/>
          <w:kern w:val="1"/>
          <w:sz w:val="20"/>
          <w:lang w:val="pl-PL"/>
        </w:rPr>
      </w:pPr>
      <w:r>
        <w:rPr>
          <w:rFonts w:asciiTheme="minorHAnsi" w:hAnsiTheme="minorHAnsi" w:cstheme="minorHAnsi"/>
          <w:i w:val="0"/>
          <w:kern w:val="1"/>
          <w:sz w:val="20"/>
        </w:rPr>
        <w:t>Sposób</w:t>
      </w:r>
      <w:r w:rsidR="00743EDE" w:rsidRPr="00717A74">
        <w:rPr>
          <w:rFonts w:asciiTheme="minorHAnsi" w:hAnsiTheme="minorHAnsi" w:cstheme="minorHAnsi"/>
          <w:i w:val="0"/>
          <w:kern w:val="1"/>
          <w:sz w:val="20"/>
        </w:rPr>
        <w:t xml:space="preserve"> zapewnienia </w:t>
      </w:r>
      <w:r>
        <w:rPr>
          <w:rFonts w:asciiTheme="minorHAnsi" w:hAnsiTheme="minorHAnsi" w:cstheme="minorHAnsi"/>
          <w:i w:val="0"/>
          <w:kern w:val="1"/>
          <w:sz w:val="20"/>
        </w:rPr>
        <w:t>dostępu dla osób niepełnosprawnych i osób starszych</w:t>
      </w:r>
    </w:p>
    <w:p w14:paraId="092C0F71" w14:textId="383C07B6" w:rsidR="00C760D4" w:rsidRDefault="00C760D4" w:rsidP="00C760D4">
      <w:pPr>
        <w:autoSpaceDE w:val="0"/>
        <w:snapToGrid w:val="0"/>
        <w:spacing w:after="100" w:line="276" w:lineRule="auto"/>
        <w:jc w:val="both"/>
        <w:rPr>
          <w:rFonts w:asciiTheme="minorHAnsi" w:hAnsiTheme="minorHAnsi" w:cstheme="minorHAnsi"/>
          <w:sz w:val="20"/>
          <w:szCs w:val="20"/>
        </w:rPr>
      </w:pPr>
      <w:r w:rsidRPr="00717A74">
        <w:rPr>
          <w:rFonts w:asciiTheme="minorHAnsi" w:hAnsiTheme="minorHAnsi" w:cstheme="minorHAnsi"/>
          <w:sz w:val="20"/>
          <w:szCs w:val="20"/>
        </w:rPr>
        <w:t>Dostęp do budynku dla osób niepełnosprawnych, w tym dla osób starszych zapewnion</w:t>
      </w:r>
      <w:r w:rsidR="009568EC" w:rsidRPr="00717A74">
        <w:rPr>
          <w:rFonts w:asciiTheme="minorHAnsi" w:hAnsiTheme="minorHAnsi" w:cstheme="minorHAnsi"/>
          <w:sz w:val="20"/>
          <w:szCs w:val="20"/>
        </w:rPr>
        <w:t>y</w:t>
      </w:r>
      <w:r w:rsidRPr="00717A74">
        <w:rPr>
          <w:rFonts w:asciiTheme="minorHAnsi" w:hAnsiTheme="minorHAnsi" w:cstheme="minorHAnsi"/>
          <w:sz w:val="20"/>
          <w:szCs w:val="20"/>
        </w:rPr>
        <w:t xml:space="preserve"> </w:t>
      </w:r>
      <w:r w:rsidR="009568EC" w:rsidRPr="00717A74">
        <w:rPr>
          <w:rFonts w:asciiTheme="minorHAnsi" w:hAnsiTheme="minorHAnsi" w:cstheme="minorHAnsi"/>
          <w:sz w:val="20"/>
          <w:szCs w:val="20"/>
        </w:rPr>
        <w:t>jest przy</w:t>
      </w:r>
      <w:r w:rsidRPr="00717A74">
        <w:rPr>
          <w:rFonts w:asciiTheme="minorHAnsi" w:hAnsiTheme="minorHAnsi" w:cstheme="minorHAnsi"/>
          <w:sz w:val="20"/>
          <w:szCs w:val="20"/>
        </w:rPr>
        <w:t xml:space="preserve"> główn</w:t>
      </w:r>
      <w:r w:rsidR="009568EC" w:rsidRPr="00717A74">
        <w:rPr>
          <w:rFonts w:asciiTheme="minorHAnsi" w:hAnsiTheme="minorHAnsi" w:cstheme="minorHAnsi"/>
          <w:sz w:val="20"/>
          <w:szCs w:val="20"/>
        </w:rPr>
        <w:t>ym</w:t>
      </w:r>
      <w:r w:rsidRPr="00717A74">
        <w:rPr>
          <w:rFonts w:asciiTheme="minorHAnsi" w:hAnsiTheme="minorHAnsi" w:cstheme="minorHAnsi"/>
          <w:sz w:val="20"/>
          <w:szCs w:val="20"/>
        </w:rPr>
        <w:t xml:space="preserve"> wejści</w:t>
      </w:r>
      <w:r w:rsidR="009568EC" w:rsidRPr="00717A74">
        <w:rPr>
          <w:rFonts w:asciiTheme="minorHAnsi" w:hAnsiTheme="minorHAnsi" w:cstheme="minorHAnsi"/>
          <w:sz w:val="20"/>
          <w:szCs w:val="20"/>
        </w:rPr>
        <w:t>u</w:t>
      </w:r>
      <w:r w:rsidRPr="00717A74">
        <w:rPr>
          <w:rFonts w:asciiTheme="minorHAnsi" w:hAnsiTheme="minorHAnsi" w:cstheme="minorHAnsi"/>
          <w:sz w:val="20"/>
          <w:szCs w:val="20"/>
        </w:rPr>
        <w:t xml:space="preserve"> do budynku znajdując</w:t>
      </w:r>
      <w:r w:rsidR="009568EC" w:rsidRPr="00717A74">
        <w:rPr>
          <w:rFonts w:asciiTheme="minorHAnsi" w:hAnsiTheme="minorHAnsi" w:cstheme="minorHAnsi"/>
          <w:sz w:val="20"/>
          <w:szCs w:val="20"/>
        </w:rPr>
        <w:t>y</w:t>
      </w:r>
      <w:r w:rsidRPr="00717A74">
        <w:rPr>
          <w:rFonts w:asciiTheme="minorHAnsi" w:hAnsiTheme="minorHAnsi" w:cstheme="minorHAnsi"/>
          <w:sz w:val="20"/>
          <w:szCs w:val="20"/>
        </w:rPr>
        <w:t xml:space="preserve"> się w elewacji frontowej</w:t>
      </w:r>
      <w:r w:rsidR="009568EC" w:rsidRPr="00717A74">
        <w:rPr>
          <w:rFonts w:asciiTheme="minorHAnsi" w:hAnsiTheme="minorHAnsi" w:cstheme="minorHAnsi"/>
          <w:sz w:val="20"/>
          <w:szCs w:val="20"/>
        </w:rPr>
        <w:t xml:space="preserve"> poprzez istniejącą pochylnię</w:t>
      </w:r>
      <w:r w:rsidR="00EA104B">
        <w:rPr>
          <w:rFonts w:asciiTheme="minorHAnsi" w:hAnsiTheme="minorHAnsi" w:cstheme="minorHAnsi"/>
          <w:sz w:val="20"/>
          <w:szCs w:val="20"/>
        </w:rPr>
        <w:t xml:space="preserve"> oraz projektowaną pochylnie przy wejściu do zaplecza</w:t>
      </w:r>
      <w:r w:rsidR="009568EC" w:rsidRPr="00717A74">
        <w:rPr>
          <w:rFonts w:asciiTheme="minorHAnsi" w:hAnsiTheme="minorHAnsi" w:cstheme="minorHAnsi"/>
          <w:sz w:val="20"/>
          <w:szCs w:val="20"/>
        </w:rPr>
        <w:t xml:space="preserve">. W budynku </w:t>
      </w:r>
      <w:r w:rsidR="00160C79" w:rsidRPr="00717A74">
        <w:rPr>
          <w:rFonts w:asciiTheme="minorHAnsi" w:hAnsiTheme="minorHAnsi" w:cstheme="minorHAnsi"/>
          <w:sz w:val="20"/>
          <w:szCs w:val="20"/>
        </w:rPr>
        <w:t>zaprojektowano</w:t>
      </w:r>
      <w:r w:rsidRPr="00717A74">
        <w:rPr>
          <w:rFonts w:asciiTheme="minorHAnsi" w:hAnsiTheme="minorHAnsi" w:cstheme="minorHAnsi"/>
          <w:sz w:val="20"/>
          <w:szCs w:val="20"/>
        </w:rPr>
        <w:t xml:space="preserve"> wind</w:t>
      </w:r>
      <w:r w:rsidR="00DC78C5" w:rsidRPr="00717A74">
        <w:rPr>
          <w:rFonts w:asciiTheme="minorHAnsi" w:hAnsiTheme="minorHAnsi" w:cstheme="minorHAnsi"/>
          <w:sz w:val="20"/>
          <w:szCs w:val="20"/>
        </w:rPr>
        <w:t xml:space="preserve">ę </w:t>
      </w:r>
      <w:r w:rsidR="00C01D1B">
        <w:rPr>
          <w:rFonts w:asciiTheme="minorHAnsi" w:hAnsiTheme="minorHAnsi" w:cstheme="minorHAnsi"/>
          <w:sz w:val="20"/>
          <w:szCs w:val="20"/>
        </w:rPr>
        <w:t>osobową, która powinna być</w:t>
      </w:r>
      <w:r w:rsidRPr="00717A74">
        <w:rPr>
          <w:rFonts w:asciiTheme="minorHAnsi" w:hAnsiTheme="minorHAnsi" w:cstheme="minorHAnsi"/>
          <w:sz w:val="20"/>
          <w:szCs w:val="20"/>
        </w:rPr>
        <w:t xml:space="preserve"> </w:t>
      </w:r>
      <w:r w:rsidR="00160C79" w:rsidRPr="00717A74">
        <w:rPr>
          <w:rFonts w:asciiTheme="minorHAnsi" w:hAnsiTheme="minorHAnsi" w:cstheme="minorHAnsi"/>
          <w:sz w:val="20"/>
          <w:szCs w:val="20"/>
        </w:rPr>
        <w:t>dostosowan</w:t>
      </w:r>
      <w:r w:rsidR="00C01D1B">
        <w:rPr>
          <w:rFonts w:asciiTheme="minorHAnsi" w:hAnsiTheme="minorHAnsi" w:cstheme="minorHAnsi"/>
          <w:sz w:val="20"/>
          <w:szCs w:val="20"/>
        </w:rPr>
        <w:t>a</w:t>
      </w:r>
      <w:r w:rsidR="00160C79" w:rsidRPr="00717A74">
        <w:rPr>
          <w:rFonts w:asciiTheme="minorHAnsi" w:hAnsiTheme="minorHAnsi" w:cstheme="minorHAnsi"/>
          <w:sz w:val="20"/>
          <w:szCs w:val="20"/>
        </w:rPr>
        <w:t xml:space="preserve"> dla osób niepełnosprawn</w:t>
      </w:r>
      <w:r w:rsidR="00DC78C5" w:rsidRPr="00717A74">
        <w:rPr>
          <w:rFonts w:asciiTheme="minorHAnsi" w:hAnsiTheme="minorHAnsi" w:cstheme="minorHAnsi"/>
          <w:sz w:val="20"/>
          <w:szCs w:val="20"/>
        </w:rPr>
        <w:t>ych</w:t>
      </w:r>
      <w:r w:rsidRPr="00717A74">
        <w:rPr>
          <w:rFonts w:asciiTheme="minorHAnsi" w:hAnsiTheme="minorHAnsi" w:cstheme="minorHAnsi"/>
          <w:sz w:val="20"/>
          <w:szCs w:val="20"/>
        </w:rPr>
        <w:t xml:space="preserve">. </w:t>
      </w:r>
      <w:r w:rsidR="00160C79" w:rsidRPr="00717A74">
        <w:rPr>
          <w:rFonts w:asciiTheme="minorHAnsi" w:hAnsiTheme="minorHAnsi" w:cstheme="minorHAnsi"/>
          <w:sz w:val="20"/>
          <w:szCs w:val="20"/>
        </w:rPr>
        <w:t xml:space="preserve">Na </w:t>
      </w:r>
      <w:r w:rsidR="009568EC" w:rsidRPr="00717A74">
        <w:rPr>
          <w:rFonts w:asciiTheme="minorHAnsi" w:hAnsiTheme="minorHAnsi" w:cstheme="minorHAnsi"/>
          <w:sz w:val="20"/>
          <w:szCs w:val="20"/>
        </w:rPr>
        <w:t xml:space="preserve">każdej dostępnej kondygnacji </w:t>
      </w:r>
      <w:r w:rsidR="00160C79" w:rsidRPr="00717A74">
        <w:rPr>
          <w:rFonts w:asciiTheme="minorHAnsi" w:hAnsiTheme="minorHAnsi" w:cstheme="minorHAnsi"/>
          <w:sz w:val="20"/>
          <w:szCs w:val="20"/>
        </w:rPr>
        <w:t>zaprojektowano t</w:t>
      </w:r>
      <w:r w:rsidRPr="00717A74">
        <w:rPr>
          <w:rFonts w:asciiTheme="minorHAnsi" w:hAnsiTheme="minorHAnsi" w:cstheme="minorHAnsi"/>
          <w:sz w:val="20"/>
          <w:szCs w:val="20"/>
        </w:rPr>
        <w:t xml:space="preserve">oalety dla osób </w:t>
      </w:r>
      <w:r w:rsidR="00160C79" w:rsidRPr="00717A74">
        <w:rPr>
          <w:rFonts w:asciiTheme="minorHAnsi" w:hAnsiTheme="minorHAnsi" w:cstheme="minorHAnsi"/>
          <w:sz w:val="20"/>
          <w:szCs w:val="20"/>
        </w:rPr>
        <w:t>niepełnosprawnych</w:t>
      </w:r>
      <w:r w:rsidRPr="00717A74">
        <w:rPr>
          <w:rFonts w:asciiTheme="minorHAnsi" w:hAnsiTheme="minorHAnsi" w:cstheme="minorHAnsi"/>
          <w:sz w:val="20"/>
          <w:szCs w:val="20"/>
        </w:rPr>
        <w:t>.</w:t>
      </w:r>
      <w:r w:rsidR="009568EC" w:rsidRPr="00717A74">
        <w:rPr>
          <w:rFonts w:asciiTheme="minorHAnsi" w:hAnsiTheme="minorHAnsi" w:cstheme="minorHAnsi"/>
          <w:sz w:val="20"/>
          <w:szCs w:val="20"/>
        </w:rPr>
        <w:t xml:space="preserve"> W ramach remontu i przebudowy należy wymienić drzwi z progami i wyeliminować ewentualne progi na drogach komunikacyjnych</w:t>
      </w:r>
      <w:r w:rsidR="00F7275F">
        <w:rPr>
          <w:rFonts w:asciiTheme="minorHAnsi" w:hAnsiTheme="minorHAnsi" w:cstheme="minorHAnsi"/>
          <w:sz w:val="20"/>
          <w:szCs w:val="20"/>
        </w:rPr>
        <w:t>, po których może poruszać się osoba na wózku inwalidzkim.</w:t>
      </w:r>
    </w:p>
    <w:p w14:paraId="59430587" w14:textId="77777777" w:rsidR="00E452C2" w:rsidRPr="00FE03CA" w:rsidRDefault="00E452C2" w:rsidP="00E452C2">
      <w:pPr>
        <w:rPr>
          <w:rFonts w:asciiTheme="minorHAnsi" w:hAnsiTheme="minorHAnsi" w:cstheme="minorHAnsi"/>
          <w:sz w:val="20"/>
          <w:szCs w:val="20"/>
        </w:rPr>
      </w:pPr>
    </w:p>
    <w:p w14:paraId="2A4A02F9" w14:textId="2DDEF9D4" w:rsidR="00E452C2" w:rsidRPr="00E452C2" w:rsidRDefault="00E452C2" w:rsidP="00E452C2">
      <w:pPr>
        <w:spacing w:line="276" w:lineRule="auto"/>
        <w:rPr>
          <w:rFonts w:asciiTheme="minorHAnsi" w:hAnsiTheme="minorHAnsi" w:cstheme="minorHAnsi"/>
          <w:b/>
          <w:bCs/>
          <w:sz w:val="20"/>
          <w:szCs w:val="20"/>
        </w:rPr>
      </w:pPr>
      <w:r w:rsidRPr="00E452C2">
        <w:rPr>
          <w:rFonts w:asciiTheme="minorHAnsi" w:hAnsiTheme="minorHAnsi" w:cstheme="minorHAnsi"/>
          <w:b/>
          <w:bCs/>
          <w:sz w:val="20"/>
          <w:szCs w:val="20"/>
        </w:rPr>
        <w:t>DŹWIG OSOBOWY (TOWAROWO-OSOBOWY)</w:t>
      </w:r>
    </w:p>
    <w:p w14:paraId="7460DD40"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xml:space="preserve">W części zaplecza zaprojektowano dźwig osobowy z możliwością transportu towarów. </w:t>
      </w:r>
    </w:p>
    <w:p w14:paraId="4314D570"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Parametry:</w:t>
      </w:r>
    </w:p>
    <w:p w14:paraId="114D06D4"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Udźwig 1600 kg</w:t>
      </w:r>
    </w:p>
    <w:p w14:paraId="530B9E06"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Wysokość podnoszenia co najmniej 12,82m</w:t>
      </w:r>
    </w:p>
    <w:p w14:paraId="7FBA300E"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lastRenderedPageBreak/>
        <w:t>- Głębokość podszybia 1,3 m</w:t>
      </w:r>
    </w:p>
    <w:p w14:paraId="24D28E29"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Wymiary kabiny: 2,4 x 1,4 m (kabina przelotowa)</w:t>
      </w:r>
    </w:p>
    <w:p w14:paraId="3CA48526"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Wykonanie kabiny ze stali nierdzewnej, odboje na ścianach stalowe</w:t>
      </w:r>
    </w:p>
    <w:p w14:paraId="0E94DCDF"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Drzwi teleskopowe ze stali nierdzewnej (w ścianach oddzielenia ppoż.  drzwi ognioodporne EI 60)</w:t>
      </w:r>
    </w:p>
    <w:p w14:paraId="7FEA1739"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Ilość przystanków: 6</w:t>
      </w:r>
    </w:p>
    <w:p w14:paraId="5289D919"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Szyb żelbetowy wg projektu konstrukcji</w:t>
      </w:r>
    </w:p>
    <w:p w14:paraId="0D5A636F"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Drzwi teleskopowe</w:t>
      </w:r>
    </w:p>
    <w:p w14:paraId="5FA55A83"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Maszynownia prefabrykowana o wymiarach: 1,15 x 0,90 m</w:t>
      </w:r>
    </w:p>
    <w:p w14:paraId="658E2E7A"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 Zasilanie: 400V / trójfazowe</w:t>
      </w:r>
    </w:p>
    <w:p w14:paraId="1A99E4D3" w14:textId="77777777" w:rsidR="00E452C2" w:rsidRDefault="00E452C2" w:rsidP="00E452C2">
      <w:pPr>
        <w:spacing w:line="276" w:lineRule="auto"/>
        <w:rPr>
          <w:rFonts w:asciiTheme="minorHAnsi" w:hAnsiTheme="minorHAnsi" w:cstheme="minorHAnsi"/>
          <w:sz w:val="20"/>
          <w:szCs w:val="20"/>
        </w:rPr>
      </w:pPr>
      <w:r>
        <w:rPr>
          <w:rFonts w:asciiTheme="minorHAnsi" w:hAnsiTheme="minorHAnsi" w:cstheme="minorHAnsi"/>
          <w:sz w:val="20"/>
          <w:szCs w:val="20"/>
        </w:rPr>
        <w:t>Wymiary dostosować do wymagań producenta, z uwzględnieniem wymiarów na rysunkach.</w:t>
      </w:r>
    </w:p>
    <w:p w14:paraId="7A590856" w14:textId="1A73F54B" w:rsidR="00E452C2" w:rsidRPr="00717A74" w:rsidRDefault="00CC4ABA" w:rsidP="00E452C2">
      <w:pPr>
        <w:pStyle w:val="Nagwek2"/>
        <w:spacing w:line="276" w:lineRule="auto"/>
        <w:ind w:left="284" w:hanging="284"/>
        <w:rPr>
          <w:rFonts w:asciiTheme="minorHAnsi" w:hAnsiTheme="minorHAnsi" w:cstheme="minorHAnsi"/>
          <w:sz w:val="20"/>
        </w:rPr>
      </w:pPr>
      <w:r w:rsidRPr="00717A74">
        <w:rPr>
          <w:rFonts w:asciiTheme="minorHAnsi" w:hAnsiTheme="minorHAnsi" w:cstheme="minorHAnsi"/>
          <w:i w:val="0"/>
          <w:kern w:val="1"/>
          <w:sz w:val="20"/>
        </w:rPr>
        <w:t xml:space="preserve">Parametry techniczne </w:t>
      </w:r>
      <w:r w:rsidR="00E71ED7">
        <w:rPr>
          <w:rFonts w:asciiTheme="minorHAnsi" w:hAnsiTheme="minorHAnsi" w:cstheme="minorHAnsi"/>
          <w:i w:val="0"/>
          <w:kern w:val="1"/>
          <w:sz w:val="20"/>
        </w:rPr>
        <w:t>i technologi</w:t>
      </w:r>
      <w:r w:rsidR="00A50E78">
        <w:rPr>
          <w:rFonts w:asciiTheme="minorHAnsi" w:hAnsiTheme="minorHAnsi" w:cstheme="minorHAnsi"/>
          <w:i w:val="0"/>
          <w:kern w:val="1"/>
          <w:sz w:val="20"/>
        </w:rPr>
        <w:t>a</w:t>
      </w:r>
      <w:r w:rsidR="00E71ED7">
        <w:rPr>
          <w:rFonts w:asciiTheme="minorHAnsi" w:hAnsiTheme="minorHAnsi" w:cstheme="minorHAnsi"/>
          <w:i w:val="0"/>
          <w:kern w:val="1"/>
          <w:sz w:val="20"/>
        </w:rPr>
        <w:t xml:space="preserve"> </w:t>
      </w:r>
      <w:r w:rsidRPr="00717A74">
        <w:rPr>
          <w:rFonts w:asciiTheme="minorHAnsi" w:hAnsiTheme="minorHAnsi" w:cstheme="minorHAnsi"/>
          <w:i w:val="0"/>
          <w:kern w:val="1"/>
          <w:sz w:val="20"/>
        </w:rPr>
        <w:t xml:space="preserve">obiektu budowlanego </w:t>
      </w:r>
    </w:p>
    <w:p w14:paraId="07D539DD" w14:textId="77777777" w:rsidR="00E71ED7" w:rsidRPr="00FE03CA" w:rsidRDefault="00E71ED7" w:rsidP="00E71ED7">
      <w:pPr>
        <w:rPr>
          <w:rFonts w:asciiTheme="minorHAnsi" w:hAnsiTheme="minorHAnsi" w:cstheme="minorHAnsi"/>
          <w:sz w:val="20"/>
          <w:szCs w:val="20"/>
        </w:rPr>
      </w:pPr>
      <w:bookmarkStart w:id="17" w:name="_Toc74391288"/>
      <w:bookmarkStart w:id="18" w:name="_Toc102046769"/>
      <w:bookmarkStart w:id="19" w:name="_Toc102046906"/>
    </w:p>
    <w:p w14:paraId="2AC7B523" w14:textId="2A0415AF" w:rsidR="00F2666F" w:rsidRPr="00717A74" w:rsidRDefault="0017289C" w:rsidP="00A50E78">
      <w:pPr>
        <w:pStyle w:val="Spistreci3"/>
        <w:numPr>
          <w:ilvl w:val="0"/>
          <w:numId w:val="52"/>
        </w:numPr>
        <w:tabs>
          <w:tab w:val="left" w:pos="1200"/>
          <w:tab w:val="right" w:leader="dot" w:pos="9062"/>
        </w:tabs>
        <w:rPr>
          <w:rFonts w:asciiTheme="minorHAnsi" w:hAnsiTheme="minorHAnsi" w:cstheme="minorHAnsi"/>
          <w:b/>
          <w:noProof/>
          <w:sz w:val="20"/>
          <w:szCs w:val="20"/>
        </w:rPr>
      </w:pPr>
      <w:r>
        <w:rPr>
          <w:rFonts w:asciiTheme="minorHAnsi" w:hAnsiTheme="minorHAnsi" w:cstheme="minorHAnsi"/>
          <w:b/>
          <w:noProof/>
          <w:sz w:val="20"/>
          <w:szCs w:val="20"/>
        </w:rPr>
        <w:t>Technologia</w:t>
      </w:r>
    </w:p>
    <w:p w14:paraId="1A1994B3" w14:textId="5BF180D9" w:rsidR="00E71ED7" w:rsidRDefault="00E71ED7" w:rsidP="00E71ED7">
      <w:pPr>
        <w:rPr>
          <w:rFonts w:asciiTheme="minorHAnsi" w:hAnsiTheme="minorHAnsi" w:cstheme="minorHAnsi"/>
          <w:sz w:val="20"/>
          <w:szCs w:val="20"/>
        </w:rPr>
      </w:pPr>
      <w:r>
        <w:rPr>
          <w:rFonts w:asciiTheme="minorHAnsi" w:hAnsiTheme="minorHAnsi" w:cstheme="minorHAnsi"/>
          <w:sz w:val="20"/>
          <w:szCs w:val="20"/>
        </w:rPr>
        <w:t xml:space="preserve">Scena, sala widowni, pomieszczenia techniczne, </w:t>
      </w:r>
      <w:r w:rsidRPr="00FE03CA">
        <w:rPr>
          <w:rFonts w:asciiTheme="minorHAnsi" w:hAnsiTheme="minorHAnsi" w:cstheme="minorHAnsi"/>
          <w:sz w:val="20"/>
          <w:szCs w:val="20"/>
        </w:rPr>
        <w:t>zostaną wyposażone w urządzenia</w:t>
      </w:r>
      <w:r>
        <w:rPr>
          <w:rFonts w:asciiTheme="minorHAnsi" w:hAnsiTheme="minorHAnsi" w:cstheme="minorHAnsi"/>
          <w:sz w:val="20"/>
          <w:szCs w:val="20"/>
        </w:rPr>
        <w:t xml:space="preserve"> i instalacje</w:t>
      </w:r>
      <w:r w:rsidRPr="00FE03CA">
        <w:rPr>
          <w:rFonts w:asciiTheme="minorHAnsi" w:hAnsiTheme="minorHAnsi" w:cstheme="minorHAnsi"/>
          <w:sz w:val="20"/>
          <w:szCs w:val="20"/>
        </w:rPr>
        <w:t xml:space="preserve"> technologii sceny niezbędne do reali</w:t>
      </w:r>
      <w:r>
        <w:rPr>
          <w:rFonts w:asciiTheme="minorHAnsi" w:hAnsiTheme="minorHAnsi" w:cstheme="minorHAnsi"/>
          <w:sz w:val="20"/>
          <w:szCs w:val="20"/>
        </w:rPr>
        <w:t>zacji inscenizacji</w:t>
      </w:r>
      <w:r w:rsidR="00F2666F">
        <w:rPr>
          <w:rFonts w:asciiTheme="minorHAnsi" w:hAnsiTheme="minorHAnsi" w:cstheme="minorHAnsi"/>
          <w:sz w:val="20"/>
          <w:szCs w:val="20"/>
        </w:rPr>
        <w:t>.</w:t>
      </w:r>
    </w:p>
    <w:p w14:paraId="7224B1ED" w14:textId="1BF44E63" w:rsidR="00F2666F" w:rsidRPr="00F2666F" w:rsidRDefault="00F2666F" w:rsidP="00F2666F">
      <w:pPr>
        <w:rPr>
          <w:rFonts w:asciiTheme="minorHAnsi" w:hAnsiTheme="minorHAnsi" w:cstheme="minorHAnsi"/>
          <w:sz w:val="20"/>
          <w:szCs w:val="20"/>
        </w:rPr>
      </w:pPr>
      <w:r>
        <w:rPr>
          <w:rFonts w:asciiTheme="minorHAnsi" w:hAnsiTheme="minorHAnsi" w:cstheme="minorHAnsi"/>
          <w:sz w:val="20"/>
          <w:szCs w:val="20"/>
        </w:rPr>
        <w:t xml:space="preserve">W projekcie </w:t>
      </w:r>
      <w:r w:rsidRPr="00F2666F">
        <w:rPr>
          <w:rFonts w:asciiTheme="minorHAnsi" w:hAnsiTheme="minorHAnsi" w:cstheme="minorHAnsi"/>
          <w:sz w:val="20"/>
          <w:szCs w:val="20"/>
        </w:rPr>
        <w:t>techniczny</w:t>
      </w:r>
      <w:r>
        <w:rPr>
          <w:rFonts w:asciiTheme="minorHAnsi" w:hAnsiTheme="minorHAnsi" w:cstheme="minorHAnsi"/>
          <w:sz w:val="20"/>
          <w:szCs w:val="20"/>
        </w:rPr>
        <w:t>m</w:t>
      </w:r>
      <w:r w:rsidRPr="00F2666F">
        <w:rPr>
          <w:rFonts w:asciiTheme="minorHAnsi" w:hAnsiTheme="minorHAnsi" w:cstheme="minorHAnsi"/>
          <w:sz w:val="20"/>
          <w:szCs w:val="20"/>
        </w:rPr>
        <w:t xml:space="preserve"> </w:t>
      </w:r>
      <w:r>
        <w:rPr>
          <w:rFonts w:asciiTheme="minorHAnsi" w:hAnsiTheme="minorHAnsi" w:cstheme="minorHAnsi"/>
          <w:sz w:val="20"/>
          <w:szCs w:val="20"/>
        </w:rPr>
        <w:t>umieszczono urządzenia związane z mechaniką sceniczną i stałe wyposażenie pod montaż oświetlenia i multimediów.</w:t>
      </w:r>
    </w:p>
    <w:p w14:paraId="04CAB9C7" w14:textId="75862018" w:rsidR="00F2666F" w:rsidRPr="00F2666F" w:rsidRDefault="00F2666F" w:rsidP="00F2666F">
      <w:pPr>
        <w:rPr>
          <w:rFonts w:asciiTheme="minorHAnsi" w:hAnsiTheme="minorHAnsi" w:cstheme="minorHAnsi"/>
          <w:sz w:val="20"/>
          <w:szCs w:val="20"/>
        </w:rPr>
      </w:pPr>
      <w:r>
        <w:rPr>
          <w:rFonts w:asciiTheme="minorHAnsi" w:hAnsiTheme="minorHAnsi" w:cstheme="minorHAnsi"/>
          <w:sz w:val="20"/>
          <w:szCs w:val="20"/>
        </w:rPr>
        <w:t>Pełne o</w:t>
      </w:r>
      <w:r w:rsidRPr="00F2666F">
        <w:rPr>
          <w:rFonts w:asciiTheme="minorHAnsi" w:hAnsiTheme="minorHAnsi" w:cstheme="minorHAnsi"/>
          <w:sz w:val="20"/>
          <w:szCs w:val="20"/>
        </w:rPr>
        <w:t xml:space="preserve">pracowanie </w:t>
      </w:r>
      <w:r>
        <w:rPr>
          <w:rFonts w:asciiTheme="minorHAnsi" w:hAnsiTheme="minorHAnsi" w:cstheme="minorHAnsi"/>
          <w:sz w:val="20"/>
          <w:szCs w:val="20"/>
        </w:rPr>
        <w:t xml:space="preserve">zawarte jest </w:t>
      </w:r>
      <w:r w:rsidRPr="00F2666F">
        <w:rPr>
          <w:rFonts w:asciiTheme="minorHAnsi" w:hAnsiTheme="minorHAnsi" w:cstheme="minorHAnsi"/>
          <w:sz w:val="20"/>
          <w:szCs w:val="20"/>
        </w:rPr>
        <w:t xml:space="preserve"> </w:t>
      </w:r>
      <w:r>
        <w:rPr>
          <w:rFonts w:asciiTheme="minorHAnsi" w:hAnsiTheme="minorHAnsi" w:cstheme="minorHAnsi"/>
          <w:sz w:val="20"/>
          <w:szCs w:val="20"/>
        </w:rPr>
        <w:t xml:space="preserve">w projekcie </w:t>
      </w:r>
      <w:proofErr w:type="spellStart"/>
      <w:r>
        <w:rPr>
          <w:rFonts w:asciiTheme="minorHAnsi" w:hAnsiTheme="minorHAnsi" w:cstheme="minorHAnsi"/>
          <w:sz w:val="20"/>
          <w:szCs w:val="20"/>
        </w:rPr>
        <w:t>techniczno</w:t>
      </w:r>
      <w:proofErr w:type="spellEnd"/>
      <w:r>
        <w:rPr>
          <w:rFonts w:asciiTheme="minorHAnsi" w:hAnsiTheme="minorHAnsi" w:cstheme="minorHAnsi"/>
          <w:sz w:val="20"/>
          <w:szCs w:val="20"/>
        </w:rPr>
        <w:t xml:space="preserve"> -</w:t>
      </w:r>
      <w:r w:rsidRPr="00F2666F">
        <w:rPr>
          <w:rFonts w:asciiTheme="minorHAnsi" w:hAnsiTheme="minorHAnsi" w:cstheme="minorHAnsi"/>
          <w:sz w:val="20"/>
          <w:szCs w:val="20"/>
        </w:rPr>
        <w:t xml:space="preserve"> wykonawczy</w:t>
      </w:r>
      <w:r>
        <w:rPr>
          <w:rFonts w:asciiTheme="minorHAnsi" w:hAnsiTheme="minorHAnsi" w:cstheme="minorHAnsi"/>
          <w:sz w:val="20"/>
          <w:szCs w:val="20"/>
        </w:rPr>
        <w:t>m</w:t>
      </w:r>
      <w:r w:rsidRPr="00F2666F">
        <w:rPr>
          <w:rFonts w:asciiTheme="minorHAnsi" w:hAnsiTheme="minorHAnsi" w:cstheme="minorHAnsi"/>
          <w:sz w:val="20"/>
          <w:szCs w:val="20"/>
        </w:rPr>
        <w:t xml:space="preserve"> dotyczący modernizacji sceny i widowni w zakresie technologii scenicznych oświetlenia technologicznego, mechaniki scenicznej oraz multimediów dla realizacji założonych celów.</w:t>
      </w:r>
    </w:p>
    <w:p w14:paraId="0BBDECFF" w14:textId="77777777" w:rsidR="00E71ED7" w:rsidRDefault="00E71ED7" w:rsidP="00E71ED7">
      <w:pPr>
        <w:rPr>
          <w:rFonts w:asciiTheme="minorHAnsi" w:hAnsiTheme="minorHAnsi" w:cstheme="minorHAnsi"/>
          <w:sz w:val="20"/>
          <w:szCs w:val="20"/>
        </w:rPr>
      </w:pPr>
    </w:p>
    <w:p w14:paraId="544F4FC3" w14:textId="701580D8" w:rsidR="003A2A4D" w:rsidRPr="00717A74" w:rsidRDefault="0017289C" w:rsidP="003A2A4D">
      <w:pPr>
        <w:pStyle w:val="Spistreci3"/>
        <w:tabs>
          <w:tab w:val="left" w:pos="1200"/>
          <w:tab w:val="right" w:leader="dot" w:pos="9062"/>
        </w:tabs>
        <w:ind w:left="567" w:hanging="283"/>
        <w:rPr>
          <w:rFonts w:asciiTheme="minorHAnsi" w:hAnsiTheme="minorHAnsi" w:cstheme="minorHAnsi"/>
          <w:b/>
          <w:noProof/>
          <w:sz w:val="20"/>
          <w:szCs w:val="20"/>
        </w:rPr>
      </w:pPr>
      <w:r>
        <w:rPr>
          <w:rFonts w:asciiTheme="minorHAnsi" w:hAnsiTheme="minorHAnsi" w:cstheme="minorHAnsi"/>
          <w:b/>
          <w:noProof/>
          <w:sz w:val="20"/>
          <w:szCs w:val="20"/>
        </w:rPr>
        <w:t>b</w:t>
      </w:r>
      <w:r w:rsidR="003A2A4D" w:rsidRPr="00717A74">
        <w:rPr>
          <w:rFonts w:asciiTheme="minorHAnsi" w:hAnsiTheme="minorHAnsi" w:cstheme="minorHAnsi"/>
          <w:b/>
          <w:noProof/>
          <w:sz w:val="20"/>
          <w:szCs w:val="20"/>
        </w:rPr>
        <w:t>) Rodzaj i ilość wytwarzanych odpadów</w:t>
      </w:r>
    </w:p>
    <w:p w14:paraId="5C25F0D6" w14:textId="33BB9D2C" w:rsidR="00757A69" w:rsidRPr="00717A74" w:rsidRDefault="00757A69" w:rsidP="00757A69">
      <w:pPr>
        <w:spacing w:before="120" w:after="120" w:line="276" w:lineRule="auto"/>
        <w:jc w:val="both"/>
        <w:rPr>
          <w:rFonts w:asciiTheme="minorHAnsi" w:hAnsiTheme="minorHAnsi" w:cstheme="minorHAnsi"/>
          <w:sz w:val="20"/>
          <w:szCs w:val="20"/>
        </w:rPr>
      </w:pPr>
      <w:r w:rsidRPr="00717A74">
        <w:rPr>
          <w:rFonts w:asciiTheme="minorHAnsi" w:hAnsiTheme="minorHAnsi" w:cstheme="minorHAnsi"/>
          <w:sz w:val="20"/>
          <w:szCs w:val="20"/>
        </w:rPr>
        <w:t xml:space="preserve">Odpady powstałe w fazie eksploatacji inwestycji będą segregowane i gromadzone w przeznaczonych do tego </w:t>
      </w:r>
      <w:r w:rsidR="001C3D46">
        <w:rPr>
          <w:rFonts w:asciiTheme="minorHAnsi" w:hAnsiTheme="minorHAnsi" w:cstheme="minorHAnsi"/>
          <w:sz w:val="20"/>
          <w:szCs w:val="20"/>
        </w:rPr>
        <w:t>kontenerach</w:t>
      </w:r>
      <w:r w:rsidRPr="00717A74">
        <w:rPr>
          <w:rFonts w:asciiTheme="minorHAnsi" w:hAnsiTheme="minorHAnsi" w:cstheme="minorHAnsi"/>
          <w:sz w:val="20"/>
          <w:szCs w:val="20"/>
        </w:rPr>
        <w:t xml:space="preserve"> umieszczonych w wydzielonym</w:t>
      </w:r>
      <w:r w:rsidR="00CA0849" w:rsidRPr="00717A74">
        <w:rPr>
          <w:rFonts w:asciiTheme="minorHAnsi" w:hAnsiTheme="minorHAnsi" w:cstheme="minorHAnsi"/>
          <w:sz w:val="20"/>
          <w:szCs w:val="20"/>
        </w:rPr>
        <w:t xml:space="preserve"> </w:t>
      </w:r>
      <w:r w:rsidR="001C3D46">
        <w:rPr>
          <w:rFonts w:asciiTheme="minorHAnsi" w:hAnsiTheme="minorHAnsi" w:cstheme="minorHAnsi"/>
          <w:sz w:val="20"/>
          <w:szCs w:val="20"/>
        </w:rPr>
        <w:t xml:space="preserve">miejscu </w:t>
      </w:r>
      <w:r w:rsidR="00C92D71">
        <w:rPr>
          <w:rFonts w:asciiTheme="minorHAnsi" w:hAnsiTheme="minorHAnsi" w:cstheme="minorHAnsi"/>
          <w:sz w:val="20"/>
          <w:szCs w:val="20"/>
        </w:rPr>
        <w:t>przed budynkiem</w:t>
      </w:r>
      <w:r w:rsidRPr="00717A74">
        <w:rPr>
          <w:rFonts w:asciiTheme="minorHAnsi" w:hAnsiTheme="minorHAnsi" w:cstheme="minorHAnsi"/>
          <w:sz w:val="20"/>
          <w:szCs w:val="20"/>
        </w:rPr>
        <w:t xml:space="preserve">. Wywóz na składowiska odpadów (w tym z obróbką wtórną odpadów) przez odpowiednie służby na podstawie zawartych umów nie rzadziej niż raz w tygodniu. </w:t>
      </w:r>
    </w:p>
    <w:p w14:paraId="369536A2" w14:textId="77777777" w:rsidR="00757A69" w:rsidRPr="00717A74" w:rsidRDefault="00757A69" w:rsidP="00757A69">
      <w:pPr>
        <w:spacing w:after="120" w:line="276" w:lineRule="auto"/>
        <w:jc w:val="both"/>
        <w:rPr>
          <w:rFonts w:asciiTheme="minorHAnsi" w:hAnsiTheme="minorHAnsi" w:cstheme="minorHAnsi"/>
          <w:sz w:val="20"/>
          <w:szCs w:val="20"/>
        </w:rPr>
      </w:pPr>
      <w:r w:rsidRPr="00717A74">
        <w:rPr>
          <w:rFonts w:asciiTheme="minorHAnsi" w:hAnsiTheme="minorHAnsi" w:cstheme="minorHAnsi"/>
          <w:sz w:val="20"/>
          <w:szCs w:val="20"/>
        </w:rPr>
        <w:t>Rodzaj i szacunkowa ilość odpadów wytwarzanych w fazie eksploatacji planowanego przedsięwzięcia</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1797"/>
        <w:gridCol w:w="5470"/>
        <w:gridCol w:w="868"/>
      </w:tblGrid>
      <w:tr w:rsidR="00231DE0" w:rsidRPr="00717A74" w14:paraId="3C187A8D" w14:textId="77777777" w:rsidTr="00757A69">
        <w:trPr>
          <w:trHeight w:val="241"/>
        </w:trPr>
        <w:tc>
          <w:tcPr>
            <w:tcW w:w="1797" w:type="dxa"/>
            <w:tcBorders>
              <w:top w:val="single" w:sz="4" w:space="0" w:color="000000"/>
              <w:left w:val="single" w:sz="4" w:space="0" w:color="000000"/>
              <w:bottom w:val="single" w:sz="4" w:space="0" w:color="000000"/>
            </w:tcBorders>
            <w:shd w:val="clear" w:color="auto" w:fill="auto"/>
            <w:vAlign w:val="center"/>
          </w:tcPr>
          <w:p w14:paraId="155DA61E" w14:textId="77777777" w:rsidR="00757A69" w:rsidRPr="00717A74" w:rsidRDefault="00757A69" w:rsidP="004A0EF9">
            <w:pPr>
              <w:pStyle w:val="Zawartotabeli"/>
              <w:snapToGrid w:val="0"/>
              <w:spacing w:line="360" w:lineRule="auto"/>
              <w:jc w:val="center"/>
              <w:rPr>
                <w:rFonts w:asciiTheme="minorHAnsi" w:hAnsiTheme="minorHAnsi" w:cstheme="minorHAnsi"/>
                <w:b/>
                <w:bCs/>
                <w:sz w:val="20"/>
                <w:szCs w:val="20"/>
              </w:rPr>
            </w:pPr>
            <w:r w:rsidRPr="00717A74">
              <w:rPr>
                <w:rFonts w:asciiTheme="minorHAnsi" w:hAnsiTheme="minorHAnsi" w:cstheme="minorHAnsi"/>
                <w:b/>
                <w:bCs/>
                <w:sz w:val="20"/>
                <w:szCs w:val="20"/>
              </w:rPr>
              <w:t>Kod odpadu</w:t>
            </w:r>
          </w:p>
        </w:tc>
        <w:tc>
          <w:tcPr>
            <w:tcW w:w="5470" w:type="dxa"/>
            <w:tcBorders>
              <w:top w:val="single" w:sz="4" w:space="0" w:color="000000"/>
              <w:left w:val="single" w:sz="4" w:space="0" w:color="000000"/>
              <w:bottom w:val="single" w:sz="4" w:space="0" w:color="000000"/>
            </w:tcBorders>
            <w:shd w:val="clear" w:color="auto" w:fill="auto"/>
            <w:vAlign w:val="center"/>
          </w:tcPr>
          <w:p w14:paraId="44BA8864" w14:textId="77777777" w:rsidR="00757A69" w:rsidRPr="00717A74" w:rsidRDefault="00757A69" w:rsidP="004A0EF9">
            <w:pPr>
              <w:pStyle w:val="Zawartotabeli"/>
              <w:snapToGrid w:val="0"/>
              <w:spacing w:line="360" w:lineRule="auto"/>
              <w:rPr>
                <w:rFonts w:asciiTheme="minorHAnsi" w:hAnsiTheme="minorHAnsi" w:cstheme="minorHAnsi"/>
                <w:b/>
                <w:bCs/>
                <w:sz w:val="20"/>
                <w:szCs w:val="20"/>
              </w:rPr>
            </w:pPr>
            <w:r w:rsidRPr="00717A74">
              <w:rPr>
                <w:rFonts w:asciiTheme="minorHAnsi" w:hAnsiTheme="minorHAnsi" w:cstheme="minorHAnsi"/>
                <w:b/>
                <w:bCs/>
                <w:sz w:val="20"/>
                <w:szCs w:val="20"/>
              </w:rPr>
              <w:t>opis</w:t>
            </w:r>
          </w:p>
        </w:tc>
        <w:tc>
          <w:tcPr>
            <w:tcW w:w="8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F46B6" w14:textId="77777777" w:rsidR="00757A69" w:rsidRPr="00717A74" w:rsidRDefault="00757A69" w:rsidP="004A0EF9">
            <w:pPr>
              <w:pStyle w:val="Zawartotabeli"/>
              <w:snapToGrid w:val="0"/>
              <w:spacing w:line="360" w:lineRule="auto"/>
              <w:jc w:val="center"/>
              <w:rPr>
                <w:rFonts w:asciiTheme="minorHAnsi" w:hAnsiTheme="minorHAnsi" w:cstheme="minorHAnsi"/>
                <w:b/>
                <w:bCs/>
                <w:sz w:val="20"/>
                <w:szCs w:val="20"/>
              </w:rPr>
            </w:pPr>
            <w:r w:rsidRPr="00717A74">
              <w:rPr>
                <w:rFonts w:asciiTheme="minorHAnsi" w:hAnsiTheme="minorHAnsi" w:cstheme="minorHAnsi"/>
                <w:b/>
                <w:bCs/>
                <w:sz w:val="20"/>
                <w:szCs w:val="20"/>
              </w:rPr>
              <w:t>Mg/rok</w:t>
            </w:r>
          </w:p>
        </w:tc>
      </w:tr>
      <w:tr w:rsidR="00231DE0" w:rsidRPr="00717A74" w14:paraId="0DE3E227" w14:textId="77777777" w:rsidTr="00757A69">
        <w:trPr>
          <w:trHeight w:val="241"/>
        </w:trPr>
        <w:tc>
          <w:tcPr>
            <w:tcW w:w="1797" w:type="dxa"/>
            <w:tcBorders>
              <w:top w:val="single" w:sz="4" w:space="0" w:color="000000"/>
              <w:left w:val="single" w:sz="4" w:space="0" w:color="000000"/>
              <w:bottom w:val="single" w:sz="4" w:space="0" w:color="000000"/>
            </w:tcBorders>
            <w:shd w:val="clear" w:color="auto" w:fill="auto"/>
            <w:vAlign w:val="center"/>
          </w:tcPr>
          <w:p w14:paraId="1222432D"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20 01 01</w:t>
            </w:r>
          </w:p>
        </w:tc>
        <w:tc>
          <w:tcPr>
            <w:tcW w:w="5470" w:type="dxa"/>
            <w:tcBorders>
              <w:top w:val="single" w:sz="4" w:space="0" w:color="000000"/>
              <w:left w:val="single" w:sz="4" w:space="0" w:color="000000"/>
              <w:bottom w:val="single" w:sz="4" w:space="0" w:color="000000"/>
            </w:tcBorders>
            <w:shd w:val="clear" w:color="auto" w:fill="auto"/>
            <w:vAlign w:val="center"/>
          </w:tcPr>
          <w:p w14:paraId="4777C18E" w14:textId="77777777" w:rsidR="00757A69" w:rsidRPr="00717A74" w:rsidRDefault="00757A69" w:rsidP="004A0EF9">
            <w:pPr>
              <w:pStyle w:val="Zawartotabeli"/>
              <w:snapToGrid w:val="0"/>
              <w:spacing w:line="360" w:lineRule="auto"/>
              <w:rPr>
                <w:rFonts w:asciiTheme="minorHAnsi" w:hAnsiTheme="minorHAnsi" w:cstheme="minorHAnsi"/>
                <w:sz w:val="20"/>
                <w:szCs w:val="20"/>
              </w:rPr>
            </w:pPr>
            <w:r w:rsidRPr="00717A74">
              <w:rPr>
                <w:rFonts w:asciiTheme="minorHAnsi" w:hAnsiTheme="minorHAnsi" w:cstheme="minorHAnsi"/>
                <w:sz w:val="20"/>
                <w:szCs w:val="20"/>
              </w:rPr>
              <w:t>papier tektura</w:t>
            </w:r>
          </w:p>
        </w:tc>
        <w:tc>
          <w:tcPr>
            <w:tcW w:w="8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944DE"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20,2</w:t>
            </w:r>
          </w:p>
        </w:tc>
      </w:tr>
      <w:tr w:rsidR="00231DE0" w:rsidRPr="00717A74" w14:paraId="507905AF" w14:textId="77777777" w:rsidTr="00757A69">
        <w:trPr>
          <w:trHeight w:val="241"/>
        </w:trPr>
        <w:tc>
          <w:tcPr>
            <w:tcW w:w="1797" w:type="dxa"/>
            <w:tcBorders>
              <w:top w:val="single" w:sz="4" w:space="0" w:color="000000"/>
              <w:left w:val="single" w:sz="4" w:space="0" w:color="000000"/>
              <w:bottom w:val="single" w:sz="4" w:space="0" w:color="000000"/>
            </w:tcBorders>
            <w:shd w:val="clear" w:color="auto" w:fill="auto"/>
            <w:vAlign w:val="center"/>
          </w:tcPr>
          <w:p w14:paraId="7A679C0D"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20 01 02</w:t>
            </w:r>
          </w:p>
        </w:tc>
        <w:tc>
          <w:tcPr>
            <w:tcW w:w="5470" w:type="dxa"/>
            <w:tcBorders>
              <w:top w:val="single" w:sz="4" w:space="0" w:color="000000"/>
              <w:left w:val="single" w:sz="4" w:space="0" w:color="000000"/>
              <w:bottom w:val="single" w:sz="4" w:space="0" w:color="000000"/>
            </w:tcBorders>
            <w:shd w:val="clear" w:color="auto" w:fill="auto"/>
            <w:vAlign w:val="center"/>
          </w:tcPr>
          <w:p w14:paraId="73DA8D2A" w14:textId="77777777" w:rsidR="00757A69" w:rsidRPr="00717A74" w:rsidRDefault="00757A69" w:rsidP="004A0EF9">
            <w:pPr>
              <w:pStyle w:val="Zawartotabeli"/>
              <w:snapToGrid w:val="0"/>
              <w:spacing w:line="360" w:lineRule="auto"/>
              <w:rPr>
                <w:rFonts w:asciiTheme="minorHAnsi" w:hAnsiTheme="minorHAnsi" w:cstheme="minorHAnsi"/>
                <w:sz w:val="20"/>
                <w:szCs w:val="20"/>
              </w:rPr>
            </w:pPr>
            <w:r w:rsidRPr="00717A74">
              <w:rPr>
                <w:rFonts w:asciiTheme="minorHAnsi" w:hAnsiTheme="minorHAnsi" w:cstheme="minorHAnsi"/>
                <w:sz w:val="20"/>
                <w:szCs w:val="20"/>
              </w:rPr>
              <w:t>szkło</w:t>
            </w:r>
          </w:p>
        </w:tc>
        <w:tc>
          <w:tcPr>
            <w:tcW w:w="8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67A92"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2,9</w:t>
            </w:r>
          </w:p>
        </w:tc>
      </w:tr>
      <w:tr w:rsidR="00231DE0" w:rsidRPr="00717A74" w14:paraId="2FA595F8" w14:textId="77777777" w:rsidTr="00757A69">
        <w:trPr>
          <w:trHeight w:val="241"/>
        </w:trPr>
        <w:tc>
          <w:tcPr>
            <w:tcW w:w="1797" w:type="dxa"/>
            <w:tcBorders>
              <w:top w:val="single" w:sz="4" w:space="0" w:color="000000"/>
              <w:left w:val="single" w:sz="4" w:space="0" w:color="000000"/>
              <w:bottom w:val="single" w:sz="4" w:space="0" w:color="000000"/>
            </w:tcBorders>
            <w:shd w:val="clear" w:color="auto" w:fill="auto"/>
            <w:vAlign w:val="center"/>
          </w:tcPr>
          <w:p w14:paraId="4DDBF1D3"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20 01 30</w:t>
            </w:r>
          </w:p>
        </w:tc>
        <w:tc>
          <w:tcPr>
            <w:tcW w:w="5470" w:type="dxa"/>
            <w:tcBorders>
              <w:top w:val="single" w:sz="4" w:space="0" w:color="000000"/>
              <w:left w:val="single" w:sz="4" w:space="0" w:color="000000"/>
              <w:bottom w:val="single" w:sz="4" w:space="0" w:color="000000"/>
            </w:tcBorders>
            <w:shd w:val="clear" w:color="auto" w:fill="auto"/>
            <w:vAlign w:val="center"/>
          </w:tcPr>
          <w:p w14:paraId="09D91109" w14:textId="77777777" w:rsidR="00757A69" w:rsidRPr="00717A74" w:rsidRDefault="00757A69" w:rsidP="004A0EF9">
            <w:pPr>
              <w:pStyle w:val="Zawartotabeli"/>
              <w:snapToGrid w:val="0"/>
              <w:spacing w:line="360" w:lineRule="auto"/>
              <w:rPr>
                <w:rFonts w:asciiTheme="minorHAnsi" w:hAnsiTheme="minorHAnsi" w:cstheme="minorHAnsi"/>
                <w:sz w:val="20"/>
                <w:szCs w:val="20"/>
              </w:rPr>
            </w:pPr>
            <w:r w:rsidRPr="00717A74">
              <w:rPr>
                <w:rFonts w:asciiTheme="minorHAnsi" w:hAnsiTheme="minorHAnsi" w:cstheme="minorHAnsi"/>
                <w:sz w:val="20"/>
                <w:szCs w:val="20"/>
              </w:rPr>
              <w:t>detergenty inne niż wymienione w 20 01 29</w:t>
            </w:r>
          </w:p>
        </w:tc>
        <w:tc>
          <w:tcPr>
            <w:tcW w:w="8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F3087"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1,3</w:t>
            </w:r>
          </w:p>
        </w:tc>
      </w:tr>
      <w:tr w:rsidR="00231DE0" w:rsidRPr="00717A74" w14:paraId="436F6935" w14:textId="77777777" w:rsidTr="00757A69">
        <w:trPr>
          <w:trHeight w:val="241"/>
        </w:trPr>
        <w:tc>
          <w:tcPr>
            <w:tcW w:w="1797" w:type="dxa"/>
            <w:tcBorders>
              <w:top w:val="single" w:sz="4" w:space="0" w:color="000000"/>
              <w:left w:val="single" w:sz="4" w:space="0" w:color="000000"/>
              <w:bottom w:val="single" w:sz="4" w:space="0" w:color="000000"/>
            </w:tcBorders>
            <w:shd w:val="clear" w:color="auto" w:fill="auto"/>
            <w:vAlign w:val="center"/>
          </w:tcPr>
          <w:p w14:paraId="7E770649"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20 01 39</w:t>
            </w:r>
          </w:p>
        </w:tc>
        <w:tc>
          <w:tcPr>
            <w:tcW w:w="5470" w:type="dxa"/>
            <w:tcBorders>
              <w:top w:val="single" w:sz="4" w:space="0" w:color="000000"/>
              <w:left w:val="single" w:sz="4" w:space="0" w:color="000000"/>
              <w:bottom w:val="single" w:sz="4" w:space="0" w:color="000000"/>
            </w:tcBorders>
            <w:shd w:val="clear" w:color="auto" w:fill="auto"/>
            <w:vAlign w:val="center"/>
          </w:tcPr>
          <w:p w14:paraId="37390B64" w14:textId="77777777" w:rsidR="00757A69" w:rsidRPr="00717A74" w:rsidRDefault="00757A69" w:rsidP="004A0EF9">
            <w:pPr>
              <w:pStyle w:val="Zawartotabeli"/>
              <w:snapToGrid w:val="0"/>
              <w:spacing w:line="360" w:lineRule="auto"/>
              <w:rPr>
                <w:rFonts w:asciiTheme="minorHAnsi" w:hAnsiTheme="minorHAnsi" w:cstheme="minorHAnsi"/>
                <w:sz w:val="20"/>
                <w:szCs w:val="20"/>
              </w:rPr>
            </w:pPr>
            <w:r w:rsidRPr="00717A74">
              <w:rPr>
                <w:rFonts w:asciiTheme="minorHAnsi" w:hAnsiTheme="minorHAnsi" w:cstheme="minorHAnsi"/>
                <w:sz w:val="20"/>
                <w:szCs w:val="20"/>
              </w:rPr>
              <w:t>tworzywa sztuczne</w:t>
            </w:r>
          </w:p>
        </w:tc>
        <w:tc>
          <w:tcPr>
            <w:tcW w:w="8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6D252"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5,8</w:t>
            </w:r>
          </w:p>
        </w:tc>
      </w:tr>
      <w:tr w:rsidR="00231DE0" w:rsidRPr="00717A74" w14:paraId="18F6F35F" w14:textId="77777777" w:rsidTr="00757A69">
        <w:trPr>
          <w:trHeight w:val="241"/>
        </w:trPr>
        <w:tc>
          <w:tcPr>
            <w:tcW w:w="1797" w:type="dxa"/>
            <w:tcBorders>
              <w:top w:val="single" w:sz="4" w:space="0" w:color="000000"/>
              <w:left w:val="single" w:sz="4" w:space="0" w:color="000000"/>
              <w:bottom w:val="single" w:sz="4" w:space="0" w:color="000000"/>
            </w:tcBorders>
            <w:shd w:val="clear" w:color="auto" w:fill="auto"/>
            <w:vAlign w:val="center"/>
          </w:tcPr>
          <w:p w14:paraId="2423F2CB"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20 02 01</w:t>
            </w:r>
          </w:p>
        </w:tc>
        <w:tc>
          <w:tcPr>
            <w:tcW w:w="5470" w:type="dxa"/>
            <w:tcBorders>
              <w:top w:val="single" w:sz="4" w:space="0" w:color="000000"/>
              <w:left w:val="single" w:sz="4" w:space="0" w:color="000000"/>
              <w:bottom w:val="single" w:sz="4" w:space="0" w:color="000000"/>
            </w:tcBorders>
            <w:shd w:val="clear" w:color="auto" w:fill="auto"/>
            <w:vAlign w:val="center"/>
          </w:tcPr>
          <w:p w14:paraId="122615BD" w14:textId="77777777" w:rsidR="00757A69" w:rsidRPr="00717A74" w:rsidRDefault="00757A69" w:rsidP="004A0EF9">
            <w:pPr>
              <w:pStyle w:val="Zawartotabeli"/>
              <w:snapToGrid w:val="0"/>
              <w:spacing w:line="360" w:lineRule="auto"/>
              <w:rPr>
                <w:rFonts w:asciiTheme="minorHAnsi" w:hAnsiTheme="minorHAnsi" w:cstheme="minorHAnsi"/>
                <w:sz w:val="20"/>
                <w:szCs w:val="20"/>
              </w:rPr>
            </w:pPr>
            <w:r w:rsidRPr="00717A74">
              <w:rPr>
                <w:rFonts w:asciiTheme="minorHAnsi" w:hAnsiTheme="minorHAnsi" w:cstheme="minorHAnsi"/>
                <w:sz w:val="20"/>
                <w:szCs w:val="20"/>
              </w:rPr>
              <w:t>odpady ulegające biodegradacji</w:t>
            </w:r>
          </w:p>
        </w:tc>
        <w:tc>
          <w:tcPr>
            <w:tcW w:w="8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CABC8"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3</w:t>
            </w:r>
          </w:p>
        </w:tc>
      </w:tr>
      <w:tr w:rsidR="00231DE0" w:rsidRPr="00717A74" w14:paraId="5A2E989B" w14:textId="77777777" w:rsidTr="00757A69">
        <w:trPr>
          <w:trHeight w:val="241"/>
        </w:trPr>
        <w:tc>
          <w:tcPr>
            <w:tcW w:w="1797" w:type="dxa"/>
            <w:tcBorders>
              <w:top w:val="single" w:sz="4" w:space="0" w:color="000000"/>
              <w:left w:val="single" w:sz="4" w:space="0" w:color="000000"/>
              <w:bottom w:val="single" w:sz="4" w:space="0" w:color="000000"/>
            </w:tcBorders>
            <w:shd w:val="clear" w:color="auto" w:fill="auto"/>
            <w:vAlign w:val="center"/>
          </w:tcPr>
          <w:p w14:paraId="54E34393"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20 03 03</w:t>
            </w:r>
          </w:p>
        </w:tc>
        <w:tc>
          <w:tcPr>
            <w:tcW w:w="5470" w:type="dxa"/>
            <w:tcBorders>
              <w:top w:val="single" w:sz="4" w:space="0" w:color="000000"/>
              <w:left w:val="single" w:sz="4" w:space="0" w:color="000000"/>
              <w:bottom w:val="single" w:sz="4" w:space="0" w:color="000000"/>
            </w:tcBorders>
            <w:shd w:val="clear" w:color="auto" w:fill="auto"/>
            <w:vAlign w:val="center"/>
          </w:tcPr>
          <w:p w14:paraId="2DA443DB" w14:textId="77777777" w:rsidR="00757A69" w:rsidRPr="00717A74" w:rsidRDefault="00757A69" w:rsidP="004A0EF9">
            <w:pPr>
              <w:pStyle w:val="Zawartotabeli"/>
              <w:snapToGrid w:val="0"/>
              <w:spacing w:line="360" w:lineRule="auto"/>
              <w:rPr>
                <w:rFonts w:asciiTheme="minorHAnsi" w:hAnsiTheme="minorHAnsi" w:cstheme="minorHAnsi"/>
                <w:sz w:val="20"/>
                <w:szCs w:val="20"/>
              </w:rPr>
            </w:pPr>
            <w:r w:rsidRPr="00717A74">
              <w:rPr>
                <w:rFonts w:asciiTheme="minorHAnsi" w:hAnsiTheme="minorHAnsi" w:cstheme="minorHAnsi"/>
                <w:sz w:val="20"/>
                <w:szCs w:val="20"/>
              </w:rPr>
              <w:t>odpady z czyszczenia ulic i placów</w:t>
            </w:r>
          </w:p>
        </w:tc>
        <w:tc>
          <w:tcPr>
            <w:tcW w:w="8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C0027"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2,5</w:t>
            </w:r>
          </w:p>
        </w:tc>
      </w:tr>
      <w:tr w:rsidR="00231DE0" w:rsidRPr="00717A74" w14:paraId="34553E51" w14:textId="77777777" w:rsidTr="00757A69">
        <w:trPr>
          <w:trHeight w:val="241"/>
        </w:trPr>
        <w:tc>
          <w:tcPr>
            <w:tcW w:w="1797" w:type="dxa"/>
            <w:tcBorders>
              <w:top w:val="single" w:sz="4" w:space="0" w:color="000000"/>
              <w:left w:val="single" w:sz="4" w:space="0" w:color="000000"/>
              <w:bottom w:val="single" w:sz="4" w:space="0" w:color="000000"/>
            </w:tcBorders>
            <w:shd w:val="clear" w:color="auto" w:fill="auto"/>
            <w:vAlign w:val="center"/>
          </w:tcPr>
          <w:p w14:paraId="48A1543D"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19 08 02</w:t>
            </w:r>
          </w:p>
        </w:tc>
        <w:tc>
          <w:tcPr>
            <w:tcW w:w="5470" w:type="dxa"/>
            <w:tcBorders>
              <w:top w:val="single" w:sz="4" w:space="0" w:color="000000"/>
              <w:left w:val="single" w:sz="4" w:space="0" w:color="000000"/>
              <w:bottom w:val="single" w:sz="4" w:space="0" w:color="000000"/>
            </w:tcBorders>
            <w:shd w:val="clear" w:color="auto" w:fill="auto"/>
            <w:vAlign w:val="center"/>
          </w:tcPr>
          <w:p w14:paraId="70299182" w14:textId="77777777" w:rsidR="00757A69" w:rsidRPr="00717A74" w:rsidRDefault="00757A69" w:rsidP="004A0EF9">
            <w:pPr>
              <w:pStyle w:val="Zawartotabeli"/>
              <w:snapToGrid w:val="0"/>
              <w:spacing w:line="360" w:lineRule="auto"/>
              <w:rPr>
                <w:rFonts w:asciiTheme="minorHAnsi" w:hAnsiTheme="minorHAnsi" w:cstheme="minorHAnsi"/>
                <w:sz w:val="20"/>
                <w:szCs w:val="20"/>
              </w:rPr>
            </w:pPr>
            <w:r w:rsidRPr="00717A74">
              <w:rPr>
                <w:rFonts w:asciiTheme="minorHAnsi" w:hAnsiTheme="minorHAnsi" w:cstheme="minorHAnsi"/>
                <w:sz w:val="20"/>
                <w:szCs w:val="20"/>
              </w:rPr>
              <w:t>Zawartość osadników</w:t>
            </w:r>
          </w:p>
        </w:tc>
        <w:tc>
          <w:tcPr>
            <w:tcW w:w="8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010E8"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0,8</w:t>
            </w:r>
          </w:p>
        </w:tc>
      </w:tr>
      <w:tr w:rsidR="00231DE0" w:rsidRPr="00717A74" w14:paraId="6FE8F1BC" w14:textId="77777777" w:rsidTr="00757A69">
        <w:trPr>
          <w:trHeight w:val="327"/>
        </w:trPr>
        <w:tc>
          <w:tcPr>
            <w:tcW w:w="1797" w:type="dxa"/>
            <w:tcBorders>
              <w:top w:val="single" w:sz="4" w:space="0" w:color="000000"/>
              <w:left w:val="single" w:sz="4" w:space="0" w:color="000000"/>
              <w:bottom w:val="single" w:sz="4" w:space="0" w:color="000000"/>
            </w:tcBorders>
            <w:shd w:val="clear" w:color="auto" w:fill="auto"/>
            <w:vAlign w:val="center"/>
          </w:tcPr>
          <w:p w14:paraId="45447F72"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13 05 02</w:t>
            </w:r>
          </w:p>
        </w:tc>
        <w:tc>
          <w:tcPr>
            <w:tcW w:w="5470" w:type="dxa"/>
            <w:tcBorders>
              <w:top w:val="single" w:sz="4" w:space="0" w:color="000000"/>
              <w:left w:val="single" w:sz="4" w:space="0" w:color="000000"/>
              <w:bottom w:val="single" w:sz="4" w:space="0" w:color="000000"/>
            </w:tcBorders>
            <w:shd w:val="clear" w:color="auto" w:fill="auto"/>
            <w:vAlign w:val="center"/>
          </w:tcPr>
          <w:p w14:paraId="6FD9FFF8" w14:textId="77777777" w:rsidR="00757A69" w:rsidRPr="00717A74" w:rsidRDefault="00757A69" w:rsidP="004A0EF9">
            <w:pPr>
              <w:pStyle w:val="Zawartotabeli"/>
              <w:snapToGrid w:val="0"/>
              <w:spacing w:line="360" w:lineRule="auto"/>
              <w:rPr>
                <w:rFonts w:asciiTheme="minorHAnsi" w:hAnsiTheme="minorHAnsi" w:cstheme="minorHAnsi"/>
                <w:sz w:val="20"/>
                <w:szCs w:val="20"/>
              </w:rPr>
            </w:pPr>
            <w:r w:rsidRPr="00717A74">
              <w:rPr>
                <w:rFonts w:asciiTheme="minorHAnsi" w:hAnsiTheme="minorHAnsi" w:cstheme="minorHAnsi"/>
                <w:sz w:val="20"/>
                <w:szCs w:val="20"/>
              </w:rPr>
              <w:t>Szlamy z odwodnienia olejów w separatorach (odpad niebezpieczny)</w:t>
            </w:r>
          </w:p>
        </w:tc>
        <w:tc>
          <w:tcPr>
            <w:tcW w:w="8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DB8D8" w14:textId="77777777" w:rsidR="00757A69" w:rsidRPr="00717A74" w:rsidRDefault="00757A69" w:rsidP="004A0EF9">
            <w:pPr>
              <w:pStyle w:val="Zawartotabeli"/>
              <w:snapToGrid w:val="0"/>
              <w:spacing w:line="360" w:lineRule="auto"/>
              <w:jc w:val="center"/>
              <w:rPr>
                <w:rFonts w:asciiTheme="minorHAnsi" w:hAnsiTheme="minorHAnsi" w:cstheme="minorHAnsi"/>
                <w:sz w:val="20"/>
                <w:szCs w:val="20"/>
              </w:rPr>
            </w:pPr>
            <w:r w:rsidRPr="00717A74">
              <w:rPr>
                <w:rFonts w:asciiTheme="minorHAnsi" w:hAnsiTheme="minorHAnsi" w:cstheme="minorHAnsi"/>
                <w:sz w:val="20"/>
                <w:szCs w:val="20"/>
              </w:rPr>
              <w:t>0,8</w:t>
            </w:r>
          </w:p>
        </w:tc>
      </w:tr>
      <w:tr w:rsidR="00757A69" w:rsidRPr="00717A74" w14:paraId="3A94EAA9" w14:textId="77777777" w:rsidTr="00757A69">
        <w:trPr>
          <w:trHeight w:val="241"/>
        </w:trPr>
        <w:tc>
          <w:tcPr>
            <w:tcW w:w="813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68EAD23" w14:textId="77777777" w:rsidR="00757A69" w:rsidRPr="00717A74" w:rsidRDefault="00757A69" w:rsidP="004A0EF9">
            <w:pPr>
              <w:pStyle w:val="Zawartotabeli"/>
              <w:snapToGrid w:val="0"/>
              <w:spacing w:line="360" w:lineRule="auto"/>
              <w:rPr>
                <w:rFonts w:asciiTheme="minorHAnsi" w:hAnsiTheme="minorHAnsi" w:cstheme="minorHAnsi"/>
                <w:sz w:val="20"/>
                <w:szCs w:val="20"/>
              </w:rPr>
            </w:pPr>
            <w:r w:rsidRPr="00717A74">
              <w:rPr>
                <w:rFonts w:asciiTheme="minorHAnsi" w:hAnsiTheme="minorHAnsi" w:cstheme="minorHAnsi"/>
                <w:sz w:val="20"/>
                <w:szCs w:val="20"/>
              </w:rPr>
              <w:t>Powstające odpady odbierane będą przez wyspecjalizowane jednostki.</w:t>
            </w:r>
          </w:p>
        </w:tc>
      </w:tr>
    </w:tbl>
    <w:p w14:paraId="7DFB3227" w14:textId="77777777" w:rsidR="00D044BF" w:rsidRPr="00717A74" w:rsidRDefault="00D044BF" w:rsidP="003A2A4D">
      <w:pPr>
        <w:rPr>
          <w:rFonts w:asciiTheme="minorHAnsi" w:hAnsiTheme="minorHAnsi" w:cstheme="minorHAnsi"/>
        </w:rPr>
      </w:pPr>
    </w:p>
    <w:p w14:paraId="28BFFD6D" w14:textId="124B7409" w:rsidR="003A2A4D" w:rsidRPr="00717A74" w:rsidRDefault="0017289C" w:rsidP="003A2A4D">
      <w:pPr>
        <w:pStyle w:val="Spistreci3"/>
        <w:tabs>
          <w:tab w:val="left" w:pos="1200"/>
          <w:tab w:val="right" w:leader="dot" w:pos="9062"/>
        </w:tabs>
        <w:ind w:left="567" w:hanging="283"/>
        <w:rPr>
          <w:rFonts w:asciiTheme="minorHAnsi" w:hAnsiTheme="minorHAnsi" w:cstheme="minorHAnsi"/>
          <w:b/>
          <w:noProof/>
          <w:sz w:val="20"/>
          <w:szCs w:val="20"/>
        </w:rPr>
      </w:pPr>
      <w:r>
        <w:rPr>
          <w:rFonts w:asciiTheme="minorHAnsi" w:hAnsiTheme="minorHAnsi" w:cstheme="minorHAnsi"/>
          <w:b/>
          <w:noProof/>
          <w:sz w:val="20"/>
          <w:szCs w:val="20"/>
        </w:rPr>
        <w:t>c</w:t>
      </w:r>
      <w:r w:rsidR="003A2A4D" w:rsidRPr="00717A74">
        <w:rPr>
          <w:rFonts w:asciiTheme="minorHAnsi" w:hAnsiTheme="minorHAnsi" w:cstheme="minorHAnsi"/>
          <w:b/>
          <w:noProof/>
          <w:sz w:val="20"/>
          <w:szCs w:val="20"/>
        </w:rPr>
        <w:t>) Właściwości akustyczne oraz emisja drgań, promieniowanie, w szczególności jonizującego, pola elektromagnetycznego i innych zakłóceń</w:t>
      </w:r>
    </w:p>
    <w:p w14:paraId="09192A7C" w14:textId="77777777" w:rsidR="00417353" w:rsidRPr="00717A74" w:rsidRDefault="00417353" w:rsidP="0017289C">
      <w:pPr>
        <w:pStyle w:val="Default"/>
        <w:spacing w:line="276" w:lineRule="auto"/>
        <w:rPr>
          <w:rFonts w:asciiTheme="minorHAnsi" w:hAnsiTheme="minorHAnsi" w:cstheme="minorHAnsi"/>
          <w:color w:val="auto"/>
          <w:sz w:val="20"/>
          <w:szCs w:val="20"/>
          <w:lang w:eastAsia="en-US"/>
        </w:rPr>
      </w:pPr>
      <w:r w:rsidRPr="00717A74">
        <w:rPr>
          <w:rFonts w:asciiTheme="minorHAnsi" w:hAnsiTheme="minorHAnsi" w:cstheme="minorHAnsi"/>
          <w:color w:val="auto"/>
          <w:sz w:val="20"/>
          <w:szCs w:val="20"/>
        </w:rPr>
        <w:t>Zaprojektowane rozwiązania w zakresie urządzeń technicznego wyposażenia budynku spełniać będą wymagania w zakresie dopuszczalnego równoważnego poziomu hałasu w środowisku określone w rozporządzeniu Ministra Środowiska w sprawie dopuszczalnych poziomów hałasu w środowisku</w:t>
      </w:r>
    </w:p>
    <w:p w14:paraId="257F8A73" w14:textId="77777777" w:rsidR="00417353" w:rsidRPr="00717A74" w:rsidRDefault="00417353" w:rsidP="0017289C">
      <w:pPr>
        <w:pStyle w:val="Default"/>
        <w:spacing w:line="276" w:lineRule="auto"/>
        <w:rPr>
          <w:rFonts w:asciiTheme="minorHAnsi" w:hAnsiTheme="minorHAnsi" w:cstheme="minorHAnsi"/>
          <w:color w:val="auto"/>
          <w:sz w:val="20"/>
          <w:szCs w:val="20"/>
        </w:rPr>
      </w:pPr>
      <w:r w:rsidRPr="00717A74">
        <w:rPr>
          <w:rFonts w:asciiTheme="minorHAnsi" w:hAnsiTheme="minorHAnsi" w:cstheme="minorHAnsi"/>
          <w:color w:val="auto"/>
          <w:sz w:val="20"/>
          <w:szCs w:val="20"/>
        </w:rPr>
        <w:t>i wynoszącego dla terenów w strefie śródmiejskiej miast powyżej 100 tys. mieszkańców L(D/N)</w:t>
      </w:r>
      <w:proofErr w:type="spellStart"/>
      <w:r w:rsidRPr="00717A74">
        <w:rPr>
          <w:rFonts w:asciiTheme="minorHAnsi" w:hAnsiTheme="minorHAnsi" w:cstheme="minorHAnsi"/>
          <w:color w:val="auto"/>
          <w:sz w:val="20"/>
          <w:szCs w:val="20"/>
        </w:rPr>
        <w:t>AeqT</w:t>
      </w:r>
      <w:proofErr w:type="spellEnd"/>
      <w:r w:rsidRPr="00717A74">
        <w:rPr>
          <w:rFonts w:asciiTheme="minorHAnsi" w:hAnsiTheme="minorHAnsi" w:cstheme="minorHAnsi"/>
          <w:color w:val="auto"/>
          <w:sz w:val="20"/>
          <w:szCs w:val="20"/>
        </w:rPr>
        <w:t>=55/45dB.</w:t>
      </w:r>
    </w:p>
    <w:p w14:paraId="79F0D431" w14:textId="77777777" w:rsidR="00417353" w:rsidRPr="00717A74" w:rsidRDefault="00417353" w:rsidP="0017289C">
      <w:pPr>
        <w:pStyle w:val="Default"/>
        <w:spacing w:line="276" w:lineRule="auto"/>
        <w:rPr>
          <w:rFonts w:asciiTheme="minorHAnsi" w:hAnsiTheme="minorHAnsi" w:cstheme="minorHAnsi"/>
          <w:color w:val="auto"/>
          <w:sz w:val="20"/>
          <w:szCs w:val="20"/>
        </w:rPr>
      </w:pPr>
      <w:r w:rsidRPr="00717A74">
        <w:rPr>
          <w:rFonts w:asciiTheme="minorHAnsi" w:hAnsiTheme="minorHAnsi" w:cstheme="minorHAnsi"/>
          <w:color w:val="auto"/>
          <w:sz w:val="20"/>
          <w:szCs w:val="20"/>
        </w:rPr>
        <w:t>W przypadkach tego wymagających zastosowano rozwiązania ograniczające emisję hałasu poprzez wyposażenie urządzeń technicznych w odpowiednie zabezpieczenia akustyczne: tłumiki dźwięku, obudowy tłumiące dźwięk</w:t>
      </w:r>
    </w:p>
    <w:p w14:paraId="145F66B9" w14:textId="640DC548" w:rsidR="00FA445A" w:rsidRDefault="00FA445A" w:rsidP="0017289C">
      <w:pPr>
        <w:spacing w:line="276" w:lineRule="auto"/>
        <w:rPr>
          <w:rFonts w:asciiTheme="minorHAnsi" w:hAnsiTheme="minorHAnsi" w:cstheme="minorHAnsi"/>
          <w:sz w:val="20"/>
          <w:szCs w:val="20"/>
        </w:rPr>
      </w:pPr>
      <w:r>
        <w:rPr>
          <w:rFonts w:asciiTheme="minorHAnsi" w:hAnsiTheme="minorHAnsi" w:cstheme="minorHAnsi"/>
          <w:sz w:val="20"/>
          <w:szCs w:val="20"/>
        </w:rPr>
        <w:t xml:space="preserve">Źródła hałasu o poziomie mocy akustycznej do 75 </w:t>
      </w:r>
      <w:proofErr w:type="spellStart"/>
      <w:r>
        <w:rPr>
          <w:rFonts w:asciiTheme="minorHAnsi" w:hAnsiTheme="minorHAnsi" w:cstheme="minorHAnsi"/>
          <w:sz w:val="20"/>
          <w:szCs w:val="20"/>
        </w:rPr>
        <w:t>dB</w:t>
      </w:r>
      <w:proofErr w:type="spellEnd"/>
      <w:r>
        <w:rPr>
          <w:rFonts w:asciiTheme="minorHAnsi" w:hAnsiTheme="minorHAnsi" w:cstheme="minorHAnsi"/>
          <w:sz w:val="20"/>
          <w:szCs w:val="20"/>
        </w:rPr>
        <w:t xml:space="preserve">(A): agregaty freonowe </w:t>
      </w:r>
      <w:r w:rsidR="00D1735C">
        <w:rPr>
          <w:rFonts w:asciiTheme="minorHAnsi" w:hAnsiTheme="minorHAnsi" w:cstheme="minorHAnsi"/>
          <w:sz w:val="20"/>
          <w:szCs w:val="20"/>
        </w:rPr>
        <w:t xml:space="preserve">(w nocy </w:t>
      </w:r>
      <w:r w:rsidR="0017289C">
        <w:rPr>
          <w:rFonts w:asciiTheme="minorHAnsi" w:hAnsiTheme="minorHAnsi" w:cstheme="minorHAnsi"/>
          <w:sz w:val="20"/>
          <w:szCs w:val="20"/>
        </w:rPr>
        <w:t xml:space="preserve">powinny być </w:t>
      </w:r>
      <w:r w:rsidR="00D1735C">
        <w:rPr>
          <w:rFonts w:asciiTheme="minorHAnsi" w:hAnsiTheme="minorHAnsi" w:cstheme="minorHAnsi"/>
          <w:sz w:val="20"/>
          <w:szCs w:val="20"/>
        </w:rPr>
        <w:t>wyłączone)</w:t>
      </w:r>
    </w:p>
    <w:p w14:paraId="2FB10A9D" w14:textId="1C3D68FD" w:rsidR="00D044BF" w:rsidRPr="00717A74" w:rsidRDefault="00FA445A" w:rsidP="0017289C">
      <w:pPr>
        <w:spacing w:line="276" w:lineRule="auto"/>
        <w:rPr>
          <w:rFonts w:asciiTheme="minorHAnsi" w:hAnsiTheme="minorHAnsi" w:cstheme="minorHAnsi"/>
        </w:rPr>
      </w:pPr>
      <w:r>
        <w:rPr>
          <w:rFonts w:asciiTheme="minorHAnsi" w:hAnsiTheme="minorHAnsi" w:cstheme="minorHAnsi"/>
          <w:sz w:val="20"/>
          <w:szCs w:val="20"/>
        </w:rPr>
        <w:t xml:space="preserve">Źródła hałasu o poziomie mocy akustycznej do 65 </w:t>
      </w:r>
      <w:proofErr w:type="spellStart"/>
      <w:r>
        <w:rPr>
          <w:rFonts w:asciiTheme="minorHAnsi" w:hAnsiTheme="minorHAnsi" w:cstheme="minorHAnsi"/>
          <w:sz w:val="20"/>
          <w:szCs w:val="20"/>
        </w:rPr>
        <w:t>dB</w:t>
      </w:r>
      <w:proofErr w:type="spellEnd"/>
      <w:r>
        <w:rPr>
          <w:rFonts w:asciiTheme="minorHAnsi" w:hAnsiTheme="minorHAnsi" w:cstheme="minorHAnsi"/>
          <w:sz w:val="20"/>
          <w:szCs w:val="20"/>
        </w:rPr>
        <w:t xml:space="preserve">(A): centrale wentylacyjne i wentylatory dachowe </w:t>
      </w:r>
    </w:p>
    <w:p w14:paraId="12B4B5C0" w14:textId="77777777" w:rsidR="00D044BF" w:rsidRPr="00717A74" w:rsidRDefault="00D044BF" w:rsidP="003A2A4D">
      <w:pPr>
        <w:rPr>
          <w:rFonts w:asciiTheme="minorHAnsi" w:hAnsiTheme="minorHAnsi" w:cstheme="minorHAnsi"/>
        </w:rPr>
      </w:pPr>
    </w:p>
    <w:p w14:paraId="39AD3D13" w14:textId="34A8BFC4" w:rsidR="007E68DC" w:rsidRPr="00717A74" w:rsidRDefault="00823FCC" w:rsidP="00EE0760">
      <w:pPr>
        <w:pStyle w:val="Spistreci3"/>
        <w:tabs>
          <w:tab w:val="left" w:pos="1200"/>
          <w:tab w:val="right" w:leader="dot" w:pos="9062"/>
        </w:tabs>
        <w:ind w:left="284" w:hanging="283"/>
        <w:rPr>
          <w:rFonts w:asciiTheme="minorHAnsi" w:hAnsiTheme="minorHAnsi" w:cstheme="minorHAnsi"/>
          <w:b/>
          <w:kern w:val="1"/>
          <w:sz w:val="20"/>
          <w:szCs w:val="20"/>
          <w:lang w:val="x-none"/>
        </w:rPr>
      </w:pPr>
      <w:r w:rsidRPr="00717A74">
        <w:rPr>
          <w:rFonts w:asciiTheme="minorHAnsi" w:hAnsiTheme="minorHAnsi" w:cstheme="minorHAnsi"/>
          <w:b/>
          <w:kern w:val="1"/>
          <w:sz w:val="20"/>
          <w:szCs w:val="20"/>
          <w:lang w:val="x-none"/>
        </w:rPr>
        <w:t xml:space="preserve">10) </w:t>
      </w:r>
      <w:r w:rsidR="006E3D8E">
        <w:rPr>
          <w:rFonts w:asciiTheme="minorHAnsi" w:hAnsiTheme="minorHAnsi" w:cstheme="minorHAnsi"/>
          <w:b/>
          <w:kern w:val="1"/>
          <w:sz w:val="20"/>
          <w:szCs w:val="20"/>
          <w:lang w:val="x-none"/>
        </w:rPr>
        <w:t>Charakterystyka energetyczna budynku</w:t>
      </w:r>
    </w:p>
    <w:p w14:paraId="1784DAF8" w14:textId="77777777" w:rsidR="00C57FB3" w:rsidRPr="00717A74" w:rsidRDefault="00C57FB3" w:rsidP="00823FCC">
      <w:pPr>
        <w:pStyle w:val="Spistreci3"/>
        <w:tabs>
          <w:tab w:val="left" w:pos="1200"/>
          <w:tab w:val="right" w:leader="dot" w:pos="9062"/>
        </w:tabs>
        <w:ind w:left="567" w:hanging="283"/>
        <w:rPr>
          <w:rFonts w:asciiTheme="minorHAnsi" w:hAnsiTheme="minorHAnsi" w:cstheme="minorHAnsi"/>
          <w:b/>
          <w:noProof/>
          <w:sz w:val="20"/>
          <w:szCs w:val="20"/>
        </w:rPr>
      </w:pPr>
    </w:p>
    <w:p w14:paraId="084F0F04" w14:textId="5816B35C" w:rsidR="006E3D8E" w:rsidRPr="00AC3EC3" w:rsidRDefault="006E3D8E" w:rsidP="0017289C">
      <w:pPr>
        <w:pStyle w:val="LO-normal"/>
        <w:tabs>
          <w:tab w:val="left" w:pos="709"/>
          <w:tab w:val="left" w:pos="1702"/>
        </w:tabs>
        <w:jc w:val="both"/>
        <w:rPr>
          <w:rFonts w:ascii="Calibri" w:hAnsi="Calibri" w:cs="Calibri"/>
          <w:color w:val="auto"/>
          <w:sz w:val="20"/>
          <w:szCs w:val="20"/>
        </w:rPr>
      </w:pPr>
      <w:r w:rsidRPr="00AC3EC3">
        <w:rPr>
          <w:rFonts w:ascii="Calibri" w:hAnsi="Calibri" w:cs="Calibri"/>
          <w:color w:val="auto"/>
          <w:sz w:val="20"/>
          <w:szCs w:val="20"/>
        </w:rPr>
        <w:t xml:space="preserve">Zgodnie z Dz.U. nr 84 z 7 lipca 1994r Prawo Budowlane wraz z późniejszymi zmianami – szczególnie Dz.U. 2019 poz. 1186 z dnia 21.05.201 oraz Dz.U. 2020 poz. 471 z dnia 13.02.2020 wg artykułu 5.1 punkt 7, a także zgodnie z ustawą z dnia 29 sierpnia 2014 r. o charakterystyce energetycznej budynku DZ.U. z 2014 r. </w:t>
      </w:r>
      <w:proofErr w:type="spellStart"/>
      <w:r w:rsidRPr="00AC3EC3">
        <w:rPr>
          <w:rFonts w:ascii="Calibri" w:hAnsi="Calibri" w:cs="Calibri"/>
          <w:color w:val="auto"/>
          <w:sz w:val="20"/>
          <w:szCs w:val="20"/>
        </w:rPr>
        <w:t>poz</w:t>
      </w:r>
      <w:proofErr w:type="spellEnd"/>
      <w:r w:rsidRPr="00AC3EC3">
        <w:rPr>
          <w:rFonts w:ascii="Calibri" w:hAnsi="Calibri" w:cs="Calibri"/>
          <w:color w:val="auto"/>
          <w:sz w:val="20"/>
          <w:szCs w:val="20"/>
        </w:rPr>
        <w:t xml:space="preserve"> 1200 wraz z późniejszymi zmianami – szczególnie Dz.U. nr 213 z dnia 11 lutego 2020, zgodnie z art.3 dla budynków podlegających ochronie na podstawie przepisów o ochronie zabytków i opiece nad zabytkami nie stosuje się przepisów dotyczących sporządzania charakterystyki energetycznej budynku. Przedmiotowy budynek </w:t>
      </w:r>
      <w:r>
        <w:rPr>
          <w:rFonts w:ascii="Calibri" w:hAnsi="Calibri" w:cs="Calibri"/>
          <w:color w:val="auto"/>
          <w:sz w:val="20"/>
          <w:szCs w:val="20"/>
        </w:rPr>
        <w:t xml:space="preserve">został </w:t>
      </w:r>
      <w:r w:rsidRPr="00AC3EC3">
        <w:rPr>
          <w:rFonts w:ascii="Calibri" w:hAnsi="Calibri" w:cs="Calibri"/>
          <w:color w:val="auto"/>
          <w:sz w:val="20"/>
          <w:szCs w:val="20"/>
        </w:rPr>
        <w:t>wpisany w rejestr</w:t>
      </w:r>
      <w:r>
        <w:rPr>
          <w:rFonts w:ascii="Calibri" w:hAnsi="Calibri" w:cs="Calibri"/>
          <w:color w:val="auto"/>
          <w:sz w:val="20"/>
          <w:szCs w:val="20"/>
        </w:rPr>
        <w:t>u</w:t>
      </w:r>
      <w:r w:rsidRPr="00AC3EC3">
        <w:rPr>
          <w:rFonts w:ascii="Calibri" w:hAnsi="Calibri" w:cs="Calibri"/>
          <w:color w:val="auto"/>
          <w:sz w:val="20"/>
          <w:szCs w:val="20"/>
        </w:rPr>
        <w:t xml:space="preserve"> zabytków </w:t>
      </w:r>
      <w:r>
        <w:rPr>
          <w:rFonts w:ascii="Calibri" w:hAnsi="Calibri" w:cs="Calibri"/>
          <w:color w:val="auto"/>
          <w:sz w:val="20"/>
          <w:szCs w:val="20"/>
        </w:rPr>
        <w:t xml:space="preserve">nieruchomych województwa dolnośląskiego </w:t>
      </w:r>
      <w:r w:rsidR="00E71ED7">
        <w:rPr>
          <w:rFonts w:ascii="Calibri" w:hAnsi="Calibri" w:cs="Calibri"/>
          <w:color w:val="auto"/>
          <w:sz w:val="20"/>
          <w:szCs w:val="20"/>
        </w:rPr>
        <w:t xml:space="preserve">nr A/6271 </w:t>
      </w:r>
      <w:r>
        <w:rPr>
          <w:rFonts w:ascii="Calibri" w:hAnsi="Calibri" w:cs="Calibri"/>
          <w:color w:val="auto"/>
          <w:sz w:val="20"/>
          <w:szCs w:val="20"/>
        </w:rPr>
        <w:t xml:space="preserve">w dniu  5 lipca 2024 r. </w:t>
      </w:r>
      <w:r w:rsidR="00E71ED7">
        <w:rPr>
          <w:rFonts w:ascii="Calibri" w:hAnsi="Calibri" w:cs="Calibri"/>
          <w:color w:val="auto"/>
          <w:sz w:val="20"/>
          <w:szCs w:val="20"/>
        </w:rPr>
        <w:t xml:space="preserve">i </w:t>
      </w:r>
      <w:r w:rsidRPr="00AC3EC3">
        <w:rPr>
          <w:rFonts w:ascii="Calibri" w:hAnsi="Calibri" w:cs="Calibri"/>
          <w:color w:val="auto"/>
          <w:sz w:val="20"/>
          <w:szCs w:val="20"/>
        </w:rPr>
        <w:t>podlega ochronie konserwatorskiej w związku z czym w projekcie nie zawarto charakterystyki energetycznej budynku.</w:t>
      </w:r>
    </w:p>
    <w:p w14:paraId="0A3980A0" w14:textId="77777777" w:rsidR="00C820D3" w:rsidRDefault="00C820D3" w:rsidP="00C820D3">
      <w:pPr>
        <w:pStyle w:val="Default"/>
        <w:rPr>
          <w:rFonts w:asciiTheme="minorHAnsi" w:hAnsiTheme="minorHAnsi" w:cstheme="minorHAnsi"/>
          <w:color w:val="auto"/>
          <w:sz w:val="20"/>
          <w:szCs w:val="20"/>
          <w:lang w:eastAsia="en-US"/>
        </w:rPr>
      </w:pPr>
    </w:p>
    <w:p w14:paraId="023242C9" w14:textId="5DAE4315" w:rsidR="006729FC" w:rsidRDefault="006729FC" w:rsidP="006729FC">
      <w:pPr>
        <w:pStyle w:val="Spistreci3"/>
        <w:tabs>
          <w:tab w:val="left" w:pos="1200"/>
          <w:tab w:val="right" w:leader="dot" w:pos="9062"/>
        </w:tabs>
        <w:ind w:left="284" w:hanging="283"/>
        <w:rPr>
          <w:rFonts w:asciiTheme="minorHAnsi" w:hAnsiTheme="minorHAnsi" w:cstheme="minorHAnsi"/>
          <w:b/>
          <w:kern w:val="1"/>
          <w:sz w:val="20"/>
          <w:szCs w:val="20"/>
          <w:lang w:val="x-none"/>
        </w:rPr>
      </w:pPr>
      <w:r w:rsidRPr="00717A74">
        <w:rPr>
          <w:rFonts w:asciiTheme="minorHAnsi" w:hAnsiTheme="minorHAnsi" w:cstheme="minorHAnsi"/>
          <w:b/>
          <w:kern w:val="1"/>
          <w:sz w:val="20"/>
          <w:szCs w:val="20"/>
          <w:lang w:val="x-none"/>
        </w:rPr>
        <w:t>1</w:t>
      </w:r>
      <w:r>
        <w:rPr>
          <w:rFonts w:asciiTheme="minorHAnsi" w:hAnsiTheme="minorHAnsi" w:cstheme="minorHAnsi"/>
          <w:b/>
          <w:kern w:val="1"/>
          <w:sz w:val="20"/>
          <w:szCs w:val="20"/>
          <w:lang w:val="x-none"/>
        </w:rPr>
        <w:t>1</w:t>
      </w:r>
      <w:r w:rsidRPr="00717A74">
        <w:rPr>
          <w:rFonts w:asciiTheme="minorHAnsi" w:hAnsiTheme="minorHAnsi" w:cstheme="minorHAnsi"/>
          <w:b/>
          <w:kern w:val="1"/>
          <w:sz w:val="20"/>
          <w:szCs w:val="20"/>
          <w:lang w:val="x-none"/>
        </w:rPr>
        <w:t xml:space="preserve">) </w:t>
      </w:r>
      <w:r w:rsidR="00C16303">
        <w:rPr>
          <w:rFonts w:asciiTheme="minorHAnsi" w:hAnsiTheme="minorHAnsi" w:cstheme="minorHAnsi"/>
          <w:b/>
          <w:kern w:val="1"/>
          <w:sz w:val="20"/>
          <w:szCs w:val="20"/>
          <w:lang w:val="x-none"/>
        </w:rPr>
        <w:t>Prace</w:t>
      </w:r>
      <w:r>
        <w:rPr>
          <w:rFonts w:asciiTheme="minorHAnsi" w:hAnsiTheme="minorHAnsi" w:cstheme="minorHAnsi"/>
          <w:b/>
          <w:kern w:val="1"/>
          <w:sz w:val="20"/>
          <w:szCs w:val="20"/>
          <w:lang w:val="x-none"/>
        </w:rPr>
        <w:t xml:space="preserve"> konserwatorski</w:t>
      </w:r>
      <w:r w:rsidR="00C16303">
        <w:rPr>
          <w:rFonts w:asciiTheme="minorHAnsi" w:hAnsiTheme="minorHAnsi" w:cstheme="minorHAnsi"/>
          <w:b/>
          <w:kern w:val="1"/>
          <w:sz w:val="20"/>
          <w:szCs w:val="20"/>
          <w:lang w:val="x-none"/>
        </w:rPr>
        <w:t>e</w:t>
      </w:r>
    </w:p>
    <w:p w14:paraId="0112B236" w14:textId="57C642AB" w:rsidR="006729FC" w:rsidRDefault="006729FC" w:rsidP="006729FC">
      <w:pPr>
        <w:rPr>
          <w:lang w:val="x-none"/>
        </w:rPr>
      </w:pPr>
    </w:p>
    <w:p w14:paraId="351DFAB2" w14:textId="74932F7E" w:rsidR="006729FC" w:rsidRDefault="006729FC" w:rsidP="006729FC">
      <w:pPr>
        <w:rPr>
          <w:lang w:val="x-none"/>
        </w:rPr>
      </w:pPr>
      <w:r>
        <w:rPr>
          <w:rFonts w:asciiTheme="minorHAnsi" w:hAnsiTheme="minorHAnsi" w:cstheme="minorHAnsi"/>
          <w:sz w:val="20"/>
          <w:szCs w:val="20"/>
        </w:rPr>
        <w:t xml:space="preserve">Dokładne wytyczne odnośnie wykonania prac konserwatorskich </w:t>
      </w:r>
      <w:r w:rsidR="000D5A57">
        <w:rPr>
          <w:rFonts w:asciiTheme="minorHAnsi" w:hAnsiTheme="minorHAnsi" w:cstheme="minorHAnsi"/>
          <w:sz w:val="20"/>
          <w:szCs w:val="20"/>
        </w:rPr>
        <w:t>zamieszczono</w:t>
      </w:r>
      <w:r>
        <w:rPr>
          <w:rFonts w:asciiTheme="minorHAnsi" w:hAnsiTheme="minorHAnsi" w:cstheme="minorHAnsi"/>
          <w:sz w:val="20"/>
          <w:szCs w:val="20"/>
        </w:rPr>
        <w:t xml:space="preserve"> w </w:t>
      </w:r>
      <w:r w:rsidR="00C16303">
        <w:rPr>
          <w:rFonts w:asciiTheme="minorHAnsi" w:hAnsiTheme="minorHAnsi" w:cstheme="minorHAnsi"/>
          <w:sz w:val="20"/>
          <w:szCs w:val="20"/>
        </w:rPr>
        <w:t>„ Programie prac konserwatorskich elementów wystroju elewacji i wnętrz w budynku Teatru Polskiego – Scena Kameralna przy ul. Świdnickiej 28 we Wrocławiu” autorstwa Pana Piotra Wanata.</w:t>
      </w:r>
    </w:p>
    <w:p w14:paraId="274FEC36" w14:textId="77777777" w:rsidR="00C56B7E" w:rsidRPr="00717A74" w:rsidRDefault="00C56B7E" w:rsidP="00823FCC">
      <w:pPr>
        <w:rPr>
          <w:rFonts w:asciiTheme="minorHAnsi" w:hAnsiTheme="minorHAnsi" w:cstheme="minorHAnsi"/>
          <w:sz w:val="20"/>
          <w:szCs w:val="20"/>
        </w:rPr>
      </w:pPr>
    </w:p>
    <w:p w14:paraId="75EBE50A" w14:textId="040516CB" w:rsidR="0017289C" w:rsidRDefault="00060F44" w:rsidP="00060F44">
      <w:pPr>
        <w:pStyle w:val="Spistreci3"/>
        <w:tabs>
          <w:tab w:val="left" w:pos="1200"/>
          <w:tab w:val="right" w:leader="dot" w:pos="9062"/>
        </w:tabs>
        <w:ind w:left="284" w:hanging="283"/>
        <w:rPr>
          <w:rFonts w:asciiTheme="minorHAnsi" w:hAnsiTheme="minorHAnsi" w:cstheme="minorHAnsi"/>
          <w:b/>
          <w:kern w:val="1"/>
          <w:sz w:val="20"/>
          <w:szCs w:val="20"/>
          <w:lang w:val="x-none"/>
        </w:rPr>
      </w:pPr>
      <w:r w:rsidRPr="00717A74">
        <w:rPr>
          <w:rFonts w:asciiTheme="minorHAnsi" w:hAnsiTheme="minorHAnsi" w:cstheme="minorHAnsi"/>
          <w:b/>
          <w:kern w:val="1"/>
          <w:sz w:val="20"/>
          <w:szCs w:val="20"/>
          <w:lang w:val="x-none"/>
        </w:rPr>
        <w:t>1</w:t>
      </w:r>
      <w:r w:rsidR="006729FC">
        <w:rPr>
          <w:rFonts w:asciiTheme="minorHAnsi" w:hAnsiTheme="minorHAnsi" w:cstheme="minorHAnsi"/>
          <w:b/>
          <w:kern w:val="1"/>
          <w:sz w:val="20"/>
          <w:szCs w:val="20"/>
          <w:lang w:val="x-none"/>
        </w:rPr>
        <w:t>2</w:t>
      </w:r>
      <w:r w:rsidRPr="00717A74">
        <w:rPr>
          <w:rFonts w:asciiTheme="minorHAnsi" w:hAnsiTheme="minorHAnsi" w:cstheme="minorHAnsi"/>
          <w:b/>
          <w:kern w:val="1"/>
          <w:sz w:val="20"/>
          <w:szCs w:val="20"/>
          <w:lang w:val="x-none"/>
        </w:rPr>
        <w:t xml:space="preserve">) </w:t>
      </w:r>
      <w:r w:rsidR="006729FC">
        <w:rPr>
          <w:rFonts w:asciiTheme="minorHAnsi" w:hAnsiTheme="minorHAnsi" w:cstheme="minorHAnsi"/>
          <w:b/>
          <w:kern w:val="1"/>
          <w:sz w:val="20"/>
          <w:szCs w:val="20"/>
          <w:lang w:val="x-none"/>
        </w:rPr>
        <w:t>Zestawienie prac budowlanych</w:t>
      </w:r>
    </w:p>
    <w:p w14:paraId="443241C3" w14:textId="77777777" w:rsidR="0017289C" w:rsidRDefault="0017289C" w:rsidP="00060F44">
      <w:pPr>
        <w:pStyle w:val="Spistreci3"/>
        <w:tabs>
          <w:tab w:val="left" w:pos="1200"/>
          <w:tab w:val="right" w:leader="dot" w:pos="9062"/>
        </w:tabs>
        <w:ind w:left="284" w:hanging="283"/>
        <w:rPr>
          <w:rFonts w:asciiTheme="minorHAnsi" w:hAnsiTheme="minorHAnsi" w:cstheme="minorHAnsi"/>
          <w:b/>
          <w:kern w:val="1"/>
          <w:sz w:val="20"/>
          <w:szCs w:val="20"/>
          <w:lang w:val="x-none"/>
        </w:rPr>
      </w:pPr>
    </w:p>
    <w:p w14:paraId="40258DD6" w14:textId="3169D58D" w:rsidR="00060F44" w:rsidRPr="00717A74" w:rsidRDefault="00A537F1" w:rsidP="00060F44">
      <w:pPr>
        <w:pStyle w:val="Spistreci3"/>
        <w:tabs>
          <w:tab w:val="left" w:pos="1200"/>
          <w:tab w:val="right" w:leader="dot" w:pos="9062"/>
        </w:tabs>
        <w:ind w:left="284" w:hanging="283"/>
        <w:rPr>
          <w:rFonts w:asciiTheme="minorHAnsi" w:hAnsiTheme="minorHAnsi" w:cstheme="minorHAnsi"/>
          <w:b/>
          <w:kern w:val="1"/>
          <w:sz w:val="20"/>
          <w:szCs w:val="20"/>
          <w:lang w:val="x-none"/>
        </w:rPr>
      </w:pPr>
      <w:r>
        <w:rPr>
          <w:rFonts w:asciiTheme="minorHAnsi" w:hAnsiTheme="minorHAnsi" w:cstheme="minorHAnsi"/>
          <w:b/>
          <w:kern w:val="1"/>
          <w:sz w:val="20"/>
          <w:szCs w:val="20"/>
          <w:lang w:val="x-none"/>
        </w:rPr>
        <w:t>Zestawienie prac budowlanych w zakresie przebudowy i nadbudowy</w:t>
      </w:r>
    </w:p>
    <w:p w14:paraId="7BBF29BF" w14:textId="77777777" w:rsidR="00060F44" w:rsidRPr="00717A74" w:rsidRDefault="00060F44" w:rsidP="00823FCC">
      <w:pPr>
        <w:rPr>
          <w:rFonts w:asciiTheme="minorHAnsi" w:hAnsiTheme="minorHAnsi" w:cstheme="minorHAnsi"/>
          <w:sz w:val="20"/>
          <w:szCs w:val="20"/>
        </w:rPr>
      </w:pPr>
    </w:p>
    <w:p w14:paraId="5994D06E" w14:textId="77777777" w:rsidR="00A537F1" w:rsidRPr="00717A74" w:rsidRDefault="00A537F1" w:rsidP="00A50E78">
      <w:pPr>
        <w:pStyle w:val="Standard-Bold"/>
        <w:numPr>
          <w:ilvl w:val="0"/>
          <w:numId w:val="38"/>
        </w:numPr>
        <w:spacing w:line="360" w:lineRule="auto"/>
        <w:rPr>
          <w:rFonts w:asciiTheme="minorHAnsi" w:hAnsiTheme="minorHAnsi" w:cstheme="minorHAnsi"/>
          <w:b w:val="0"/>
          <w:bCs/>
          <w:color w:val="auto"/>
          <w:sz w:val="20"/>
        </w:rPr>
      </w:pPr>
      <w:bookmarkStart w:id="20" w:name="_Toc122075459"/>
      <w:bookmarkEnd w:id="17"/>
      <w:bookmarkEnd w:id="18"/>
      <w:bookmarkEnd w:id="19"/>
      <w:r w:rsidRPr="00717A74">
        <w:rPr>
          <w:rFonts w:asciiTheme="minorHAnsi" w:hAnsiTheme="minorHAnsi" w:cstheme="minorHAnsi"/>
          <w:b w:val="0"/>
          <w:bCs/>
          <w:color w:val="auto"/>
          <w:sz w:val="20"/>
        </w:rPr>
        <w:t>osuszanie i izolacja ścian piwnic</w:t>
      </w:r>
      <w:r>
        <w:rPr>
          <w:rFonts w:asciiTheme="minorHAnsi" w:hAnsiTheme="minorHAnsi" w:cstheme="minorHAnsi"/>
          <w:b w:val="0"/>
          <w:bCs/>
          <w:color w:val="auto"/>
          <w:sz w:val="20"/>
        </w:rPr>
        <w:t xml:space="preserve"> oraz miejscowe odgrzybianie</w:t>
      </w:r>
    </w:p>
    <w:p w14:paraId="3D0D014D" w14:textId="77777777" w:rsidR="00A537F1" w:rsidRPr="00717A74"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skucie tynków przeznaczonych do wymiany, </w:t>
      </w:r>
      <w:r w:rsidRPr="00717A74">
        <w:rPr>
          <w:rFonts w:asciiTheme="minorHAnsi" w:hAnsiTheme="minorHAnsi" w:cstheme="minorHAnsi"/>
          <w:b w:val="0"/>
          <w:bCs/>
          <w:color w:val="auto"/>
          <w:sz w:val="20"/>
        </w:rPr>
        <w:t>rozbiórka części ścian działowych</w:t>
      </w:r>
      <w:r>
        <w:rPr>
          <w:rFonts w:asciiTheme="minorHAnsi" w:hAnsiTheme="minorHAnsi" w:cstheme="minorHAnsi"/>
          <w:b w:val="0"/>
          <w:bCs/>
          <w:color w:val="auto"/>
          <w:sz w:val="20"/>
        </w:rPr>
        <w:t xml:space="preserve"> </w:t>
      </w:r>
      <w:r w:rsidRPr="00717A74">
        <w:rPr>
          <w:rFonts w:asciiTheme="minorHAnsi" w:hAnsiTheme="minorHAnsi" w:cstheme="minorHAnsi"/>
          <w:b w:val="0"/>
          <w:bCs/>
          <w:color w:val="auto"/>
          <w:sz w:val="20"/>
        </w:rPr>
        <w:t>i wykonanie nowych</w:t>
      </w:r>
      <w:r>
        <w:rPr>
          <w:rFonts w:asciiTheme="minorHAnsi" w:hAnsiTheme="minorHAnsi" w:cstheme="minorHAnsi"/>
          <w:b w:val="0"/>
          <w:bCs/>
          <w:color w:val="auto"/>
          <w:sz w:val="20"/>
        </w:rPr>
        <w:t xml:space="preserve"> murowanych oraz lekkie zabudowy i nowoprojektowane ściany gipsowo-kartonowe</w:t>
      </w:r>
    </w:p>
    <w:p w14:paraId="36F7ABAF"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sidRPr="00717A74">
        <w:rPr>
          <w:rFonts w:asciiTheme="minorHAnsi" w:hAnsiTheme="minorHAnsi" w:cstheme="minorHAnsi"/>
          <w:b w:val="0"/>
          <w:bCs/>
          <w:color w:val="auto"/>
          <w:sz w:val="20"/>
        </w:rPr>
        <w:t xml:space="preserve">przebicia w ścianach </w:t>
      </w:r>
      <w:r>
        <w:rPr>
          <w:rFonts w:asciiTheme="minorHAnsi" w:hAnsiTheme="minorHAnsi" w:cstheme="minorHAnsi"/>
          <w:b w:val="0"/>
          <w:bCs/>
          <w:color w:val="auto"/>
          <w:sz w:val="20"/>
        </w:rPr>
        <w:t>i stropach w celu prowadzenia instalacji i poszerzenia otworów drzwiowych</w:t>
      </w:r>
    </w:p>
    <w:p w14:paraId="568221B4"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zamurowania wybranych otworów okiennych i drzwiowych</w:t>
      </w:r>
    </w:p>
    <w:p w14:paraId="5953DB05" w14:textId="77777777" w:rsidR="00A537F1" w:rsidRPr="00484EE5"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zabezpieczenie pomieszczeń trafostacji na czas rozbiórki i nadbudowy nad magazynem scenografii</w:t>
      </w:r>
    </w:p>
    <w:p w14:paraId="0106267D"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sidRPr="00717A74">
        <w:rPr>
          <w:rFonts w:asciiTheme="minorHAnsi" w:hAnsiTheme="minorHAnsi" w:cstheme="minorHAnsi"/>
          <w:b w:val="0"/>
          <w:bCs/>
          <w:color w:val="auto"/>
          <w:sz w:val="20"/>
        </w:rPr>
        <w:t>rozebranie stropodachu nad parterowym skrzydłem magazynu scenografii</w:t>
      </w:r>
    </w:p>
    <w:p w14:paraId="63FF2A74" w14:textId="77777777" w:rsidR="00A537F1" w:rsidRPr="00717A74"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rozbiórka korony muru magazynu scenografii (pom. nr 0.23)</w:t>
      </w:r>
    </w:p>
    <w:p w14:paraId="4F0C81F4"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sidRPr="00717A74">
        <w:rPr>
          <w:rFonts w:asciiTheme="minorHAnsi" w:hAnsiTheme="minorHAnsi" w:cstheme="minorHAnsi"/>
          <w:b w:val="0"/>
          <w:bCs/>
          <w:color w:val="auto"/>
          <w:sz w:val="20"/>
        </w:rPr>
        <w:t xml:space="preserve">nadbudowa parterowego magazynu </w:t>
      </w:r>
      <w:r>
        <w:rPr>
          <w:rFonts w:asciiTheme="minorHAnsi" w:hAnsiTheme="minorHAnsi" w:cstheme="minorHAnsi"/>
          <w:b w:val="0"/>
          <w:bCs/>
          <w:color w:val="auto"/>
          <w:sz w:val="20"/>
        </w:rPr>
        <w:t>scenografii o dodatkowe pomieszczenie z salą prób wraz z stropodachem</w:t>
      </w:r>
    </w:p>
    <w:p w14:paraId="2DE23C77" w14:textId="77777777" w:rsidR="00A537F1" w:rsidRPr="0039020D"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sidRPr="00717A74">
        <w:rPr>
          <w:rFonts w:asciiTheme="minorHAnsi" w:hAnsiTheme="minorHAnsi" w:cstheme="minorHAnsi"/>
          <w:b w:val="0"/>
          <w:bCs/>
          <w:color w:val="auto"/>
          <w:sz w:val="20"/>
        </w:rPr>
        <w:lastRenderedPageBreak/>
        <w:t xml:space="preserve">rozebranie konstrukcji dachu nad strychem ( </w:t>
      </w:r>
      <w:r>
        <w:rPr>
          <w:rFonts w:asciiTheme="minorHAnsi" w:hAnsiTheme="minorHAnsi" w:cstheme="minorHAnsi"/>
          <w:b w:val="0"/>
          <w:bCs/>
          <w:color w:val="auto"/>
          <w:sz w:val="20"/>
        </w:rPr>
        <w:t xml:space="preserve">pom. </w:t>
      </w:r>
      <w:proofErr w:type="spellStart"/>
      <w:r>
        <w:rPr>
          <w:rFonts w:asciiTheme="minorHAnsi" w:hAnsiTheme="minorHAnsi" w:cstheme="minorHAnsi"/>
          <w:b w:val="0"/>
          <w:bCs/>
          <w:color w:val="auto"/>
          <w:sz w:val="20"/>
        </w:rPr>
        <w:t>tech</w:t>
      </w:r>
      <w:proofErr w:type="spellEnd"/>
      <w:r>
        <w:rPr>
          <w:rFonts w:asciiTheme="minorHAnsi" w:hAnsiTheme="minorHAnsi" w:cstheme="minorHAnsi"/>
          <w:b w:val="0"/>
          <w:bCs/>
          <w:color w:val="auto"/>
          <w:sz w:val="20"/>
        </w:rPr>
        <w:t>.  ) - skrzydło zaplecza z garderobami</w:t>
      </w:r>
    </w:p>
    <w:p w14:paraId="5B367E5D"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sidRPr="00717A74">
        <w:rPr>
          <w:rFonts w:asciiTheme="minorHAnsi" w:hAnsiTheme="minorHAnsi" w:cstheme="minorHAnsi"/>
          <w:b w:val="0"/>
          <w:bCs/>
          <w:color w:val="auto"/>
          <w:sz w:val="20"/>
        </w:rPr>
        <w:t xml:space="preserve">wymiana </w:t>
      </w:r>
      <w:r>
        <w:rPr>
          <w:rFonts w:asciiTheme="minorHAnsi" w:hAnsiTheme="minorHAnsi" w:cstheme="minorHAnsi"/>
          <w:b w:val="0"/>
          <w:bCs/>
          <w:color w:val="auto"/>
          <w:sz w:val="20"/>
        </w:rPr>
        <w:t>stropów w piwnicy oraz części z garderobami i wykonanie nowego stropodachu</w:t>
      </w:r>
    </w:p>
    <w:p w14:paraId="549AAD85" w14:textId="77777777" w:rsidR="00A537F1" w:rsidRPr="00EB4E7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szCs w:val="20"/>
        </w:rPr>
      </w:pPr>
      <w:r>
        <w:rPr>
          <w:rFonts w:asciiTheme="minorHAnsi" w:hAnsiTheme="minorHAnsi" w:cstheme="minorHAnsi"/>
          <w:b w:val="0"/>
          <w:bCs/>
          <w:color w:val="auto"/>
          <w:sz w:val="20"/>
          <w:szCs w:val="20"/>
        </w:rPr>
        <w:t>belki stalowe stropów odcinkowych należy zabezpieczyć farbą pęczniejącą oraz pozostałe stropy systemowymi rozwiązaniami z płyt ogniochronnych GKF do wymaganej odporności ogniowej.</w:t>
      </w:r>
    </w:p>
    <w:p w14:paraId="4CFFAB32"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wzmocnienie konstrukcji drewnianej dachu nad widownią </w:t>
      </w:r>
    </w:p>
    <w:p w14:paraId="07577BE1"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wykonanie podstaw pod centrale wentylacyjne</w:t>
      </w:r>
    </w:p>
    <w:p w14:paraId="42380AA1"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wymiana pokrycia i ocieplenie dachu nad widownia i </w:t>
      </w:r>
      <w:proofErr w:type="spellStart"/>
      <w:r>
        <w:rPr>
          <w:rFonts w:asciiTheme="minorHAnsi" w:hAnsiTheme="minorHAnsi" w:cstheme="minorHAnsi"/>
          <w:b w:val="0"/>
          <w:bCs/>
          <w:color w:val="auto"/>
          <w:sz w:val="20"/>
        </w:rPr>
        <w:t>foyer</w:t>
      </w:r>
      <w:proofErr w:type="spellEnd"/>
      <w:r>
        <w:rPr>
          <w:rFonts w:asciiTheme="minorHAnsi" w:hAnsiTheme="minorHAnsi" w:cstheme="minorHAnsi"/>
          <w:b w:val="0"/>
          <w:bCs/>
          <w:color w:val="auto"/>
          <w:sz w:val="20"/>
        </w:rPr>
        <w:t xml:space="preserve"> </w:t>
      </w:r>
    </w:p>
    <w:p w14:paraId="7AFC9C8C"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wymiana stropu nad sceną z przebudową i częściową nadbudową nadscenia</w:t>
      </w:r>
    </w:p>
    <w:p w14:paraId="480EB3CD"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montaż stalowych pomostów technicznych w przestrzeni nadscenia </w:t>
      </w:r>
    </w:p>
    <w:p w14:paraId="77148C92"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wykonanie ocieplenia i izolacji przeciwwodnej stropodachów</w:t>
      </w:r>
    </w:p>
    <w:p w14:paraId="6A61B9B8" w14:textId="77777777" w:rsidR="00A537F1" w:rsidRDefault="00A537F1" w:rsidP="00A50E78">
      <w:pPr>
        <w:pStyle w:val="Standard-Bold"/>
        <w:numPr>
          <w:ilvl w:val="0"/>
          <w:numId w:val="38"/>
        </w:numPr>
        <w:tabs>
          <w:tab w:val="left" w:pos="1080"/>
        </w:tabs>
        <w:autoSpaceDE w:val="0"/>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wymiana stropu nad pomieszczeniami od nr 3.06 do 3.09</w:t>
      </w:r>
    </w:p>
    <w:p w14:paraId="421EAB46" w14:textId="77777777" w:rsidR="00A537F1" w:rsidRPr="00304BF9" w:rsidRDefault="00A537F1" w:rsidP="00A50E78">
      <w:pPr>
        <w:pStyle w:val="Standard-Bold"/>
        <w:numPr>
          <w:ilvl w:val="0"/>
          <w:numId w:val="38"/>
        </w:numPr>
        <w:spacing w:line="360" w:lineRule="auto"/>
        <w:ind w:left="714" w:hanging="357"/>
        <w:rPr>
          <w:rFonts w:asciiTheme="minorHAnsi" w:hAnsiTheme="minorHAnsi" w:cstheme="minorHAnsi"/>
          <w:b w:val="0"/>
          <w:sz w:val="20"/>
          <w:szCs w:val="20"/>
        </w:rPr>
      </w:pPr>
      <w:r w:rsidRPr="00304BF9">
        <w:rPr>
          <w:rFonts w:asciiTheme="minorHAnsi" w:hAnsiTheme="minorHAnsi" w:cstheme="minorHAnsi"/>
          <w:b w:val="0"/>
          <w:sz w:val="20"/>
          <w:szCs w:val="20"/>
        </w:rPr>
        <w:t>zmniejszenie grubości ściany pomiędzy piwnicą teatru a trafostacją</w:t>
      </w:r>
      <w:r>
        <w:rPr>
          <w:rFonts w:asciiTheme="minorHAnsi" w:hAnsiTheme="minorHAnsi" w:cstheme="minorHAnsi"/>
          <w:b w:val="0"/>
          <w:sz w:val="20"/>
          <w:szCs w:val="20"/>
        </w:rPr>
        <w:t xml:space="preserve"> w celu umożliwienia wbudowania </w:t>
      </w:r>
      <w:r w:rsidRPr="00304BF9">
        <w:rPr>
          <w:rFonts w:asciiTheme="minorHAnsi" w:hAnsiTheme="minorHAnsi" w:cstheme="minorHAnsi"/>
          <w:b w:val="0"/>
          <w:sz w:val="20"/>
          <w:szCs w:val="20"/>
        </w:rPr>
        <w:t>dźwigu osobowego</w:t>
      </w:r>
    </w:p>
    <w:p w14:paraId="2D9D77B2" w14:textId="77777777" w:rsidR="00A537F1" w:rsidRDefault="00A537F1" w:rsidP="00A50E78">
      <w:pPr>
        <w:pStyle w:val="Standard-Bold"/>
        <w:numPr>
          <w:ilvl w:val="0"/>
          <w:numId w:val="38"/>
        </w:numPr>
        <w:spacing w:line="360" w:lineRule="auto"/>
        <w:ind w:left="714" w:hanging="357"/>
        <w:rPr>
          <w:rFonts w:asciiTheme="minorHAnsi" w:hAnsiTheme="minorHAnsi" w:cstheme="minorHAnsi"/>
          <w:b w:val="0"/>
          <w:sz w:val="20"/>
          <w:szCs w:val="20"/>
        </w:rPr>
      </w:pPr>
      <w:r w:rsidRPr="00304BF9">
        <w:rPr>
          <w:rFonts w:asciiTheme="minorHAnsi" w:hAnsiTheme="minorHAnsi" w:cstheme="minorHAnsi"/>
          <w:b w:val="0"/>
          <w:sz w:val="20"/>
          <w:szCs w:val="20"/>
        </w:rPr>
        <w:t>podbicie fundamentów ściany pomiędzy piwnicą t</w:t>
      </w:r>
      <w:r>
        <w:rPr>
          <w:rFonts w:asciiTheme="minorHAnsi" w:hAnsiTheme="minorHAnsi" w:cstheme="minorHAnsi"/>
          <w:b w:val="0"/>
          <w:sz w:val="20"/>
          <w:szCs w:val="20"/>
        </w:rPr>
        <w:t>eatru a trafostacją do poziomu  p</w:t>
      </w:r>
      <w:r w:rsidRPr="00304BF9">
        <w:rPr>
          <w:rFonts w:asciiTheme="minorHAnsi" w:hAnsiTheme="minorHAnsi" w:cstheme="minorHAnsi"/>
          <w:b w:val="0"/>
          <w:sz w:val="20"/>
          <w:szCs w:val="20"/>
        </w:rPr>
        <w:t>rojektowanego podszybia dźwigu</w:t>
      </w:r>
    </w:p>
    <w:p w14:paraId="0D05A449" w14:textId="77777777" w:rsidR="00A537F1" w:rsidRPr="00304BF9" w:rsidRDefault="00A537F1" w:rsidP="00A50E78">
      <w:pPr>
        <w:pStyle w:val="Standard-Bold"/>
        <w:numPr>
          <w:ilvl w:val="0"/>
          <w:numId w:val="38"/>
        </w:numPr>
        <w:spacing w:line="360" w:lineRule="auto"/>
        <w:ind w:left="714" w:hanging="357"/>
        <w:rPr>
          <w:rFonts w:asciiTheme="minorHAnsi" w:hAnsiTheme="minorHAnsi" w:cstheme="minorHAnsi"/>
          <w:b w:val="0"/>
          <w:sz w:val="20"/>
          <w:szCs w:val="20"/>
        </w:rPr>
      </w:pPr>
      <w:r>
        <w:rPr>
          <w:rFonts w:asciiTheme="minorHAnsi" w:hAnsiTheme="minorHAnsi" w:cstheme="minorHAnsi"/>
          <w:b w:val="0"/>
          <w:sz w:val="20"/>
          <w:szCs w:val="20"/>
        </w:rPr>
        <w:t>wykonanie fundamentów pod szyb windowy i platformę pod kieszenią boczną sceny</w:t>
      </w:r>
    </w:p>
    <w:p w14:paraId="2C7C35F9"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w</w:t>
      </w:r>
      <w:r w:rsidRPr="00717A74">
        <w:rPr>
          <w:rFonts w:asciiTheme="minorHAnsi" w:hAnsiTheme="minorHAnsi" w:cstheme="minorHAnsi"/>
          <w:b w:val="0"/>
          <w:bCs/>
          <w:color w:val="auto"/>
          <w:sz w:val="20"/>
        </w:rPr>
        <w:t xml:space="preserve">ykonanie </w:t>
      </w:r>
      <w:r>
        <w:rPr>
          <w:rFonts w:asciiTheme="minorHAnsi" w:hAnsiTheme="minorHAnsi" w:cstheme="minorHAnsi"/>
          <w:b w:val="0"/>
          <w:bCs/>
          <w:color w:val="auto"/>
          <w:sz w:val="20"/>
        </w:rPr>
        <w:t xml:space="preserve">szybu żelbetowego i montaż </w:t>
      </w:r>
      <w:r w:rsidRPr="00717A74">
        <w:rPr>
          <w:rFonts w:asciiTheme="minorHAnsi" w:hAnsiTheme="minorHAnsi" w:cstheme="minorHAnsi"/>
          <w:b w:val="0"/>
          <w:bCs/>
          <w:color w:val="auto"/>
          <w:sz w:val="20"/>
        </w:rPr>
        <w:t>dźwigu</w:t>
      </w:r>
      <w:r>
        <w:rPr>
          <w:rFonts w:asciiTheme="minorHAnsi" w:hAnsiTheme="minorHAnsi" w:cstheme="minorHAnsi"/>
          <w:b w:val="0"/>
          <w:bCs/>
          <w:color w:val="auto"/>
          <w:sz w:val="20"/>
        </w:rPr>
        <w:t xml:space="preserve"> </w:t>
      </w:r>
      <w:r w:rsidRPr="00717A74">
        <w:rPr>
          <w:rFonts w:asciiTheme="minorHAnsi" w:hAnsiTheme="minorHAnsi" w:cstheme="minorHAnsi"/>
          <w:b w:val="0"/>
          <w:bCs/>
          <w:color w:val="auto"/>
          <w:sz w:val="20"/>
        </w:rPr>
        <w:t xml:space="preserve">w skrzydle </w:t>
      </w:r>
      <w:r>
        <w:rPr>
          <w:rFonts w:asciiTheme="minorHAnsi" w:hAnsiTheme="minorHAnsi" w:cstheme="minorHAnsi"/>
          <w:b w:val="0"/>
          <w:bCs/>
          <w:color w:val="auto"/>
          <w:sz w:val="20"/>
        </w:rPr>
        <w:t>zaplecza oraz montaż platformy w kieszeni bocznej obsługującej poziom piwnicy, parteru i sceny</w:t>
      </w:r>
    </w:p>
    <w:p w14:paraId="342F66CD" w14:textId="77777777" w:rsidR="00A537F1" w:rsidRPr="00C663F2"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w</w:t>
      </w:r>
      <w:r w:rsidRPr="0000598E">
        <w:rPr>
          <w:rFonts w:asciiTheme="minorHAnsi" w:hAnsiTheme="minorHAnsi" w:cstheme="minorHAnsi"/>
          <w:b w:val="0"/>
          <w:bCs/>
          <w:color w:val="auto"/>
          <w:sz w:val="20"/>
        </w:rPr>
        <w:t xml:space="preserve">ykonanie nowych tynków wewnętrznych ciepłochronnych ścian zewnętrznych </w:t>
      </w:r>
      <w:r>
        <w:rPr>
          <w:rFonts w:asciiTheme="minorHAnsi" w:hAnsiTheme="minorHAnsi" w:cstheme="minorHAnsi"/>
          <w:b w:val="0"/>
          <w:bCs/>
          <w:color w:val="auto"/>
          <w:sz w:val="20"/>
        </w:rPr>
        <w:t>w części zaplecza</w:t>
      </w:r>
    </w:p>
    <w:p w14:paraId="19879C0B"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w</w:t>
      </w:r>
      <w:r w:rsidRPr="0000598E">
        <w:rPr>
          <w:rFonts w:asciiTheme="minorHAnsi" w:hAnsiTheme="minorHAnsi" w:cstheme="minorHAnsi"/>
          <w:b w:val="0"/>
          <w:bCs/>
          <w:color w:val="auto"/>
          <w:sz w:val="20"/>
        </w:rPr>
        <w:t>ymiana stolarki okiennej i drzwiowej</w:t>
      </w:r>
      <w:r>
        <w:rPr>
          <w:rFonts w:asciiTheme="minorHAnsi" w:hAnsiTheme="minorHAnsi" w:cstheme="minorHAnsi"/>
          <w:b w:val="0"/>
          <w:bCs/>
          <w:color w:val="auto"/>
          <w:sz w:val="20"/>
        </w:rPr>
        <w:t xml:space="preserve"> za wyjątkiem okien i drzwi przeznaczonych do renowacji i uszczelnienia</w:t>
      </w:r>
    </w:p>
    <w:p w14:paraId="027A161C"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montaż rolety przeciwpożarowej na klatce schodowej K1 oraz rolet zabezpieczających przy platformie (zapadni) w kieszeni bocznej sceny na poziomie parteru i piwnicy</w:t>
      </w:r>
    </w:p>
    <w:p w14:paraId="20AEE7EC"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montaż bramy opuszczanej (lub rolowanej) pomiędzy sceną a pomieszczeniem zaplecza nr 0.10</w:t>
      </w:r>
    </w:p>
    <w:p w14:paraId="7104019B"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wykonanie klap dymowych w kl. schodowych K1 i K3 oraz okna oddymiającego na kl. schodowej K2</w:t>
      </w:r>
    </w:p>
    <w:p w14:paraId="41BE82FB" w14:textId="77777777" w:rsidR="00A537F1" w:rsidRPr="00484EE5" w:rsidRDefault="00A537F1" w:rsidP="00A50E78">
      <w:pPr>
        <w:pStyle w:val="Standard-Bold"/>
        <w:numPr>
          <w:ilvl w:val="0"/>
          <w:numId w:val="38"/>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demontaż drewnianych elementów obudowy balustrady i podwieszonej zabudowy z oprawami oświetleniowymi we </w:t>
      </w:r>
      <w:proofErr w:type="spellStart"/>
      <w:r>
        <w:rPr>
          <w:rFonts w:asciiTheme="minorHAnsi" w:hAnsiTheme="minorHAnsi" w:cstheme="minorHAnsi"/>
          <w:b w:val="0"/>
          <w:bCs/>
          <w:color w:val="auto"/>
          <w:sz w:val="20"/>
        </w:rPr>
        <w:t>foyer</w:t>
      </w:r>
      <w:proofErr w:type="spellEnd"/>
      <w:r>
        <w:rPr>
          <w:rFonts w:asciiTheme="minorHAnsi" w:hAnsiTheme="minorHAnsi" w:cstheme="minorHAnsi"/>
          <w:b w:val="0"/>
          <w:bCs/>
          <w:color w:val="auto"/>
          <w:sz w:val="20"/>
        </w:rPr>
        <w:t xml:space="preserve"> na antresoli (pomieszczenie nr: 1.11)</w:t>
      </w:r>
    </w:p>
    <w:p w14:paraId="44B3B1C6"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wykonanie uzupełnienia istniejących balustrad, pochwytów oraz wykonanie balustrad zewnętrznych przy zejściu do piwnicy i przy pochylni dla osób niepełnosprawnych poruszających się na wózkach</w:t>
      </w:r>
    </w:p>
    <w:p w14:paraId="3CB7C38F"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 xml:space="preserve">wykonanie nowych podłóg podniesionych na widowni, balkonie i schodów na scenę wraz wykończeniem </w:t>
      </w:r>
    </w:p>
    <w:p w14:paraId="70D61B7D"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wykonanie demontowanego  proscenium z niezapalnej, wodoodpornej sklejki drewnianej</w:t>
      </w:r>
    </w:p>
    <w:p w14:paraId="60E982BE" w14:textId="77777777" w:rsidR="00A537F1" w:rsidRPr="00F25193"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bCs/>
          <w:color w:val="auto"/>
          <w:sz w:val="20"/>
        </w:rPr>
      </w:pPr>
      <w:r>
        <w:rPr>
          <w:rFonts w:asciiTheme="minorHAnsi" w:hAnsiTheme="minorHAnsi" w:cstheme="minorHAnsi"/>
          <w:b w:val="0"/>
          <w:bCs/>
          <w:color w:val="auto"/>
          <w:sz w:val="20"/>
        </w:rPr>
        <w:t>zabezpieczenie przeciwpożarowe konstrukcji sceny i wykonanie podłogi podniesionej o odporności ogniowej REI30</w:t>
      </w:r>
    </w:p>
    <w:p w14:paraId="7949A86F" w14:textId="77777777" w:rsidR="00A537F1" w:rsidRPr="0000598E"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color w:val="auto"/>
          <w:sz w:val="20"/>
          <w:szCs w:val="20"/>
        </w:rPr>
      </w:pPr>
      <w:r>
        <w:rPr>
          <w:rFonts w:asciiTheme="minorHAnsi" w:hAnsiTheme="minorHAnsi" w:cstheme="minorHAnsi"/>
          <w:b w:val="0"/>
          <w:color w:val="auto"/>
          <w:sz w:val="20"/>
        </w:rPr>
        <w:t>w</w:t>
      </w:r>
      <w:r w:rsidRPr="0000598E">
        <w:rPr>
          <w:rFonts w:asciiTheme="minorHAnsi" w:hAnsiTheme="minorHAnsi" w:cstheme="minorHAnsi"/>
          <w:b w:val="0"/>
          <w:color w:val="auto"/>
          <w:sz w:val="20"/>
        </w:rPr>
        <w:t>ykonanie nowych posadzek</w:t>
      </w:r>
      <w:r>
        <w:rPr>
          <w:rFonts w:asciiTheme="minorHAnsi" w:hAnsiTheme="minorHAnsi" w:cstheme="minorHAnsi"/>
          <w:b w:val="0"/>
          <w:color w:val="auto"/>
          <w:sz w:val="20"/>
        </w:rPr>
        <w:t xml:space="preserve"> pływających zapewniających tłumienie dźwięków uderzeniowych</w:t>
      </w:r>
      <w:r w:rsidRPr="0000598E">
        <w:rPr>
          <w:rFonts w:asciiTheme="minorHAnsi" w:hAnsiTheme="minorHAnsi" w:cstheme="minorHAnsi"/>
          <w:b w:val="0"/>
          <w:color w:val="auto"/>
          <w:sz w:val="20"/>
        </w:rPr>
        <w:t xml:space="preserve"> </w:t>
      </w:r>
      <w:r>
        <w:rPr>
          <w:rFonts w:asciiTheme="minorHAnsi" w:hAnsiTheme="minorHAnsi" w:cstheme="minorHAnsi"/>
          <w:b w:val="0"/>
          <w:color w:val="auto"/>
          <w:sz w:val="20"/>
        </w:rPr>
        <w:t xml:space="preserve">za </w:t>
      </w:r>
      <w:r>
        <w:rPr>
          <w:rFonts w:asciiTheme="minorHAnsi" w:hAnsiTheme="minorHAnsi" w:cstheme="minorHAnsi"/>
          <w:b w:val="0"/>
          <w:color w:val="auto"/>
          <w:sz w:val="20"/>
        </w:rPr>
        <w:lastRenderedPageBreak/>
        <w:t xml:space="preserve">wyjątkiem posadzek  z lastriko w istniejących częściach </w:t>
      </w:r>
      <w:proofErr w:type="spellStart"/>
      <w:r>
        <w:rPr>
          <w:rFonts w:asciiTheme="minorHAnsi" w:hAnsiTheme="minorHAnsi" w:cstheme="minorHAnsi"/>
          <w:b w:val="0"/>
          <w:color w:val="auto"/>
          <w:sz w:val="20"/>
        </w:rPr>
        <w:t>foyer</w:t>
      </w:r>
      <w:proofErr w:type="spellEnd"/>
      <w:r>
        <w:rPr>
          <w:rFonts w:asciiTheme="minorHAnsi" w:hAnsiTheme="minorHAnsi" w:cstheme="minorHAnsi"/>
          <w:b w:val="0"/>
          <w:color w:val="auto"/>
          <w:sz w:val="20"/>
        </w:rPr>
        <w:t xml:space="preserve"> przeznaczonych do renowacji i uzupełnienia.</w:t>
      </w:r>
    </w:p>
    <w:p w14:paraId="19CF9C5E"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color w:val="auto"/>
          <w:sz w:val="20"/>
          <w:szCs w:val="20"/>
        </w:rPr>
      </w:pPr>
      <w:r>
        <w:rPr>
          <w:rFonts w:asciiTheme="minorHAnsi" w:hAnsiTheme="minorHAnsi" w:cstheme="minorHAnsi"/>
          <w:b w:val="0"/>
          <w:color w:val="auto"/>
          <w:sz w:val="20"/>
        </w:rPr>
        <w:t xml:space="preserve">wymiana przegród budowlanych w pomieszczeniach techników i montaż okładzin akustycznych na sali widowni, sceny i kieszeni bocznych oraz w pomieszczeniach techników (0.09, 0.11, 0.12, 0.14, 0.20, 2.21, 2.22) </w:t>
      </w:r>
    </w:p>
    <w:p w14:paraId="4CAE874F" w14:textId="77777777" w:rsidR="00A537F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color w:val="auto"/>
          <w:sz w:val="20"/>
          <w:szCs w:val="20"/>
        </w:rPr>
      </w:pPr>
      <w:r>
        <w:rPr>
          <w:rFonts w:asciiTheme="minorHAnsi" w:hAnsiTheme="minorHAnsi" w:cstheme="minorHAnsi"/>
          <w:b w:val="0"/>
          <w:color w:val="auto"/>
          <w:sz w:val="20"/>
          <w:szCs w:val="20"/>
        </w:rPr>
        <w:t>w kieszeniach bocznych sceny, pod stropem należy zamontować sufit podwieszany składający się 2x płyty gipsowo-kartonowej 12,5mm i 50 mm wełny mineralnej</w:t>
      </w:r>
    </w:p>
    <w:p w14:paraId="5E89AE46" w14:textId="77777777" w:rsidR="00A537F1" w:rsidRPr="00F907E0"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color w:val="auto"/>
          <w:sz w:val="20"/>
          <w:szCs w:val="20"/>
        </w:rPr>
      </w:pPr>
      <w:r>
        <w:rPr>
          <w:rFonts w:asciiTheme="minorHAnsi" w:hAnsiTheme="minorHAnsi" w:cstheme="minorHAnsi"/>
          <w:b w:val="0"/>
          <w:color w:val="auto"/>
          <w:sz w:val="20"/>
          <w:szCs w:val="20"/>
        </w:rPr>
        <w:t>należy wytłumić pomieszczenia techniczne poprzez zastosowanie materiałów dźwiękochłonnych</w:t>
      </w:r>
    </w:p>
    <w:p w14:paraId="62EFA5B2" w14:textId="77777777" w:rsidR="00A537F1" w:rsidRPr="00DE6DCD"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color w:val="auto"/>
          <w:sz w:val="20"/>
          <w:szCs w:val="20"/>
        </w:rPr>
      </w:pPr>
      <w:r>
        <w:rPr>
          <w:rFonts w:asciiTheme="minorHAnsi" w:hAnsiTheme="minorHAnsi" w:cstheme="minorHAnsi"/>
          <w:b w:val="0"/>
          <w:color w:val="auto"/>
          <w:sz w:val="20"/>
        </w:rPr>
        <w:t>wykonanie ocieplenia ścian zewnętrznych części nadbudowywanych</w:t>
      </w:r>
    </w:p>
    <w:p w14:paraId="1EB47795" w14:textId="77777777" w:rsidR="00A537F1" w:rsidRPr="00EB4E71"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color w:val="auto"/>
          <w:sz w:val="20"/>
          <w:szCs w:val="20"/>
        </w:rPr>
      </w:pPr>
      <w:r>
        <w:rPr>
          <w:rFonts w:asciiTheme="minorHAnsi" w:hAnsiTheme="minorHAnsi" w:cstheme="minorHAnsi"/>
          <w:b w:val="0"/>
          <w:color w:val="auto"/>
          <w:sz w:val="20"/>
        </w:rPr>
        <w:t>montaż fasady szklanej i łamaczy światła (pionowych lameli) na elewacji części nadbudowywanej oraz przeszklenia klatki schodowej oraz drzwi ewakuacyjnych</w:t>
      </w:r>
    </w:p>
    <w:p w14:paraId="0C5C4169" w14:textId="77777777" w:rsidR="00A537F1" w:rsidRPr="00424498" w:rsidRDefault="00A537F1" w:rsidP="00A50E78">
      <w:pPr>
        <w:pStyle w:val="Standard-Bold"/>
        <w:numPr>
          <w:ilvl w:val="0"/>
          <w:numId w:val="38"/>
        </w:numPr>
        <w:spacing w:line="360" w:lineRule="auto"/>
        <w:rPr>
          <w:rFonts w:asciiTheme="minorHAnsi" w:hAnsiTheme="minorHAnsi" w:cstheme="minorHAnsi"/>
          <w:b w:val="0"/>
          <w:bCs/>
          <w:color w:val="auto"/>
          <w:sz w:val="20"/>
        </w:rPr>
      </w:pPr>
      <w:r>
        <w:rPr>
          <w:rFonts w:asciiTheme="minorHAnsi" w:hAnsiTheme="minorHAnsi" w:cstheme="minorHAnsi"/>
          <w:b w:val="0"/>
          <w:color w:val="auto"/>
          <w:sz w:val="20"/>
        </w:rPr>
        <w:t>wymiana zadaszenia nad wejściem głównym do teatru</w:t>
      </w:r>
    </w:p>
    <w:p w14:paraId="4A46080D" w14:textId="77777777" w:rsidR="00A537F1" w:rsidRPr="007E758C" w:rsidRDefault="00A537F1" w:rsidP="00A50E78">
      <w:pPr>
        <w:pStyle w:val="Standard-Bold"/>
        <w:numPr>
          <w:ilvl w:val="0"/>
          <w:numId w:val="38"/>
        </w:numPr>
        <w:spacing w:line="360" w:lineRule="auto"/>
        <w:rPr>
          <w:rFonts w:asciiTheme="minorHAnsi" w:hAnsiTheme="minorHAnsi" w:cstheme="minorHAnsi"/>
          <w:b w:val="0"/>
          <w:bCs/>
          <w:color w:val="auto"/>
          <w:sz w:val="20"/>
        </w:rPr>
      </w:pPr>
      <w:r>
        <w:rPr>
          <w:rFonts w:asciiTheme="minorHAnsi" w:hAnsiTheme="minorHAnsi" w:cstheme="minorHAnsi"/>
          <w:b w:val="0"/>
          <w:color w:val="auto"/>
          <w:sz w:val="20"/>
        </w:rPr>
        <w:t>przebudowa i wymiana pokrycia podestów wejściowych do budynku na naturalne płyty granitowe</w:t>
      </w:r>
    </w:p>
    <w:p w14:paraId="7BAFA952" w14:textId="77777777" w:rsidR="00A537F1" w:rsidRPr="003C7947" w:rsidRDefault="00A537F1" w:rsidP="00A50E78">
      <w:pPr>
        <w:pStyle w:val="Standard-Bold"/>
        <w:numPr>
          <w:ilvl w:val="0"/>
          <w:numId w:val="38"/>
        </w:numPr>
        <w:spacing w:line="360" w:lineRule="auto"/>
        <w:rPr>
          <w:rFonts w:asciiTheme="minorHAnsi" w:hAnsiTheme="minorHAnsi" w:cstheme="minorHAnsi"/>
          <w:b w:val="0"/>
          <w:bCs/>
          <w:color w:val="auto"/>
          <w:sz w:val="20"/>
        </w:rPr>
      </w:pPr>
      <w:r>
        <w:rPr>
          <w:rFonts w:asciiTheme="minorHAnsi" w:hAnsiTheme="minorHAnsi" w:cstheme="minorHAnsi"/>
          <w:b w:val="0"/>
          <w:color w:val="auto"/>
          <w:sz w:val="20"/>
        </w:rPr>
        <w:t>wymiana wszystkich instalacji w budynku wg projektów branżowych</w:t>
      </w:r>
    </w:p>
    <w:p w14:paraId="1CFF9D63" w14:textId="77777777" w:rsidR="00A537F1" w:rsidRPr="003C7947" w:rsidRDefault="00A537F1" w:rsidP="00A50E78">
      <w:pPr>
        <w:pStyle w:val="Standard-Bold"/>
        <w:numPr>
          <w:ilvl w:val="0"/>
          <w:numId w:val="38"/>
        </w:numPr>
        <w:tabs>
          <w:tab w:val="left" w:pos="1080"/>
        </w:tabs>
        <w:autoSpaceDE w:val="0"/>
        <w:spacing w:line="360" w:lineRule="auto"/>
        <w:ind w:left="714" w:hanging="357"/>
        <w:rPr>
          <w:rFonts w:asciiTheme="minorHAnsi" w:hAnsiTheme="minorHAnsi" w:cstheme="minorHAnsi"/>
          <w:b w:val="0"/>
          <w:color w:val="auto"/>
          <w:sz w:val="20"/>
          <w:szCs w:val="20"/>
        </w:rPr>
      </w:pPr>
      <w:r w:rsidRPr="0000598E">
        <w:rPr>
          <w:rFonts w:asciiTheme="minorHAnsi" w:hAnsiTheme="minorHAnsi" w:cstheme="minorHAnsi"/>
          <w:b w:val="0"/>
          <w:color w:val="auto"/>
          <w:sz w:val="20"/>
        </w:rPr>
        <w:t>dostosowanie budynku do wymagań pożarowych</w:t>
      </w:r>
      <w:r>
        <w:rPr>
          <w:rFonts w:asciiTheme="minorHAnsi" w:hAnsiTheme="minorHAnsi" w:cstheme="minorHAnsi"/>
          <w:b w:val="0"/>
          <w:color w:val="auto"/>
          <w:sz w:val="20"/>
        </w:rPr>
        <w:t xml:space="preserve"> wg wymagań ekspertyzy technicznej rzeczoznawcy do spraw zabezpieczeń przeciwpożarowych oraz rzeczoznawcy budowlanego (maj 2024)</w:t>
      </w:r>
    </w:p>
    <w:p w14:paraId="58D4F12D" w14:textId="77777777" w:rsidR="004264BA" w:rsidRPr="00717A74" w:rsidRDefault="004264BA" w:rsidP="00F758CE">
      <w:pPr>
        <w:pStyle w:val="Default"/>
        <w:rPr>
          <w:rFonts w:asciiTheme="minorHAnsi" w:hAnsiTheme="minorHAnsi" w:cstheme="minorHAnsi"/>
          <w:color w:val="auto"/>
          <w:sz w:val="20"/>
          <w:szCs w:val="20"/>
        </w:rPr>
      </w:pPr>
    </w:p>
    <w:p w14:paraId="40F0C364" w14:textId="3BC6BECA" w:rsidR="006666F3" w:rsidRPr="00717A74" w:rsidRDefault="00A537F1" w:rsidP="006666F3">
      <w:pPr>
        <w:pStyle w:val="Spistreci3"/>
        <w:tabs>
          <w:tab w:val="left" w:pos="1200"/>
          <w:tab w:val="right" w:leader="dot" w:pos="9062"/>
        </w:tabs>
        <w:ind w:left="284" w:hanging="283"/>
        <w:rPr>
          <w:rFonts w:asciiTheme="minorHAnsi" w:hAnsiTheme="minorHAnsi" w:cstheme="minorHAnsi"/>
          <w:b/>
          <w:kern w:val="1"/>
          <w:sz w:val="20"/>
          <w:szCs w:val="20"/>
          <w:lang w:val="x-none"/>
        </w:rPr>
      </w:pPr>
      <w:r>
        <w:rPr>
          <w:rFonts w:asciiTheme="minorHAnsi" w:hAnsiTheme="minorHAnsi" w:cstheme="minorHAnsi"/>
          <w:b/>
          <w:kern w:val="1"/>
          <w:sz w:val="20"/>
          <w:szCs w:val="20"/>
          <w:lang w:val="x-none"/>
        </w:rPr>
        <w:t>Zestawienie prac remontowy i konserwatorskich</w:t>
      </w:r>
    </w:p>
    <w:p w14:paraId="3146F485" w14:textId="77777777" w:rsidR="00FA720F" w:rsidRDefault="00FA720F" w:rsidP="00AA1285">
      <w:pPr>
        <w:pStyle w:val="Default"/>
        <w:rPr>
          <w:rFonts w:asciiTheme="minorHAnsi" w:hAnsiTheme="minorHAnsi" w:cstheme="minorHAnsi"/>
          <w:color w:val="auto"/>
          <w:sz w:val="20"/>
          <w:szCs w:val="20"/>
        </w:rPr>
      </w:pPr>
    </w:p>
    <w:p w14:paraId="18174BD9"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bookmarkStart w:id="21" w:name="_Toc320791551"/>
      <w:bookmarkStart w:id="22" w:name="_Toc74391344"/>
      <w:bookmarkEnd w:id="20"/>
      <w:r>
        <w:rPr>
          <w:rFonts w:asciiTheme="minorHAnsi" w:hAnsiTheme="minorHAnsi" w:cstheme="minorHAnsi"/>
          <w:b w:val="0"/>
          <w:bCs/>
          <w:color w:val="auto"/>
          <w:sz w:val="20"/>
        </w:rPr>
        <w:t>wykonanie badań konserwatorskich</w:t>
      </w:r>
    </w:p>
    <w:p w14:paraId="50C57463"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sidRPr="00717A74">
        <w:rPr>
          <w:rFonts w:asciiTheme="minorHAnsi" w:hAnsiTheme="minorHAnsi" w:cstheme="minorHAnsi"/>
          <w:b w:val="0"/>
          <w:bCs/>
          <w:color w:val="auto"/>
          <w:sz w:val="20"/>
        </w:rPr>
        <w:t>usunięcie gruzu z pomieszczeń w piwnicy</w:t>
      </w:r>
      <w:r>
        <w:rPr>
          <w:rFonts w:asciiTheme="minorHAnsi" w:hAnsiTheme="minorHAnsi" w:cstheme="minorHAnsi"/>
          <w:b w:val="0"/>
          <w:bCs/>
          <w:color w:val="auto"/>
          <w:sz w:val="20"/>
        </w:rPr>
        <w:t>,</w:t>
      </w:r>
    </w:p>
    <w:p w14:paraId="420EC86A"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usunięcie tynków w piwnicy oraz tynków, które uległy korozji na innych kondygnacjach</w:t>
      </w:r>
    </w:p>
    <w:p w14:paraId="4C2B6B2A"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sidRPr="00717A74">
        <w:rPr>
          <w:rFonts w:asciiTheme="minorHAnsi" w:hAnsiTheme="minorHAnsi" w:cstheme="minorHAnsi"/>
          <w:b w:val="0"/>
          <w:bCs/>
          <w:color w:val="auto"/>
          <w:sz w:val="20"/>
        </w:rPr>
        <w:t xml:space="preserve">osuszanie i izolacja ścian </w:t>
      </w:r>
      <w:r>
        <w:rPr>
          <w:rFonts w:asciiTheme="minorHAnsi" w:hAnsiTheme="minorHAnsi" w:cstheme="minorHAnsi"/>
          <w:b w:val="0"/>
          <w:bCs/>
          <w:color w:val="auto"/>
          <w:sz w:val="20"/>
        </w:rPr>
        <w:t xml:space="preserve">i podłóg w </w:t>
      </w:r>
      <w:r w:rsidRPr="00717A74">
        <w:rPr>
          <w:rFonts w:asciiTheme="minorHAnsi" w:hAnsiTheme="minorHAnsi" w:cstheme="minorHAnsi"/>
          <w:b w:val="0"/>
          <w:bCs/>
          <w:color w:val="auto"/>
          <w:sz w:val="20"/>
        </w:rPr>
        <w:t>piwnic</w:t>
      </w:r>
      <w:r>
        <w:rPr>
          <w:rFonts w:asciiTheme="minorHAnsi" w:hAnsiTheme="minorHAnsi" w:cstheme="minorHAnsi"/>
          <w:b w:val="0"/>
          <w:bCs/>
          <w:color w:val="auto"/>
          <w:sz w:val="20"/>
        </w:rPr>
        <w:t>y oraz odgrzybianie</w:t>
      </w:r>
    </w:p>
    <w:p w14:paraId="38BB103C"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remont i renowacja posadzek z lastryko – wypełnienie ubytków i spękań, </w:t>
      </w:r>
    </w:p>
    <w:p w14:paraId="7B6AAFCD"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wymiana pozostałych posadzek </w:t>
      </w:r>
    </w:p>
    <w:p w14:paraId="46E73BCA"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remont i renowacja ścian i balustrad ze stiuku – wypełnienie ubytków i spękań, </w:t>
      </w:r>
    </w:p>
    <w:p w14:paraId="2FED9903"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remont pozostałych ścian z wymianą izolacji i płytek w toaletach, miejscowa wymiana tynków</w:t>
      </w:r>
    </w:p>
    <w:p w14:paraId="4913DFC1"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remont sufitów, uzupełnienie ubytków i spękań</w:t>
      </w:r>
    </w:p>
    <w:p w14:paraId="1A7BDCE3"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remont i renowacja wybranych okien przeznaczonych do pozostawienia w klatce schodowej technicznej K2 , drzwi wewnętrznych wahadłowych we </w:t>
      </w:r>
      <w:proofErr w:type="spellStart"/>
      <w:r>
        <w:rPr>
          <w:rFonts w:asciiTheme="minorHAnsi" w:hAnsiTheme="minorHAnsi" w:cstheme="minorHAnsi"/>
          <w:b w:val="0"/>
          <w:bCs/>
          <w:color w:val="auto"/>
          <w:sz w:val="20"/>
        </w:rPr>
        <w:t>foyer</w:t>
      </w:r>
      <w:proofErr w:type="spellEnd"/>
      <w:r>
        <w:rPr>
          <w:rFonts w:asciiTheme="minorHAnsi" w:hAnsiTheme="minorHAnsi" w:cstheme="minorHAnsi"/>
          <w:b w:val="0"/>
          <w:bCs/>
          <w:color w:val="auto"/>
          <w:sz w:val="20"/>
        </w:rPr>
        <w:t xml:space="preserve"> i klatce schodowej K1, głównych drzwi wejściowych do teatru i klatki schodowej technicznej K2 oraz drzwi do magazynu scenografii.</w:t>
      </w:r>
    </w:p>
    <w:p w14:paraId="1CD5A7EA"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wymiana istniejących świetlików dachowych nad </w:t>
      </w:r>
      <w:proofErr w:type="spellStart"/>
      <w:r>
        <w:rPr>
          <w:rFonts w:asciiTheme="minorHAnsi" w:hAnsiTheme="minorHAnsi" w:cstheme="minorHAnsi"/>
          <w:b w:val="0"/>
          <w:bCs/>
          <w:color w:val="auto"/>
          <w:sz w:val="20"/>
        </w:rPr>
        <w:t>foyer</w:t>
      </w:r>
      <w:proofErr w:type="spellEnd"/>
      <w:r>
        <w:rPr>
          <w:rFonts w:asciiTheme="minorHAnsi" w:hAnsiTheme="minorHAnsi" w:cstheme="minorHAnsi"/>
          <w:b w:val="0"/>
          <w:bCs/>
          <w:color w:val="auto"/>
          <w:sz w:val="20"/>
        </w:rPr>
        <w:t xml:space="preserve"> nr 2.16</w:t>
      </w:r>
    </w:p>
    <w:p w14:paraId="4B977F5E"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renowacja istniejących osłon grzejników z blachy miedzianej</w:t>
      </w:r>
    </w:p>
    <w:p w14:paraId="0DFE1E4E"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 xml:space="preserve">wykonanie zabezpieczenia ogniochronnego elementów drewnianych i stalowych </w:t>
      </w:r>
    </w:p>
    <w:p w14:paraId="68DD520D"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wykonanie zabezpieczenia przed zwilgoceniem konstrukcji drewnianych i stalowych</w:t>
      </w:r>
    </w:p>
    <w:p w14:paraId="0DA1B403"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t>wykonanie nowej mechaniki scenicznej i instalacji w budynku</w:t>
      </w:r>
    </w:p>
    <w:p w14:paraId="0F83912A" w14:textId="77777777" w:rsidR="00E452C2"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bCs/>
          <w:color w:val="auto"/>
          <w:sz w:val="20"/>
        </w:rPr>
        <w:lastRenderedPageBreak/>
        <w:t>wymiana foteli na widowni razem z podestami i wykończeniem podłogi</w:t>
      </w:r>
    </w:p>
    <w:p w14:paraId="4564A2F8" w14:textId="77777777" w:rsidR="00E452C2" w:rsidRPr="00097F18"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color w:val="auto"/>
          <w:sz w:val="20"/>
        </w:rPr>
        <w:t>remont elewacji – osuszenie i izolacja ścian cokołowych, częściowa wymiana, wzmocnienie i uzupełnienie tynków zewnętrznych, wymiana rynien i rur spustowych, montaż nowych obróbek z blachy</w:t>
      </w:r>
    </w:p>
    <w:p w14:paraId="40CCCC1A" w14:textId="77777777" w:rsidR="00E452C2" w:rsidRPr="007E2178" w:rsidRDefault="00E452C2" w:rsidP="00A50E78">
      <w:pPr>
        <w:pStyle w:val="Standard-Bold"/>
        <w:numPr>
          <w:ilvl w:val="0"/>
          <w:numId w:val="51"/>
        </w:numPr>
        <w:spacing w:line="360" w:lineRule="auto"/>
        <w:rPr>
          <w:rFonts w:asciiTheme="minorHAnsi" w:hAnsiTheme="minorHAnsi" w:cstheme="minorHAnsi"/>
          <w:b w:val="0"/>
          <w:bCs/>
          <w:color w:val="auto"/>
          <w:sz w:val="20"/>
        </w:rPr>
      </w:pPr>
      <w:r>
        <w:rPr>
          <w:rFonts w:asciiTheme="minorHAnsi" w:hAnsiTheme="minorHAnsi" w:cstheme="minorHAnsi"/>
          <w:b w:val="0"/>
          <w:color w:val="auto"/>
          <w:sz w:val="20"/>
        </w:rPr>
        <w:t>renowacja istniejących kamiennych schodów wejściowych do budynku</w:t>
      </w:r>
    </w:p>
    <w:p w14:paraId="5DDA1551" w14:textId="77777777" w:rsidR="00C35EA6" w:rsidRDefault="00C35EA6" w:rsidP="007D6676">
      <w:pPr>
        <w:spacing w:line="276" w:lineRule="auto"/>
        <w:rPr>
          <w:rFonts w:asciiTheme="minorHAnsi" w:hAnsiTheme="minorHAnsi" w:cstheme="minorHAnsi"/>
          <w:sz w:val="20"/>
          <w:szCs w:val="20"/>
        </w:rPr>
      </w:pPr>
    </w:p>
    <w:p w14:paraId="592AAA65" w14:textId="7C5C5D7E" w:rsidR="00660FDE" w:rsidRPr="00717A74" w:rsidRDefault="007D6676" w:rsidP="007D6676">
      <w:pPr>
        <w:pStyle w:val="Spistreci3"/>
        <w:tabs>
          <w:tab w:val="left" w:pos="1200"/>
          <w:tab w:val="right" w:leader="dot" w:pos="9062"/>
        </w:tabs>
        <w:ind w:left="284" w:hanging="283"/>
        <w:rPr>
          <w:rFonts w:asciiTheme="minorHAnsi" w:hAnsiTheme="minorHAnsi" w:cstheme="minorHAnsi"/>
          <w:b/>
          <w:kern w:val="1"/>
          <w:sz w:val="20"/>
          <w:szCs w:val="20"/>
        </w:rPr>
      </w:pPr>
      <w:r w:rsidRPr="00717A74">
        <w:rPr>
          <w:rFonts w:asciiTheme="minorHAnsi" w:hAnsiTheme="minorHAnsi" w:cstheme="minorHAnsi"/>
          <w:b/>
          <w:kern w:val="1"/>
          <w:sz w:val="20"/>
          <w:szCs w:val="20"/>
          <w:lang w:val="x-none"/>
        </w:rPr>
        <w:t>13) Dane dotyczące warunków ochrony przeciwpożarowej</w:t>
      </w:r>
      <w:r w:rsidR="003B44AC" w:rsidRPr="00717A74">
        <w:rPr>
          <w:rFonts w:asciiTheme="minorHAnsi" w:hAnsiTheme="minorHAnsi" w:cstheme="minorHAnsi"/>
          <w:b/>
          <w:kern w:val="1"/>
          <w:sz w:val="20"/>
          <w:szCs w:val="20"/>
        </w:rPr>
        <w:t xml:space="preserve"> </w:t>
      </w:r>
    </w:p>
    <w:p w14:paraId="261783B8" w14:textId="77777777" w:rsidR="00D35EB9" w:rsidRDefault="00D35EB9" w:rsidP="00D35EB9">
      <w:pPr>
        <w:jc w:val="both"/>
        <w:rPr>
          <w:rFonts w:asciiTheme="minorHAnsi" w:hAnsiTheme="minorHAnsi" w:cstheme="minorHAnsi"/>
          <w:sz w:val="20"/>
          <w:szCs w:val="20"/>
        </w:rPr>
      </w:pPr>
      <w:r>
        <w:rPr>
          <w:rFonts w:asciiTheme="minorHAnsi" w:hAnsiTheme="minorHAnsi" w:cstheme="minorHAnsi"/>
          <w:sz w:val="20"/>
          <w:szCs w:val="20"/>
        </w:rPr>
        <w:t xml:space="preserve">Warunki ochrony przeciwpożarowej zostały opracowane w oparciu o ekspertyzę techniczną </w:t>
      </w:r>
      <w:r w:rsidRPr="00D35EB9">
        <w:rPr>
          <w:rFonts w:asciiTheme="minorHAnsi" w:hAnsiTheme="minorHAnsi" w:cstheme="minorHAnsi"/>
          <w:bCs/>
          <w:sz w:val="20"/>
          <w:szCs w:val="20"/>
        </w:rPr>
        <w:t>rzeczoznawcy do spraw zabezpieczeń przeciwpożarowych oraz rzeczoznawcy budowlanego</w:t>
      </w:r>
      <w:r>
        <w:rPr>
          <w:rFonts w:asciiTheme="minorHAnsi" w:hAnsiTheme="minorHAnsi" w:cstheme="minorHAnsi"/>
          <w:bCs/>
          <w:sz w:val="20"/>
          <w:szCs w:val="20"/>
        </w:rPr>
        <w:t xml:space="preserve"> – marzec 2024</w:t>
      </w:r>
    </w:p>
    <w:p w14:paraId="0E105D90" w14:textId="77777777" w:rsidR="00F27FAE" w:rsidRPr="00C01D1B" w:rsidRDefault="00F27FAE" w:rsidP="005066D6">
      <w:pPr>
        <w:pStyle w:val="Nagwek2"/>
        <w:numPr>
          <w:ilvl w:val="0"/>
          <w:numId w:val="0"/>
        </w:numPr>
        <w:rPr>
          <w:rFonts w:asciiTheme="minorHAnsi" w:hAnsiTheme="minorHAnsi" w:cstheme="minorHAnsi"/>
          <w:i w:val="0"/>
          <w:sz w:val="20"/>
        </w:rPr>
      </w:pPr>
      <w:bookmarkStart w:id="23" w:name="_Toc121930223"/>
      <w:bookmarkStart w:id="24" w:name="_Toc102046811"/>
      <w:bookmarkStart w:id="25" w:name="_Toc102046948"/>
      <w:bookmarkStart w:id="26" w:name="_Toc122075519"/>
      <w:r w:rsidRPr="00C01D1B">
        <w:rPr>
          <w:rFonts w:asciiTheme="minorHAnsi" w:hAnsiTheme="minorHAnsi" w:cstheme="minorHAnsi"/>
          <w:i w:val="0"/>
          <w:sz w:val="20"/>
        </w:rPr>
        <w:t>FUNKCJA BUDYNKU</w:t>
      </w:r>
      <w:bookmarkEnd w:id="23"/>
    </w:p>
    <w:p w14:paraId="24E22446" w14:textId="435CDFF3" w:rsidR="00F27FAE" w:rsidRPr="00717A74" w:rsidRDefault="00F27FAE" w:rsidP="00F27FAE">
      <w:pPr>
        <w:jc w:val="both"/>
        <w:rPr>
          <w:rFonts w:asciiTheme="minorHAnsi" w:hAnsiTheme="minorHAnsi" w:cstheme="minorHAnsi"/>
          <w:sz w:val="20"/>
          <w:szCs w:val="20"/>
        </w:rPr>
      </w:pPr>
      <w:r w:rsidRPr="00717A74">
        <w:rPr>
          <w:rFonts w:asciiTheme="minorHAnsi" w:hAnsiTheme="minorHAnsi" w:cstheme="minorHAnsi"/>
          <w:sz w:val="20"/>
          <w:szCs w:val="20"/>
        </w:rPr>
        <w:t xml:space="preserve">Obiekt znajduje się wewnątrz kwartału zabudowy miejskiej w obrębie ulic Świdnickiej, Menniczej, Widok i Placu Teatralnego we Wrocławiu. Dojście do budynku znajduje się od strony ul. Świdnickiej, natomiast dojazd na teren przed teatrem od strony ul. Menniczej. Rzut zabudowy wpisany jest w granicę działki i kształtem przypomina literę C. Budynek zróżnicowany jest wysokościowo: najwyższa część wyniesiona jest na maksymalną wysokość </w:t>
      </w:r>
      <w:r w:rsidR="006A3061">
        <w:rPr>
          <w:rFonts w:asciiTheme="minorHAnsi" w:hAnsiTheme="minorHAnsi" w:cstheme="minorHAnsi"/>
          <w:sz w:val="20"/>
          <w:szCs w:val="20"/>
        </w:rPr>
        <w:t xml:space="preserve">około </w:t>
      </w:r>
      <w:r w:rsidRPr="00717A74">
        <w:rPr>
          <w:rFonts w:asciiTheme="minorHAnsi" w:hAnsiTheme="minorHAnsi" w:cstheme="minorHAnsi"/>
          <w:sz w:val="20"/>
          <w:szCs w:val="20"/>
        </w:rPr>
        <w:t>1</w:t>
      </w:r>
      <w:r w:rsidR="006A3061">
        <w:rPr>
          <w:rFonts w:asciiTheme="minorHAnsi" w:hAnsiTheme="minorHAnsi" w:cstheme="minorHAnsi"/>
          <w:sz w:val="20"/>
          <w:szCs w:val="20"/>
        </w:rPr>
        <w:t>6,5</w:t>
      </w:r>
      <w:r w:rsidRPr="00717A74">
        <w:rPr>
          <w:rFonts w:asciiTheme="minorHAnsi" w:hAnsiTheme="minorHAnsi" w:cstheme="minorHAnsi"/>
          <w:sz w:val="20"/>
          <w:szCs w:val="20"/>
        </w:rPr>
        <w:t xml:space="preserve"> m i mieści scenę z widownią, </w:t>
      </w:r>
      <w:proofErr w:type="spellStart"/>
      <w:r w:rsidRPr="00717A74">
        <w:rPr>
          <w:rFonts w:asciiTheme="minorHAnsi" w:hAnsiTheme="minorHAnsi" w:cstheme="minorHAnsi"/>
          <w:sz w:val="20"/>
          <w:szCs w:val="20"/>
        </w:rPr>
        <w:t>foyer</w:t>
      </w:r>
      <w:proofErr w:type="spellEnd"/>
      <w:r w:rsidRPr="00717A74">
        <w:rPr>
          <w:rFonts w:asciiTheme="minorHAnsi" w:hAnsiTheme="minorHAnsi" w:cstheme="minorHAnsi"/>
          <w:sz w:val="20"/>
          <w:szCs w:val="20"/>
        </w:rPr>
        <w:t xml:space="preserve"> dla widzów z toaletami oraz pomieszczenia magazynowe (rekwizytornia) i techniczne nad widownią i sceną. Prostopadle do głównego budynku teatru przylega pięciokondygnacyjne zaplecze teatru, które mieści garderoby, pomieszczenia prób, magazyn kostiumów oraz prostopadła parterowa przybudówka z magazynem na rekwizyty. Budynek posiada jednokondygnacyjne podpiwniczenie z pomieszczeniami wykorzystywanymi na podscenie, węzeł cieplny, stacja transformatorowa, pomieszczenia magazynowe i techniczne, które przylegają do nieużywanych pomieszczeń piwnicznych znajdujących się pod placem przed teatrem. Komunikacja w budynku odbywa się korytarzami i klatkami schodowymi oraz schodami prowadzącymi na antresolę.</w:t>
      </w:r>
    </w:p>
    <w:p w14:paraId="29F2690D" w14:textId="77777777" w:rsidR="00F27FAE" w:rsidRPr="00717A74" w:rsidRDefault="00F27FAE" w:rsidP="005066D6">
      <w:pPr>
        <w:pStyle w:val="Nagwek1"/>
        <w:numPr>
          <w:ilvl w:val="0"/>
          <w:numId w:val="0"/>
        </w:numPr>
        <w:ind w:left="360" w:hanging="360"/>
        <w:rPr>
          <w:rFonts w:asciiTheme="minorHAnsi" w:hAnsiTheme="minorHAnsi" w:cstheme="minorHAnsi"/>
          <w:sz w:val="20"/>
        </w:rPr>
      </w:pPr>
      <w:bookmarkStart w:id="27" w:name="_Toc121930224"/>
      <w:r w:rsidRPr="00717A74">
        <w:rPr>
          <w:rFonts w:asciiTheme="minorHAnsi" w:hAnsiTheme="minorHAnsi" w:cstheme="minorHAnsi"/>
          <w:sz w:val="20"/>
        </w:rPr>
        <w:t>WARUNKI BUDOWLANO INSTALACYJNE.</w:t>
      </w:r>
      <w:bookmarkEnd w:id="27"/>
    </w:p>
    <w:p w14:paraId="73D53508" w14:textId="212F3F46" w:rsidR="00F27FAE" w:rsidRPr="006F033F" w:rsidRDefault="00F27FAE" w:rsidP="006F033F">
      <w:pPr>
        <w:jc w:val="both"/>
        <w:rPr>
          <w:rFonts w:asciiTheme="minorHAnsi" w:hAnsiTheme="minorHAnsi" w:cstheme="minorHAnsi"/>
          <w:sz w:val="20"/>
          <w:szCs w:val="20"/>
        </w:rPr>
      </w:pPr>
      <w:r w:rsidRPr="00717A74">
        <w:rPr>
          <w:rFonts w:asciiTheme="minorHAnsi" w:hAnsiTheme="minorHAnsi" w:cstheme="minorHAnsi"/>
          <w:sz w:val="20"/>
          <w:szCs w:val="20"/>
        </w:rPr>
        <w:t>Budynek podłączony jest do sieci: wodociągowej, ciepłowniczej, elektroenergetycznej, kanaliz</w:t>
      </w:r>
      <w:r w:rsidR="006F033F">
        <w:rPr>
          <w:rFonts w:asciiTheme="minorHAnsi" w:hAnsiTheme="minorHAnsi" w:cstheme="minorHAnsi"/>
          <w:sz w:val="20"/>
          <w:szCs w:val="20"/>
        </w:rPr>
        <w:t>acji sanitarnej i deszczowej</w:t>
      </w:r>
    </w:p>
    <w:p w14:paraId="373059FC" w14:textId="2C9B2E95" w:rsidR="00F27FAE" w:rsidRPr="00717A74" w:rsidRDefault="00F27FAE" w:rsidP="005066D6">
      <w:pPr>
        <w:pStyle w:val="Nagwek1"/>
        <w:numPr>
          <w:ilvl w:val="0"/>
          <w:numId w:val="0"/>
        </w:numPr>
        <w:ind w:left="360" w:hanging="360"/>
        <w:rPr>
          <w:rFonts w:asciiTheme="minorHAnsi" w:hAnsiTheme="minorHAnsi" w:cstheme="minorHAnsi"/>
          <w:sz w:val="20"/>
        </w:rPr>
      </w:pPr>
      <w:bookmarkStart w:id="28" w:name="_Toc121930225"/>
      <w:r w:rsidRPr="00717A74">
        <w:rPr>
          <w:rFonts w:asciiTheme="minorHAnsi" w:hAnsiTheme="minorHAnsi" w:cstheme="minorHAnsi"/>
          <w:sz w:val="20"/>
        </w:rPr>
        <w:t>ZAKRES NAD</w:t>
      </w:r>
      <w:r w:rsidR="006F033F">
        <w:rPr>
          <w:rFonts w:asciiTheme="minorHAnsi" w:hAnsiTheme="minorHAnsi" w:cstheme="minorHAnsi"/>
          <w:sz w:val="20"/>
          <w:lang w:val="pl-PL"/>
        </w:rPr>
        <w:t>.</w:t>
      </w:r>
      <w:r w:rsidRPr="00717A74">
        <w:rPr>
          <w:rFonts w:asciiTheme="minorHAnsi" w:hAnsiTheme="minorHAnsi" w:cstheme="minorHAnsi"/>
          <w:sz w:val="20"/>
        </w:rPr>
        <w:t>BUDOWY</w:t>
      </w:r>
      <w:bookmarkEnd w:id="28"/>
      <w:r w:rsidR="00456554" w:rsidRPr="00717A74">
        <w:rPr>
          <w:rFonts w:asciiTheme="minorHAnsi" w:hAnsiTheme="minorHAnsi" w:cstheme="minorHAnsi"/>
          <w:sz w:val="20"/>
          <w:lang w:val="pl-PL"/>
        </w:rPr>
        <w:t xml:space="preserve"> I PRZEBUDOWY</w:t>
      </w:r>
    </w:p>
    <w:p w14:paraId="54F8DA68" w14:textId="2216B39A" w:rsidR="00F27FAE" w:rsidRPr="00717A74" w:rsidRDefault="006A3061" w:rsidP="00F27FAE">
      <w:pPr>
        <w:jc w:val="both"/>
        <w:rPr>
          <w:rFonts w:asciiTheme="minorHAnsi" w:hAnsiTheme="minorHAnsi" w:cstheme="minorHAnsi"/>
          <w:sz w:val="20"/>
          <w:szCs w:val="20"/>
        </w:rPr>
      </w:pPr>
      <w:r>
        <w:rPr>
          <w:rFonts w:asciiTheme="minorHAnsi" w:hAnsiTheme="minorHAnsi" w:cstheme="minorHAnsi"/>
          <w:sz w:val="20"/>
          <w:szCs w:val="20"/>
        </w:rPr>
        <w:t xml:space="preserve">Niniejsze opracowanie </w:t>
      </w:r>
      <w:r w:rsidR="00F27FAE" w:rsidRPr="00717A74">
        <w:rPr>
          <w:rFonts w:asciiTheme="minorHAnsi" w:hAnsiTheme="minorHAnsi" w:cstheme="minorHAnsi"/>
          <w:sz w:val="20"/>
          <w:szCs w:val="20"/>
        </w:rPr>
        <w:t>został</w:t>
      </w:r>
      <w:r>
        <w:rPr>
          <w:rFonts w:asciiTheme="minorHAnsi" w:hAnsiTheme="minorHAnsi" w:cstheme="minorHAnsi"/>
          <w:sz w:val="20"/>
          <w:szCs w:val="20"/>
        </w:rPr>
        <w:t>o stworzone</w:t>
      </w:r>
      <w:r w:rsidR="00F27FAE" w:rsidRPr="00717A74">
        <w:rPr>
          <w:rFonts w:asciiTheme="minorHAnsi" w:hAnsiTheme="minorHAnsi" w:cstheme="minorHAnsi"/>
          <w:sz w:val="20"/>
          <w:szCs w:val="20"/>
        </w:rPr>
        <w:t xml:space="preserve"> w związku z planowaną przebudową, połączoną z gruntownym remontem i modernizacją budynku Sceny Kameralnej we Wrocławiu. W ramach planowanej przebudowy, planuje się między innymi: </w:t>
      </w:r>
    </w:p>
    <w:p w14:paraId="69DFBB05" w14:textId="77777777" w:rsidR="00F27FAE" w:rsidRPr="00717A74" w:rsidRDefault="00F27FAE" w:rsidP="00F27FAE">
      <w:pPr>
        <w:jc w:val="both"/>
        <w:rPr>
          <w:rFonts w:asciiTheme="minorHAnsi" w:hAnsiTheme="minorHAnsi" w:cstheme="minorHAnsi"/>
          <w:sz w:val="20"/>
          <w:szCs w:val="20"/>
        </w:rPr>
      </w:pPr>
      <w:r w:rsidRPr="00717A74">
        <w:rPr>
          <w:rFonts w:asciiTheme="minorHAnsi" w:hAnsiTheme="minorHAnsi" w:cstheme="minorHAnsi"/>
          <w:sz w:val="20"/>
          <w:szCs w:val="20"/>
        </w:rPr>
        <w:t>− podział budynku na strefy pożarowe</w:t>
      </w:r>
    </w:p>
    <w:p w14:paraId="47169698" w14:textId="77777777" w:rsidR="00F27FAE" w:rsidRPr="00717A74" w:rsidRDefault="00F27FAE" w:rsidP="00F27FAE">
      <w:pPr>
        <w:jc w:val="both"/>
        <w:rPr>
          <w:rFonts w:asciiTheme="minorHAnsi" w:hAnsiTheme="minorHAnsi" w:cstheme="minorHAnsi"/>
          <w:sz w:val="20"/>
          <w:szCs w:val="20"/>
        </w:rPr>
      </w:pPr>
      <w:r w:rsidRPr="00717A74">
        <w:rPr>
          <w:rFonts w:asciiTheme="minorHAnsi" w:hAnsiTheme="minorHAnsi" w:cstheme="minorHAnsi"/>
          <w:sz w:val="20"/>
          <w:szCs w:val="20"/>
        </w:rPr>
        <w:t xml:space="preserve">− zastosowanie w przebudowywanych częściach, nowych rozwiązań technicznych, budowlanych i materiałowych, spełniających wymagania obowiązujących przepisów; </w:t>
      </w:r>
    </w:p>
    <w:p w14:paraId="489C0EA6" w14:textId="77777777" w:rsidR="00F27FAE" w:rsidRPr="00717A74" w:rsidRDefault="00F27FAE" w:rsidP="00F27FAE">
      <w:pPr>
        <w:jc w:val="both"/>
        <w:rPr>
          <w:rFonts w:asciiTheme="minorHAnsi" w:hAnsiTheme="minorHAnsi" w:cstheme="minorHAnsi"/>
          <w:sz w:val="20"/>
          <w:szCs w:val="20"/>
        </w:rPr>
      </w:pPr>
      <w:r w:rsidRPr="00717A74">
        <w:rPr>
          <w:rFonts w:asciiTheme="minorHAnsi" w:hAnsiTheme="minorHAnsi" w:cstheme="minorHAnsi"/>
          <w:sz w:val="20"/>
          <w:szCs w:val="20"/>
        </w:rPr>
        <w:t xml:space="preserve">− zaprojektowanie, zmodernizowanie i wykonanie w przebudowywanych częściach, nowych instalacji technicznych, spełniających wymagania obowiązujących przepisów; </w:t>
      </w:r>
    </w:p>
    <w:p w14:paraId="25EAD072" w14:textId="77777777" w:rsidR="00F27FAE" w:rsidRPr="00717A74" w:rsidRDefault="00F27FAE" w:rsidP="00F27FAE">
      <w:pPr>
        <w:jc w:val="both"/>
        <w:rPr>
          <w:rFonts w:asciiTheme="minorHAnsi" w:hAnsiTheme="minorHAnsi" w:cstheme="minorHAnsi"/>
          <w:sz w:val="20"/>
          <w:szCs w:val="20"/>
        </w:rPr>
      </w:pPr>
      <w:r w:rsidRPr="00717A74">
        <w:rPr>
          <w:rFonts w:asciiTheme="minorHAnsi" w:hAnsiTheme="minorHAnsi" w:cstheme="minorHAnsi"/>
          <w:sz w:val="20"/>
          <w:szCs w:val="20"/>
        </w:rPr>
        <w:t xml:space="preserve">− zaprojektowanie i wykonanie w przebudowywanych częściach, nowych urządzeń przeciwpożarowych, zgodnych z aktualnie obowiązującymi wymaganiami w przedmiotowym zakresie; </w:t>
      </w:r>
    </w:p>
    <w:p w14:paraId="3C4B6C99" w14:textId="77777777" w:rsidR="00F27FAE" w:rsidRPr="00717A74" w:rsidRDefault="00F27FAE" w:rsidP="00F27FAE">
      <w:pPr>
        <w:jc w:val="both"/>
        <w:rPr>
          <w:rFonts w:asciiTheme="minorHAnsi" w:hAnsiTheme="minorHAnsi" w:cstheme="minorHAnsi"/>
          <w:sz w:val="20"/>
          <w:szCs w:val="20"/>
        </w:rPr>
      </w:pPr>
      <w:r w:rsidRPr="00717A74">
        <w:rPr>
          <w:rFonts w:asciiTheme="minorHAnsi" w:hAnsiTheme="minorHAnsi" w:cstheme="minorHAnsi"/>
          <w:sz w:val="20"/>
          <w:szCs w:val="20"/>
        </w:rPr>
        <w:t xml:space="preserve">− zapewnienie dodatkowych rozwiązań technicznych zapewniających odpowiedni poziom bezpieczeństwa pożarowego. </w:t>
      </w:r>
    </w:p>
    <w:p w14:paraId="3491F27D" w14:textId="70A4D5F0" w:rsidR="00F27FAE" w:rsidRPr="00717A74" w:rsidRDefault="00F27FAE" w:rsidP="00F27FAE">
      <w:pPr>
        <w:jc w:val="both"/>
        <w:rPr>
          <w:rFonts w:asciiTheme="minorHAnsi" w:hAnsiTheme="minorHAnsi" w:cstheme="minorHAnsi"/>
          <w:sz w:val="20"/>
          <w:szCs w:val="20"/>
        </w:rPr>
      </w:pPr>
      <w:r w:rsidRPr="00717A74">
        <w:rPr>
          <w:rFonts w:asciiTheme="minorHAnsi" w:hAnsiTheme="minorHAnsi" w:cstheme="minorHAnsi"/>
          <w:sz w:val="20"/>
          <w:szCs w:val="20"/>
        </w:rPr>
        <w:t>W ramach planowanej przebudowy nie przewiduje się wykonania rozbudowy. Planuje się nadbudowę części mag</w:t>
      </w:r>
      <w:r w:rsidR="00F45D7E">
        <w:rPr>
          <w:rFonts w:asciiTheme="minorHAnsi" w:hAnsiTheme="minorHAnsi" w:cstheme="minorHAnsi"/>
          <w:sz w:val="20"/>
          <w:szCs w:val="20"/>
        </w:rPr>
        <w:t xml:space="preserve">azynowej (skrzydło wschodnie), </w:t>
      </w:r>
      <w:r w:rsidRPr="00717A74">
        <w:rPr>
          <w:rFonts w:asciiTheme="minorHAnsi" w:hAnsiTheme="minorHAnsi" w:cstheme="minorHAnsi"/>
          <w:sz w:val="20"/>
          <w:szCs w:val="20"/>
        </w:rPr>
        <w:t>nad zapleczem</w:t>
      </w:r>
      <w:r w:rsidR="00F45D7E">
        <w:rPr>
          <w:rFonts w:asciiTheme="minorHAnsi" w:hAnsiTheme="minorHAnsi" w:cstheme="minorHAnsi"/>
          <w:sz w:val="20"/>
          <w:szCs w:val="20"/>
        </w:rPr>
        <w:t xml:space="preserve"> i sceną</w:t>
      </w:r>
      <w:r w:rsidRPr="00717A74">
        <w:rPr>
          <w:rFonts w:asciiTheme="minorHAnsi" w:hAnsiTheme="minorHAnsi" w:cstheme="minorHAnsi"/>
          <w:sz w:val="20"/>
          <w:szCs w:val="20"/>
        </w:rPr>
        <w:t xml:space="preserve">. Zasadnicza bryła budynku pozostanie bez zmian. Nie przewiduje się zmiany dotychczasowego sposobu użytkowania budynku. </w:t>
      </w:r>
    </w:p>
    <w:p w14:paraId="386A7D62" w14:textId="77777777" w:rsidR="00F27FAE" w:rsidRPr="00717A74" w:rsidRDefault="00F27FAE" w:rsidP="005066D6">
      <w:pPr>
        <w:pStyle w:val="Nagwek1"/>
        <w:numPr>
          <w:ilvl w:val="0"/>
          <w:numId w:val="0"/>
        </w:numPr>
        <w:ind w:left="360"/>
        <w:rPr>
          <w:rFonts w:asciiTheme="minorHAnsi" w:hAnsiTheme="minorHAnsi" w:cstheme="minorHAnsi"/>
          <w:sz w:val="20"/>
        </w:rPr>
      </w:pPr>
      <w:bookmarkStart w:id="29" w:name="_Toc121930226"/>
      <w:r w:rsidRPr="00717A74">
        <w:rPr>
          <w:rFonts w:asciiTheme="minorHAnsi" w:hAnsiTheme="minorHAnsi" w:cstheme="minorHAnsi"/>
          <w:sz w:val="20"/>
        </w:rPr>
        <w:t>WARUNKI OCHRONY PRZECIWPOŻAROWEJ</w:t>
      </w:r>
      <w:bookmarkEnd w:id="29"/>
    </w:p>
    <w:p w14:paraId="346B6C7A" w14:textId="0D992B71" w:rsidR="00F27FAE" w:rsidRPr="00717A74" w:rsidRDefault="00F27FAE" w:rsidP="00F27FAE">
      <w:pPr>
        <w:jc w:val="both"/>
        <w:rPr>
          <w:rFonts w:asciiTheme="minorHAnsi" w:hAnsiTheme="minorHAnsi" w:cstheme="minorHAnsi"/>
          <w:sz w:val="20"/>
          <w:szCs w:val="20"/>
        </w:rPr>
      </w:pPr>
      <w:r w:rsidRPr="00717A74">
        <w:rPr>
          <w:rFonts w:asciiTheme="minorHAnsi" w:hAnsiTheme="minorHAnsi" w:cstheme="minorHAnsi"/>
          <w:sz w:val="20"/>
          <w:szCs w:val="20"/>
        </w:rPr>
        <w:t>Budynek zaliczany jest do grupy budynków średniowysokich.</w:t>
      </w:r>
    </w:p>
    <w:p w14:paraId="182D5F23" w14:textId="77777777" w:rsidR="00F27FAE" w:rsidRPr="00717A74" w:rsidRDefault="00F27FAE" w:rsidP="00F27FAE">
      <w:pPr>
        <w:jc w:val="both"/>
        <w:rPr>
          <w:rFonts w:asciiTheme="minorHAnsi" w:hAnsiTheme="minorHAnsi" w:cstheme="minorHAnsi"/>
          <w:sz w:val="20"/>
          <w:szCs w:val="20"/>
        </w:rPr>
      </w:pPr>
      <w:r w:rsidRPr="00717A74">
        <w:rPr>
          <w:rFonts w:asciiTheme="minorHAnsi" w:hAnsiTheme="minorHAnsi" w:cstheme="minorHAnsi"/>
          <w:sz w:val="20"/>
          <w:szCs w:val="20"/>
        </w:rPr>
        <w:t>W poniższych punktach przedstawione zostaną dane dotyczące budynku stanowiącej przedmiot opracowania.</w:t>
      </w:r>
    </w:p>
    <w:p w14:paraId="269482B1" w14:textId="77777777" w:rsidR="00F27FAE" w:rsidRPr="00717A74" w:rsidRDefault="00F27FAE" w:rsidP="00A50E78">
      <w:pPr>
        <w:pStyle w:val="Nagwek2"/>
        <w:numPr>
          <w:ilvl w:val="0"/>
          <w:numId w:val="39"/>
        </w:numPr>
        <w:ind w:left="709"/>
        <w:rPr>
          <w:rFonts w:asciiTheme="minorHAnsi" w:hAnsiTheme="minorHAnsi" w:cstheme="minorHAnsi"/>
          <w:sz w:val="20"/>
        </w:rPr>
      </w:pPr>
      <w:bookmarkStart w:id="30" w:name="_Toc121930227"/>
      <w:r w:rsidRPr="00717A74">
        <w:rPr>
          <w:rFonts w:asciiTheme="minorHAnsi" w:hAnsiTheme="minorHAnsi" w:cstheme="minorHAnsi"/>
          <w:sz w:val="20"/>
        </w:rPr>
        <w:lastRenderedPageBreak/>
        <w:t>POWIERZCHNIA, WYSOKOŚĆ I LICZBA KONDYGNACJI</w:t>
      </w:r>
      <w:bookmarkEnd w:id="30"/>
      <w:r w:rsidRPr="00717A74">
        <w:rPr>
          <w:rFonts w:asciiTheme="minorHAnsi" w:hAnsiTheme="minorHAnsi" w:cstheme="minorHAnsi"/>
          <w:sz w:val="20"/>
        </w:rPr>
        <w:t xml:space="preserve"> </w:t>
      </w:r>
    </w:p>
    <w:tbl>
      <w:tblPr>
        <w:tblStyle w:val="Tabela-Siatka"/>
        <w:tblW w:w="0" w:type="auto"/>
        <w:tblInd w:w="108" w:type="dxa"/>
        <w:tblLook w:val="04A0" w:firstRow="1" w:lastRow="0" w:firstColumn="1" w:lastColumn="0" w:noHBand="0" w:noVBand="1"/>
      </w:tblPr>
      <w:tblGrid>
        <w:gridCol w:w="3824"/>
        <w:gridCol w:w="5107"/>
      </w:tblGrid>
      <w:tr w:rsidR="00231DE0" w:rsidRPr="00717A74" w14:paraId="58E12326" w14:textId="77777777" w:rsidTr="00DE4061">
        <w:tc>
          <w:tcPr>
            <w:tcW w:w="3824" w:type="dxa"/>
          </w:tcPr>
          <w:p w14:paraId="3C960FDD" w14:textId="77777777" w:rsidR="00F27FAE" w:rsidRPr="00717A74" w:rsidRDefault="00F27FAE" w:rsidP="004F542E">
            <w:pPr>
              <w:rPr>
                <w:rFonts w:asciiTheme="minorHAnsi" w:hAnsiTheme="minorHAnsi" w:cstheme="minorHAnsi"/>
                <w:b/>
                <w:sz w:val="20"/>
                <w:szCs w:val="20"/>
              </w:rPr>
            </w:pPr>
            <w:r w:rsidRPr="00717A74">
              <w:rPr>
                <w:rFonts w:asciiTheme="minorHAnsi" w:hAnsiTheme="minorHAnsi" w:cstheme="minorHAnsi"/>
                <w:b/>
                <w:sz w:val="20"/>
                <w:szCs w:val="20"/>
              </w:rPr>
              <w:t>Parametr</w:t>
            </w:r>
          </w:p>
        </w:tc>
        <w:tc>
          <w:tcPr>
            <w:tcW w:w="5107" w:type="dxa"/>
          </w:tcPr>
          <w:p w14:paraId="63EB6727" w14:textId="01A024AD" w:rsidR="00F27FAE" w:rsidRPr="00717A74" w:rsidRDefault="00F27FAE" w:rsidP="004F542E">
            <w:pPr>
              <w:rPr>
                <w:rFonts w:asciiTheme="minorHAnsi" w:hAnsiTheme="minorHAnsi" w:cstheme="minorHAnsi"/>
                <w:b/>
                <w:sz w:val="20"/>
                <w:szCs w:val="20"/>
              </w:rPr>
            </w:pPr>
            <w:r w:rsidRPr="00717A74">
              <w:rPr>
                <w:rFonts w:asciiTheme="minorHAnsi" w:hAnsiTheme="minorHAnsi" w:cstheme="minorHAnsi"/>
                <w:b/>
                <w:sz w:val="20"/>
                <w:szCs w:val="20"/>
              </w:rPr>
              <w:t>Wartość</w:t>
            </w:r>
            <w:r w:rsidR="00456554" w:rsidRPr="00717A74">
              <w:rPr>
                <w:rFonts w:asciiTheme="minorHAnsi" w:hAnsiTheme="minorHAnsi" w:cstheme="minorHAnsi"/>
                <w:b/>
                <w:sz w:val="20"/>
                <w:szCs w:val="20"/>
              </w:rPr>
              <w:t xml:space="preserve"> po nadbudowie</w:t>
            </w:r>
          </w:p>
        </w:tc>
      </w:tr>
      <w:tr w:rsidR="00231DE0" w:rsidRPr="00717A74" w14:paraId="338DC797" w14:textId="77777777" w:rsidTr="00DE4061">
        <w:tc>
          <w:tcPr>
            <w:tcW w:w="3824" w:type="dxa"/>
          </w:tcPr>
          <w:p w14:paraId="500E5CCB" w14:textId="77777777" w:rsidR="00F27FAE" w:rsidRPr="00717A74" w:rsidRDefault="00F27FAE" w:rsidP="004F542E">
            <w:pPr>
              <w:pStyle w:val="Default"/>
              <w:rPr>
                <w:rFonts w:asciiTheme="minorHAnsi" w:hAnsiTheme="minorHAnsi" w:cstheme="minorHAnsi"/>
                <w:color w:val="auto"/>
                <w:sz w:val="20"/>
                <w:szCs w:val="20"/>
              </w:rPr>
            </w:pPr>
            <w:r w:rsidRPr="00717A74">
              <w:rPr>
                <w:rFonts w:asciiTheme="minorHAnsi" w:hAnsiTheme="minorHAnsi" w:cstheme="minorHAnsi"/>
                <w:bCs/>
                <w:color w:val="auto"/>
                <w:sz w:val="20"/>
                <w:szCs w:val="20"/>
              </w:rPr>
              <w:t xml:space="preserve">Powierzchnia zabudowy </w:t>
            </w:r>
          </w:p>
          <w:p w14:paraId="520AB87A" w14:textId="77777777" w:rsidR="00F27FAE" w:rsidRPr="00717A74" w:rsidRDefault="00F27FAE" w:rsidP="004F542E">
            <w:pPr>
              <w:rPr>
                <w:rFonts w:asciiTheme="minorHAnsi" w:hAnsiTheme="minorHAnsi" w:cstheme="minorHAnsi"/>
                <w:sz w:val="20"/>
                <w:szCs w:val="20"/>
              </w:rPr>
            </w:pPr>
          </w:p>
        </w:tc>
        <w:tc>
          <w:tcPr>
            <w:tcW w:w="5107" w:type="dxa"/>
          </w:tcPr>
          <w:p w14:paraId="00540D45" w14:textId="37BB8F87" w:rsidR="00F27FAE" w:rsidRPr="00717A74" w:rsidRDefault="00D165B6" w:rsidP="0047085E">
            <w:pPr>
              <w:jc w:val="center"/>
              <w:rPr>
                <w:rFonts w:asciiTheme="minorHAnsi" w:hAnsiTheme="minorHAnsi" w:cstheme="minorHAnsi"/>
                <w:sz w:val="20"/>
                <w:szCs w:val="20"/>
              </w:rPr>
            </w:pPr>
            <w:r w:rsidRPr="00717A74">
              <w:rPr>
                <w:rFonts w:asciiTheme="minorHAnsi" w:hAnsiTheme="minorHAnsi" w:cstheme="minorHAnsi"/>
                <w:sz w:val="20"/>
                <w:szCs w:val="20"/>
              </w:rPr>
              <w:t>8</w:t>
            </w:r>
            <w:r w:rsidR="0047085E">
              <w:rPr>
                <w:rFonts w:asciiTheme="minorHAnsi" w:hAnsiTheme="minorHAnsi" w:cstheme="minorHAnsi"/>
                <w:sz w:val="20"/>
                <w:szCs w:val="20"/>
              </w:rPr>
              <w:t>50</w:t>
            </w:r>
            <w:r w:rsidR="00F27FAE" w:rsidRPr="00717A74">
              <w:rPr>
                <w:rFonts w:asciiTheme="minorHAnsi" w:hAnsiTheme="minorHAnsi" w:cstheme="minorHAnsi"/>
                <w:sz w:val="20"/>
                <w:szCs w:val="20"/>
              </w:rPr>
              <w:t xml:space="preserve"> m</w:t>
            </w:r>
            <w:r w:rsidR="00F27FAE" w:rsidRPr="00717A74">
              <w:rPr>
                <w:rFonts w:asciiTheme="minorHAnsi" w:hAnsiTheme="minorHAnsi" w:cstheme="minorHAnsi"/>
                <w:sz w:val="20"/>
                <w:szCs w:val="20"/>
                <w:vertAlign w:val="superscript"/>
              </w:rPr>
              <w:t>2</w:t>
            </w:r>
          </w:p>
        </w:tc>
      </w:tr>
      <w:tr w:rsidR="00231DE0" w:rsidRPr="00717A74" w14:paraId="1A5AB91D" w14:textId="77777777" w:rsidTr="00DE4061">
        <w:tc>
          <w:tcPr>
            <w:tcW w:w="3824" w:type="dxa"/>
          </w:tcPr>
          <w:p w14:paraId="612EB62F" w14:textId="15A92481" w:rsidR="00F27FAE" w:rsidRPr="00717A74" w:rsidRDefault="00F27FAE" w:rsidP="004F542E">
            <w:pPr>
              <w:pStyle w:val="Default"/>
              <w:rPr>
                <w:rFonts w:asciiTheme="minorHAnsi" w:hAnsiTheme="minorHAnsi" w:cstheme="minorHAnsi"/>
                <w:color w:val="auto"/>
                <w:sz w:val="20"/>
                <w:szCs w:val="20"/>
              </w:rPr>
            </w:pPr>
            <w:r w:rsidRPr="00717A74">
              <w:rPr>
                <w:rFonts w:asciiTheme="minorHAnsi" w:hAnsiTheme="minorHAnsi" w:cstheme="minorHAnsi"/>
                <w:bCs/>
                <w:color w:val="auto"/>
                <w:sz w:val="20"/>
                <w:szCs w:val="20"/>
              </w:rPr>
              <w:t xml:space="preserve">Powierzchnia użytkowa </w:t>
            </w:r>
            <w:r w:rsidR="00D165B6" w:rsidRPr="00717A74">
              <w:rPr>
                <w:rFonts w:asciiTheme="minorHAnsi" w:hAnsiTheme="minorHAnsi" w:cstheme="minorHAnsi"/>
                <w:bCs/>
                <w:color w:val="auto"/>
                <w:sz w:val="20"/>
                <w:szCs w:val="20"/>
              </w:rPr>
              <w:t>około</w:t>
            </w:r>
          </w:p>
          <w:p w14:paraId="5810187E" w14:textId="76503412" w:rsidR="00F27FAE" w:rsidRPr="00717A74" w:rsidRDefault="00AF4CD0" w:rsidP="004F542E">
            <w:pPr>
              <w:rPr>
                <w:rFonts w:asciiTheme="minorHAnsi" w:hAnsiTheme="minorHAnsi" w:cstheme="minorHAnsi"/>
                <w:sz w:val="20"/>
                <w:szCs w:val="20"/>
              </w:rPr>
            </w:pPr>
            <w:r>
              <w:rPr>
                <w:rFonts w:asciiTheme="minorHAnsi" w:hAnsiTheme="minorHAnsi" w:cstheme="minorHAnsi"/>
                <w:sz w:val="20"/>
                <w:szCs w:val="20"/>
              </w:rPr>
              <w:t>Powierzchnia nieużytkowa w piwnicy</w:t>
            </w:r>
          </w:p>
        </w:tc>
        <w:tc>
          <w:tcPr>
            <w:tcW w:w="5107" w:type="dxa"/>
          </w:tcPr>
          <w:p w14:paraId="4EC56DF0" w14:textId="4416A3E2" w:rsidR="00AF4CD0" w:rsidRPr="00AF4CD0" w:rsidRDefault="00AF4CD0" w:rsidP="00AF4CD0">
            <w:pPr>
              <w:jc w:val="center"/>
              <w:rPr>
                <w:rFonts w:asciiTheme="minorHAnsi" w:hAnsiTheme="minorHAnsi" w:cstheme="minorHAnsi"/>
                <w:sz w:val="20"/>
              </w:rPr>
            </w:pPr>
            <w:r w:rsidRPr="00AF4CD0">
              <w:rPr>
                <w:rFonts w:asciiTheme="minorHAnsi" w:hAnsiTheme="minorHAnsi" w:cstheme="minorHAnsi"/>
                <w:sz w:val="20"/>
              </w:rPr>
              <w:t>ok.20</w:t>
            </w:r>
            <w:r w:rsidR="00F61427">
              <w:rPr>
                <w:rFonts w:asciiTheme="minorHAnsi" w:hAnsiTheme="minorHAnsi" w:cstheme="minorHAnsi"/>
                <w:sz w:val="20"/>
              </w:rPr>
              <w:t>52</w:t>
            </w:r>
            <w:r w:rsidRPr="00AF4CD0">
              <w:rPr>
                <w:rFonts w:asciiTheme="minorHAnsi" w:hAnsiTheme="minorHAnsi" w:cstheme="minorHAnsi"/>
                <w:sz w:val="20"/>
              </w:rPr>
              <w:t xml:space="preserve"> m</w:t>
            </w:r>
            <w:r w:rsidRPr="00AF4CD0">
              <w:rPr>
                <w:rFonts w:asciiTheme="minorHAnsi" w:hAnsiTheme="minorHAnsi" w:cstheme="minorHAnsi"/>
                <w:sz w:val="20"/>
                <w:vertAlign w:val="superscript"/>
              </w:rPr>
              <w:t>2</w:t>
            </w:r>
            <w:r w:rsidRPr="00AF4CD0">
              <w:rPr>
                <w:rFonts w:asciiTheme="minorHAnsi" w:hAnsiTheme="minorHAnsi" w:cstheme="minorHAnsi"/>
                <w:sz w:val="20"/>
              </w:rPr>
              <w:t xml:space="preserve"> </w:t>
            </w:r>
          </w:p>
          <w:p w14:paraId="7C88776E" w14:textId="2CC25C0B" w:rsidR="00F27FAE" w:rsidRPr="00AF4CD0" w:rsidRDefault="00AF4CD0" w:rsidP="004F542E">
            <w:pPr>
              <w:jc w:val="center"/>
              <w:rPr>
                <w:rFonts w:asciiTheme="minorHAnsi" w:hAnsiTheme="minorHAnsi" w:cstheme="minorHAnsi"/>
                <w:sz w:val="20"/>
                <w:szCs w:val="20"/>
              </w:rPr>
            </w:pPr>
            <w:r w:rsidRPr="00AF4CD0">
              <w:rPr>
                <w:rFonts w:asciiTheme="minorHAnsi" w:hAnsiTheme="minorHAnsi" w:cstheme="minorHAnsi"/>
                <w:sz w:val="20"/>
                <w:szCs w:val="20"/>
              </w:rPr>
              <w:t xml:space="preserve">ok. </w:t>
            </w:r>
            <w:r w:rsidRPr="00AF4CD0">
              <w:rPr>
                <w:rFonts w:asciiTheme="minorHAnsi" w:hAnsiTheme="minorHAnsi" w:cstheme="minorHAnsi"/>
                <w:sz w:val="20"/>
                <w:szCs w:val="20"/>
                <w:lang w:eastAsia="pl-PL"/>
              </w:rPr>
              <w:t xml:space="preserve">278 </w:t>
            </w:r>
            <w:r w:rsidRPr="00AF4CD0">
              <w:rPr>
                <w:rFonts w:asciiTheme="minorHAnsi" w:hAnsiTheme="minorHAnsi" w:cstheme="minorHAnsi"/>
                <w:sz w:val="20"/>
              </w:rPr>
              <w:t>m</w:t>
            </w:r>
            <w:r w:rsidRPr="00AF4CD0">
              <w:rPr>
                <w:rFonts w:asciiTheme="minorHAnsi" w:hAnsiTheme="minorHAnsi" w:cstheme="minorHAnsi"/>
                <w:sz w:val="20"/>
                <w:vertAlign w:val="superscript"/>
              </w:rPr>
              <w:t>2</w:t>
            </w:r>
          </w:p>
        </w:tc>
      </w:tr>
      <w:tr w:rsidR="00231DE0" w:rsidRPr="00717A74" w14:paraId="3DF7EDC9" w14:textId="77777777" w:rsidTr="00DE4061">
        <w:tc>
          <w:tcPr>
            <w:tcW w:w="3824" w:type="dxa"/>
          </w:tcPr>
          <w:p w14:paraId="257C54A5" w14:textId="78330387" w:rsidR="00F27FAE" w:rsidRPr="00717A74" w:rsidRDefault="00F27FAE" w:rsidP="004F542E">
            <w:pPr>
              <w:pStyle w:val="Default"/>
              <w:rPr>
                <w:rFonts w:asciiTheme="minorHAnsi" w:hAnsiTheme="minorHAnsi" w:cstheme="minorHAnsi"/>
                <w:color w:val="auto"/>
                <w:sz w:val="20"/>
                <w:szCs w:val="20"/>
              </w:rPr>
            </w:pPr>
            <w:r w:rsidRPr="00717A74">
              <w:rPr>
                <w:rFonts w:asciiTheme="minorHAnsi" w:hAnsiTheme="minorHAnsi" w:cstheme="minorHAnsi"/>
                <w:bCs/>
                <w:color w:val="auto"/>
                <w:sz w:val="20"/>
                <w:szCs w:val="20"/>
              </w:rPr>
              <w:t xml:space="preserve">Kubatura </w:t>
            </w:r>
            <w:r w:rsidR="00D165B6" w:rsidRPr="00717A74">
              <w:rPr>
                <w:rFonts w:asciiTheme="minorHAnsi" w:hAnsiTheme="minorHAnsi" w:cstheme="minorHAnsi"/>
                <w:bCs/>
                <w:color w:val="auto"/>
                <w:sz w:val="20"/>
                <w:szCs w:val="20"/>
              </w:rPr>
              <w:t>około</w:t>
            </w:r>
          </w:p>
          <w:p w14:paraId="2DC7FFE1" w14:textId="77777777" w:rsidR="00F27FAE" w:rsidRPr="00717A74" w:rsidRDefault="00F27FAE" w:rsidP="004F542E">
            <w:pPr>
              <w:rPr>
                <w:rFonts w:asciiTheme="minorHAnsi" w:hAnsiTheme="minorHAnsi" w:cstheme="minorHAnsi"/>
                <w:sz w:val="20"/>
                <w:szCs w:val="20"/>
              </w:rPr>
            </w:pPr>
          </w:p>
        </w:tc>
        <w:tc>
          <w:tcPr>
            <w:tcW w:w="5107" w:type="dxa"/>
          </w:tcPr>
          <w:p w14:paraId="6CB02E95" w14:textId="7A0CCD0C" w:rsidR="00F27FAE" w:rsidRPr="00717A74" w:rsidRDefault="00D165B6" w:rsidP="004F542E">
            <w:pPr>
              <w:jc w:val="center"/>
              <w:rPr>
                <w:rFonts w:asciiTheme="minorHAnsi" w:hAnsiTheme="minorHAnsi" w:cstheme="minorHAnsi"/>
                <w:sz w:val="20"/>
                <w:szCs w:val="20"/>
              </w:rPr>
            </w:pPr>
            <w:r w:rsidRPr="00717A74">
              <w:rPr>
                <w:rFonts w:asciiTheme="minorHAnsi" w:hAnsiTheme="minorHAnsi" w:cstheme="minorHAnsi"/>
                <w:sz w:val="20"/>
                <w:szCs w:val="20"/>
              </w:rPr>
              <w:t>11631</w:t>
            </w:r>
            <w:r w:rsidR="00F27FAE" w:rsidRPr="00717A74">
              <w:rPr>
                <w:rFonts w:asciiTheme="minorHAnsi" w:hAnsiTheme="minorHAnsi" w:cstheme="minorHAnsi"/>
                <w:sz w:val="20"/>
                <w:szCs w:val="20"/>
              </w:rPr>
              <w:t xml:space="preserve"> m</w:t>
            </w:r>
            <w:r w:rsidR="00F27FAE" w:rsidRPr="00717A74">
              <w:rPr>
                <w:rFonts w:asciiTheme="minorHAnsi" w:hAnsiTheme="minorHAnsi" w:cstheme="minorHAnsi"/>
                <w:sz w:val="20"/>
                <w:szCs w:val="20"/>
                <w:vertAlign w:val="superscript"/>
              </w:rPr>
              <w:t>3</w:t>
            </w:r>
          </w:p>
        </w:tc>
      </w:tr>
      <w:tr w:rsidR="00231DE0" w:rsidRPr="00717A74" w14:paraId="1A5AC9A8" w14:textId="77777777" w:rsidTr="00DE4061">
        <w:tc>
          <w:tcPr>
            <w:tcW w:w="3824" w:type="dxa"/>
          </w:tcPr>
          <w:p w14:paraId="6B6A01F9" w14:textId="77777777" w:rsidR="00F27FAE" w:rsidRPr="00717A74" w:rsidRDefault="00F27FAE" w:rsidP="004F542E">
            <w:pPr>
              <w:pStyle w:val="Default"/>
              <w:rPr>
                <w:rFonts w:asciiTheme="minorHAnsi" w:hAnsiTheme="minorHAnsi" w:cstheme="minorHAnsi"/>
                <w:color w:val="auto"/>
                <w:sz w:val="20"/>
                <w:szCs w:val="20"/>
              </w:rPr>
            </w:pPr>
            <w:r w:rsidRPr="00717A74">
              <w:rPr>
                <w:rFonts w:asciiTheme="minorHAnsi" w:hAnsiTheme="minorHAnsi" w:cstheme="minorHAnsi"/>
                <w:bCs/>
                <w:color w:val="auto"/>
                <w:sz w:val="20"/>
                <w:szCs w:val="20"/>
              </w:rPr>
              <w:t xml:space="preserve">Liczba kondygnacji podziemnych </w:t>
            </w:r>
          </w:p>
          <w:p w14:paraId="5CDA9202" w14:textId="77777777" w:rsidR="00F27FAE" w:rsidRPr="00717A74" w:rsidRDefault="00F27FAE" w:rsidP="004F542E">
            <w:pPr>
              <w:rPr>
                <w:rFonts w:asciiTheme="minorHAnsi" w:hAnsiTheme="minorHAnsi" w:cstheme="minorHAnsi"/>
                <w:sz w:val="20"/>
                <w:szCs w:val="20"/>
              </w:rPr>
            </w:pPr>
          </w:p>
        </w:tc>
        <w:tc>
          <w:tcPr>
            <w:tcW w:w="5107" w:type="dxa"/>
          </w:tcPr>
          <w:p w14:paraId="48204DF0" w14:textId="77777777" w:rsidR="00F27FAE" w:rsidRPr="00717A74" w:rsidRDefault="00F27FAE" w:rsidP="004F542E">
            <w:pPr>
              <w:jc w:val="center"/>
              <w:rPr>
                <w:rFonts w:asciiTheme="minorHAnsi" w:hAnsiTheme="minorHAnsi" w:cstheme="minorHAnsi"/>
                <w:sz w:val="20"/>
                <w:szCs w:val="20"/>
              </w:rPr>
            </w:pPr>
            <w:r w:rsidRPr="00717A74">
              <w:rPr>
                <w:rFonts w:asciiTheme="minorHAnsi" w:hAnsiTheme="minorHAnsi" w:cstheme="minorHAnsi"/>
                <w:sz w:val="20"/>
                <w:szCs w:val="20"/>
              </w:rPr>
              <w:t>1</w:t>
            </w:r>
          </w:p>
        </w:tc>
      </w:tr>
      <w:tr w:rsidR="00231DE0" w:rsidRPr="00717A74" w14:paraId="32EF683D" w14:textId="77777777" w:rsidTr="00DE4061">
        <w:tc>
          <w:tcPr>
            <w:tcW w:w="3824" w:type="dxa"/>
          </w:tcPr>
          <w:p w14:paraId="27F6E0DD" w14:textId="77777777" w:rsidR="00F27FAE" w:rsidRPr="00717A74" w:rsidRDefault="00F27FAE" w:rsidP="004F542E">
            <w:pPr>
              <w:pStyle w:val="Default"/>
              <w:rPr>
                <w:rFonts w:asciiTheme="minorHAnsi" w:hAnsiTheme="minorHAnsi" w:cstheme="minorHAnsi"/>
                <w:color w:val="auto"/>
                <w:sz w:val="20"/>
                <w:szCs w:val="20"/>
              </w:rPr>
            </w:pPr>
            <w:r w:rsidRPr="00717A74">
              <w:rPr>
                <w:rFonts w:asciiTheme="minorHAnsi" w:hAnsiTheme="minorHAnsi" w:cstheme="minorHAnsi"/>
                <w:bCs/>
                <w:color w:val="auto"/>
                <w:sz w:val="20"/>
                <w:szCs w:val="20"/>
              </w:rPr>
              <w:t xml:space="preserve">Liczba kondygnacji nadziemnych </w:t>
            </w:r>
          </w:p>
          <w:p w14:paraId="451D45EB" w14:textId="77777777" w:rsidR="00F27FAE" w:rsidRPr="00717A74" w:rsidRDefault="00F27FAE" w:rsidP="004F542E">
            <w:pPr>
              <w:ind w:firstLine="708"/>
              <w:rPr>
                <w:rFonts w:asciiTheme="minorHAnsi" w:hAnsiTheme="minorHAnsi" w:cstheme="minorHAnsi"/>
                <w:sz w:val="20"/>
                <w:szCs w:val="20"/>
              </w:rPr>
            </w:pPr>
          </w:p>
        </w:tc>
        <w:tc>
          <w:tcPr>
            <w:tcW w:w="5107" w:type="dxa"/>
          </w:tcPr>
          <w:p w14:paraId="0F1014BA" w14:textId="77777777" w:rsidR="00F27FAE" w:rsidRPr="00717A74" w:rsidRDefault="00F27FAE" w:rsidP="004F542E">
            <w:pPr>
              <w:jc w:val="center"/>
              <w:rPr>
                <w:rFonts w:asciiTheme="minorHAnsi" w:hAnsiTheme="minorHAnsi" w:cstheme="minorHAnsi"/>
                <w:sz w:val="20"/>
                <w:szCs w:val="20"/>
              </w:rPr>
            </w:pPr>
            <w:r w:rsidRPr="00717A74">
              <w:rPr>
                <w:rFonts w:asciiTheme="minorHAnsi" w:hAnsiTheme="minorHAnsi" w:cstheme="minorHAnsi"/>
                <w:sz w:val="20"/>
                <w:szCs w:val="20"/>
              </w:rPr>
              <w:t xml:space="preserve">część budynku z widownią, sceną, rekwizytornią i </w:t>
            </w:r>
            <w:proofErr w:type="spellStart"/>
            <w:r w:rsidRPr="00717A74">
              <w:rPr>
                <w:rFonts w:asciiTheme="minorHAnsi" w:hAnsiTheme="minorHAnsi" w:cstheme="minorHAnsi"/>
                <w:sz w:val="20"/>
                <w:szCs w:val="20"/>
              </w:rPr>
              <w:t>foyer</w:t>
            </w:r>
            <w:proofErr w:type="spellEnd"/>
            <w:r w:rsidRPr="00717A74">
              <w:rPr>
                <w:rFonts w:asciiTheme="minorHAnsi" w:hAnsiTheme="minorHAnsi" w:cstheme="minorHAnsi"/>
                <w:sz w:val="20"/>
                <w:szCs w:val="20"/>
              </w:rPr>
              <w:t xml:space="preserve">- 3 kondygnacje </w:t>
            </w:r>
          </w:p>
          <w:p w14:paraId="76F7DA91" w14:textId="77777777" w:rsidR="00F27FAE" w:rsidRPr="00717A74" w:rsidRDefault="00F27FAE" w:rsidP="004F542E">
            <w:pPr>
              <w:jc w:val="center"/>
              <w:rPr>
                <w:rFonts w:asciiTheme="minorHAnsi" w:hAnsiTheme="minorHAnsi" w:cstheme="minorHAnsi"/>
                <w:sz w:val="20"/>
                <w:szCs w:val="20"/>
              </w:rPr>
            </w:pPr>
            <w:r w:rsidRPr="00717A74">
              <w:rPr>
                <w:rFonts w:asciiTheme="minorHAnsi" w:hAnsiTheme="minorHAnsi" w:cstheme="minorHAnsi"/>
                <w:sz w:val="20"/>
                <w:szCs w:val="20"/>
              </w:rPr>
              <w:t>część budynku (zaplecze z garderobami)- 5 kondygnacji</w:t>
            </w:r>
          </w:p>
          <w:p w14:paraId="1D88D2F5" w14:textId="2568DABA" w:rsidR="00F27FAE" w:rsidRPr="00717A74" w:rsidRDefault="00F27FAE" w:rsidP="004F542E">
            <w:pPr>
              <w:jc w:val="center"/>
              <w:rPr>
                <w:rFonts w:asciiTheme="minorHAnsi" w:hAnsiTheme="minorHAnsi" w:cstheme="minorHAnsi"/>
                <w:sz w:val="20"/>
                <w:szCs w:val="20"/>
              </w:rPr>
            </w:pPr>
            <w:r w:rsidRPr="00717A74">
              <w:rPr>
                <w:rFonts w:asciiTheme="minorHAnsi" w:hAnsiTheme="minorHAnsi" w:cstheme="minorHAnsi"/>
                <w:sz w:val="20"/>
                <w:szCs w:val="20"/>
              </w:rPr>
              <w:t>część budynku (magazyn) - 1 kondygnacja</w:t>
            </w:r>
            <w:r w:rsidR="00DF4570" w:rsidRPr="00717A74">
              <w:rPr>
                <w:rFonts w:asciiTheme="minorHAnsi" w:hAnsiTheme="minorHAnsi" w:cstheme="minorHAnsi"/>
                <w:sz w:val="20"/>
                <w:szCs w:val="20"/>
              </w:rPr>
              <w:t xml:space="preserve"> (po nadbudowie 2 kondygnacje)</w:t>
            </w:r>
          </w:p>
          <w:p w14:paraId="2511B23C" w14:textId="77777777" w:rsidR="00F27FAE" w:rsidRPr="00717A74" w:rsidRDefault="00F27FAE" w:rsidP="004F542E">
            <w:pPr>
              <w:jc w:val="center"/>
              <w:rPr>
                <w:rFonts w:asciiTheme="minorHAnsi" w:hAnsiTheme="minorHAnsi" w:cstheme="minorHAnsi"/>
                <w:sz w:val="20"/>
                <w:szCs w:val="20"/>
              </w:rPr>
            </w:pPr>
          </w:p>
        </w:tc>
      </w:tr>
      <w:tr w:rsidR="00231DE0" w:rsidRPr="00717A74" w14:paraId="7FBFACCD" w14:textId="77777777" w:rsidTr="00DE4061">
        <w:tc>
          <w:tcPr>
            <w:tcW w:w="3824" w:type="dxa"/>
          </w:tcPr>
          <w:p w14:paraId="257EA7BB" w14:textId="77777777" w:rsidR="00F27FAE" w:rsidRPr="00717A74" w:rsidRDefault="00F27FAE" w:rsidP="004F542E">
            <w:pPr>
              <w:pStyle w:val="Default"/>
              <w:rPr>
                <w:rFonts w:asciiTheme="minorHAnsi" w:hAnsiTheme="minorHAnsi" w:cstheme="minorHAnsi"/>
                <w:color w:val="auto"/>
                <w:sz w:val="20"/>
                <w:szCs w:val="20"/>
              </w:rPr>
            </w:pPr>
            <w:r w:rsidRPr="00717A74">
              <w:rPr>
                <w:rFonts w:asciiTheme="minorHAnsi" w:hAnsiTheme="minorHAnsi" w:cstheme="minorHAnsi"/>
                <w:bCs/>
                <w:color w:val="auto"/>
                <w:sz w:val="20"/>
                <w:szCs w:val="20"/>
              </w:rPr>
              <w:t xml:space="preserve">Wysokość budynku </w:t>
            </w:r>
          </w:p>
          <w:p w14:paraId="06F573EC" w14:textId="77777777" w:rsidR="00F27FAE" w:rsidRPr="00717A74" w:rsidRDefault="00F27FAE" w:rsidP="004F542E">
            <w:pPr>
              <w:rPr>
                <w:rFonts w:asciiTheme="minorHAnsi" w:hAnsiTheme="minorHAnsi" w:cstheme="minorHAnsi"/>
                <w:sz w:val="20"/>
                <w:szCs w:val="20"/>
              </w:rPr>
            </w:pPr>
          </w:p>
        </w:tc>
        <w:tc>
          <w:tcPr>
            <w:tcW w:w="5107" w:type="dxa"/>
          </w:tcPr>
          <w:p w14:paraId="116CE70D" w14:textId="201B29C5" w:rsidR="00F27FAE" w:rsidRPr="00717A74" w:rsidRDefault="00F27FAE" w:rsidP="004F542E">
            <w:pPr>
              <w:spacing w:line="360" w:lineRule="auto"/>
              <w:rPr>
                <w:rFonts w:asciiTheme="minorHAnsi" w:hAnsiTheme="minorHAnsi" w:cstheme="minorHAnsi"/>
                <w:sz w:val="20"/>
                <w:szCs w:val="20"/>
              </w:rPr>
            </w:pPr>
            <w:r w:rsidRPr="00717A74">
              <w:rPr>
                <w:rFonts w:asciiTheme="minorHAnsi" w:hAnsiTheme="minorHAnsi" w:cstheme="minorHAnsi"/>
                <w:sz w:val="20"/>
                <w:szCs w:val="20"/>
              </w:rPr>
              <w:t>* część główna teatru- ok 1</w:t>
            </w:r>
            <w:r w:rsidR="00456554" w:rsidRPr="00717A74">
              <w:rPr>
                <w:rFonts w:asciiTheme="minorHAnsi" w:hAnsiTheme="minorHAnsi" w:cstheme="minorHAnsi"/>
                <w:sz w:val="20"/>
                <w:szCs w:val="20"/>
              </w:rPr>
              <w:t>6</w:t>
            </w:r>
            <w:r w:rsidRPr="00717A74">
              <w:rPr>
                <w:rFonts w:asciiTheme="minorHAnsi" w:hAnsiTheme="minorHAnsi" w:cstheme="minorHAnsi"/>
                <w:sz w:val="20"/>
                <w:szCs w:val="20"/>
              </w:rPr>
              <w:t>,</w:t>
            </w:r>
            <w:r w:rsidR="00456554" w:rsidRPr="00717A74">
              <w:rPr>
                <w:rFonts w:asciiTheme="minorHAnsi" w:hAnsiTheme="minorHAnsi" w:cstheme="minorHAnsi"/>
                <w:sz w:val="20"/>
                <w:szCs w:val="20"/>
              </w:rPr>
              <w:t>5</w:t>
            </w:r>
            <w:r w:rsidRPr="00717A74">
              <w:rPr>
                <w:rFonts w:asciiTheme="minorHAnsi" w:hAnsiTheme="minorHAnsi" w:cstheme="minorHAnsi"/>
                <w:sz w:val="20"/>
                <w:szCs w:val="20"/>
              </w:rPr>
              <w:t xml:space="preserve"> m,  </w:t>
            </w:r>
          </w:p>
          <w:p w14:paraId="19E887AF" w14:textId="17DAD904" w:rsidR="00F27FAE" w:rsidRPr="00717A74" w:rsidRDefault="00F27FAE" w:rsidP="004F542E">
            <w:pPr>
              <w:spacing w:line="360" w:lineRule="auto"/>
              <w:rPr>
                <w:rFonts w:asciiTheme="minorHAnsi" w:hAnsiTheme="minorHAnsi" w:cstheme="minorHAnsi"/>
                <w:sz w:val="20"/>
                <w:szCs w:val="20"/>
              </w:rPr>
            </w:pPr>
            <w:r w:rsidRPr="00717A74">
              <w:rPr>
                <w:rFonts w:asciiTheme="minorHAnsi" w:hAnsiTheme="minorHAnsi" w:cstheme="minorHAnsi"/>
                <w:sz w:val="20"/>
                <w:szCs w:val="20"/>
              </w:rPr>
              <w:t>* część zaplecza razem z kl. schodową ok. 16,</w:t>
            </w:r>
            <w:r w:rsidR="00456554" w:rsidRPr="00717A74">
              <w:rPr>
                <w:rFonts w:asciiTheme="minorHAnsi" w:hAnsiTheme="minorHAnsi" w:cstheme="minorHAnsi"/>
                <w:sz w:val="20"/>
                <w:szCs w:val="20"/>
              </w:rPr>
              <w:t>5</w:t>
            </w:r>
            <w:r w:rsidRPr="00717A74">
              <w:rPr>
                <w:rFonts w:asciiTheme="minorHAnsi" w:hAnsiTheme="minorHAnsi" w:cstheme="minorHAnsi"/>
                <w:sz w:val="20"/>
                <w:szCs w:val="20"/>
              </w:rPr>
              <w:t xml:space="preserve"> m,</w:t>
            </w:r>
          </w:p>
          <w:p w14:paraId="08AA13A1" w14:textId="7C441D5D" w:rsidR="00F27FAE" w:rsidRPr="00717A74" w:rsidRDefault="00F27FAE" w:rsidP="004F542E">
            <w:pPr>
              <w:spacing w:line="360" w:lineRule="auto"/>
              <w:rPr>
                <w:rFonts w:asciiTheme="minorHAnsi" w:hAnsiTheme="minorHAnsi" w:cstheme="minorHAnsi"/>
                <w:sz w:val="20"/>
                <w:szCs w:val="20"/>
              </w:rPr>
            </w:pPr>
            <w:r w:rsidRPr="00717A74">
              <w:rPr>
                <w:rFonts w:asciiTheme="minorHAnsi" w:hAnsiTheme="minorHAnsi" w:cstheme="minorHAnsi"/>
                <w:sz w:val="20"/>
                <w:szCs w:val="20"/>
              </w:rPr>
              <w:t xml:space="preserve">* część magazynowa </w:t>
            </w:r>
            <w:r w:rsidR="00DF4570" w:rsidRPr="00717A74">
              <w:rPr>
                <w:rFonts w:asciiTheme="minorHAnsi" w:hAnsiTheme="minorHAnsi" w:cstheme="minorHAnsi"/>
                <w:sz w:val="20"/>
                <w:szCs w:val="20"/>
              </w:rPr>
              <w:t xml:space="preserve">po nadbudowie </w:t>
            </w:r>
            <w:r w:rsidR="00AF4CD0">
              <w:rPr>
                <w:rFonts w:asciiTheme="minorHAnsi" w:hAnsiTheme="minorHAnsi" w:cstheme="minorHAnsi"/>
                <w:sz w:val="20"/>
                <w:szCs w:val="20"/>
              </w:rPr>
              <w:t xml:space="preserve"> ok. </w:t>
            </w:r>
            <w:r w:rsidR="00DF4570" w:rsidRPr="00717A74">
              <w:rPr>
                <w:rFonts w:asciiTheme="minorHAnsi" w:hAnsiTheme="minorHAnsi" w:cstheme="minorHAnsi"/>
                <w:sz w:val="20"/>
                <w:szCs w:val="20"/>
              </w:rPr>
              <w:t>12 m</w:t>
            </w:r>
          </w:p>
        </w:tc>
      </w:tr>
    </w:tbl>
    <w:p w14:paraId="77551FD8" w14:textId="77777777" w:rsidR="00F27FAE" w:rsidRDefault="00F27FAE" w:rsidP="00F27FAE">
      <w:pPr>
        <w:rPr>
          <w:rFonts w:asciiTheme="minorHAnsi" w:hAnsiTheme="minorHAnsi" w:cstheme="minorHAnsi"/>
          <w:sz w:val="20"/>
          <w:szCs w:val="20"/>
        </w:rPr>
      </w:pPr>
    </w:p>
    <w:p w14:paraId="1B3BE283" w14:textId="46D5FEC2" w:rsidR="005066D6" w:rsidRPr="005066D6" w:rsidRDefault="005066D6" w:rsidP="00A50E78">
      <w:pPr>
        <w:pStyle w:val="Bezodstpw"/>
        <w:numPr>
          <w:ilvl w:val="0"/>
          <w:numId w:val="39"/>
        </w:numPr>
        <w:spacing w:line="360" w:lineRule="auto"/>
        <w:rPr>
          <w:rFonts w:asciiTheme="minorHAnsi" w:hAnsiTheme="minorHAnsi" w:cstheme="minorHAnsi"/>
          <w:b/>
          <w:sz w:val="20"/>
          <w:szCs w:val="20"/>
        </w:rPr>
      </w:pPr>
      <w:bookmarkStart w:id="31" w:name="_Hlk122953066"/>
      <w:r w:rsidRPr="005066D6">
        <w:rPr>
          <w:rFonts w:asciiTheme="minorHAnsi" w:hAnsiTheme="minorHAnsi" w:cstheme="minorHAnsi"/>
          <w:b/>
          <w:bCs/>
          <w:sz w:val="20"/>
          <w:szCs w:val="20"/>
        </w:rPr>
        <w:t>Charakterystyka zagrożenia pożarowego, w tym informacje o parametrach pożarowych materiałów niebezpiecznych pożarowo oraz zagrożeniach wynikających z procesów technologicznych, a także w zależności od potrzeb – charakterystyka pożarów przyjętych do celów projektowych.</w:t>
      </w:r>
    </w:p>
    <w:bookmarkEnd w:id="31"/>
    <w:p w14:paraId="7BC2E8E2" w14:textId="77777777" w:rsidR="005066D6" w:rsidRPr="005066D6" w:rsidRDefault="005066D6" w:rsidP="005066D6">
      <w:pPr>
        <w:pStyle w:val="Bezodstpw"/>
        <w:spacing w:line="360" w:lineRule="auto"/>
        <w:rPr>
          <w:rFonts w:asciiTheme="minorHAnsi" w:hAnsiTheme="minorHAnsi" w:cstheme="minorHAnsi"/>
          <w:sz w:val="20"/>
          <w:szCs w:val="20"/>
        </w:rPr>
      </w:pPr>
      <w:r w:rsidRPr="005066D6">
        <w:rPr>
          <w:rFonts w:asciiTheme="minorHAnsi" w:hAnsiTheme="minorHAnsi" w:cstheme="minorHAnsi"/>
          <w:sz w:val="20"/>
          <w:szCs w:val="20"/>
        </w:rPr>
        <w:t>Brak materiałów niebezpiecznych pożarowo w rozumieniu § 2.1.1. rozporządzenie  MSWiA  (Dz. U. Nr 109, poz. 719 z 2010 r.).</w:t>
      </w:r>
    </w:p>
    <w:p w14:paraId="7F6D1E6F"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 2. 1. Ilekroć w rozporządzeniu jest mowa o:</w:t>
      </w:r>
    </w:p>
    <w:p w14:paraId="18357DBD"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1) materiałach niebezpiecznych pożarowo — należy przez to rozumieć:</w:t>
      </w:r>
    </w:p>
    <w:p w14:paraId="57258769"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a) gazy palne,</w:t>
      </w:r>
    </w:p>
    <w:p w14:paraId="55C8B97C"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b) ciecze palne o temperaturze zapłonu poniżej 328,15 K (55 °C),</w:t>
      </w:r>
    </w:p>
    <w:p w14:paraId="1080AAEF"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c) materiały wytwarzające w zetknięciu z wodą gazy palne,</w:t>
      </w:r>
    </w:p>
    <w:p w14:paraId="332A40FB"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d) materiały zapalające się samorzutnie na powietrzu,</w:t>
      </w:r>
    </w:p>
    <w:p w14:paraId="770BB2D3"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e) materiały wybuchowe i wyroby pirotechniczne,</w:t>
      </w:r>
    </w:p>
    <w:p w14:paraId="16D83A19"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f) materiały ulegające samorzutnemu rozkładowi lub polimeryzacji,</w:t>
      </w:r>
    </w:p>
    <w:p w14:paraId="003984DD"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 xml:space="preserve">g) materiały mające skłonności do </w:t>
      </w:r>
      <w:proofErr w:type="spellStart"/>
      <w:r w:rsidRPr="005066D6">
        <w:rPr>
          <w:rFonts w:asciiTheme="minorHAnsi" w:eastAsia="UniversPro-Roman" w:hAnsiTheme="minorHAnsi" w:cstheme="minorHAnsi"/>
          <w:i/>
          <w:sz w:val="20"/>
          <w:szCs w:val="20"/>
          <w:lang w:eastAsia="pl-PL"/>
        </w:rPr>
        <w:t>samozapalenia</w:t>
      </w:r>
      <w:proofErr w:type="spellEnd"/>
      <w:r w:rsidRPr="005066D6">
        <w:rPr>
          <w:rFonts w:asciiTheme="minorHAnsi" w:eastAsia="UniversPro-Roman" w:hAnsiTheme="minorHAnsi" w:cstheme="minorHAnsi"/>
          <w:i/>
          <w:sz w:val="20"/>
          <w:szCs w:val="20"/>
          <w:lang w:eastAsia="pl-PL"/>
        </w:rPr>
        <w:t>,</w:t>
      </w:r>
    </w:p>
    <w:p w14:paraId="39AAB31B" w14:textId="77777777" w:rsidR="005066D6" w:rsidRPr="005066D6" w:rsidRDefault="005066D6" w:rsidP="005066D6">
      <w:pPr>
        <w:suppressAutoHyphens w:val="0"/>
        <w:autoSpaceDE w:val="0"/>
        <w:autoSpaceDN w:val="0"/>
        <w:adjustRightInd w:val="0"/>
        <w:spacing w:line="360" w:lineRule="auto"/>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h) materiały inne niż wymienione w lit. a—g, jeśli sposób ich składowania, przetwarzania lub innego wykorzystania może spowodować  powstanie pożaru.</w:t>
      </w:r>
    </w:p>
    <w:p w14:paraId="51AA5517" w14:textId="77777777" w:rsidR="005066D6" w:rsidRPr="005066D6" w:rsidRDefault="005066D6" w:rsidP="005066D6">
      <w:pPr>
        <w:pStyle w:val="Bezodstpw"/>
        <w:spacing w:line="360" w:lineRule="auto"/>
        <w:rPr>
          <w:rFonts w:asciiTheme="minorHAnsi" w:hAnsiTheme="minorHAnsi" w:cstheme="minorHAnsi"/>
          <w:sz w:val="20"/>
          <w:szCs w:val="20"/>
        </w:rPr>
      </w:pPr>
      <w:r w:rsidRPr="005066D6">
        <w:rPr>
          <w:rFonts w:asciiTheme="minorHAnsi" w:hAnsiTheme="minorHAnsi" w:cstheme="minorHAnsi"/>
          <w:sz w:val="20"/>
          <w:szCs w:val="20"/>
        </w:rPr>
        <w:t>Występują stałe materiały palne będące na wyposażeniu wnętrz – drewno, papier,  tkaniny, tworzywa sztuczne itp.</w:t>
      </w:r>
    </w:p>
    <w:p w14:paraId="0E8F2807" w14:textId="77777777" w:rsidR="005066D6" w:rsidRPr="005066D6" w:rsidRDefault="005066D6" w:rsidP="005066D6">
      <w:pPr>
        <w:pStyle w:val="Bezodstpw"/>
        <w:spacing w:line="360" w:lineRule="auto"/>
        <w:rPr>
          <w:rFonts w:asciiTheme="minorHAnsi" w:hAnsiTheme="minorHAnsi" w:cstheme="minorHAnsi"/>
          <w:b/>
          <w:sz w:val="20"/>
          <w:szCs w:val="20"/>
        </w:rPr>
      </w:pPr>
      <w:r w:rsidRPr="005066D6">
        <w:rPr>
          <w:rFonts w:asciiTheme="minorHAnsi" w:hAnsiTheme="minorHAnsi" w:cstheme="minorHAnsi"/>
          <w:b/>
          <w:sz w:val="20"/>
          <w:szCs w:val="20"/>
        </w:rPr>
        <w:t>Drewno i materiały drewnopochodne:</w:t>
      </w:r>
    </w:p>
    <w:p w14:paraId="24FF51C3" w14:textId="77777777" w:rsidR="005066D6" w:rsidRPr="005066D6" w:rsidRDefault="005066D6" w:rsidP="005066D6">
      <w:pPr>
        <w:pStyle w:val="Bezodstpw"/>
        <w:spacing w:line="360" w:lineRule="auto"/>
        <w:rPr>
          <w:rFonts w:asciiTheme="minorHAnsi" w:hAnsiTheme="minorHAnsi" w:cstheme="minorHAnsi"/>
          <w:sz w:val="20"/>
          <w:szCs w:val="20"/>
        </w:rPr>
      </w:pPr>
      <w:r w:rsidRPr="005066D6">
        <w:rPr>
          <w:rFonts w:asciiTheme="minorHAnsi" w:hAnsiTheme="minorHAnsi" w:cstheme="minorHAnsi"/>
          <w:sz w:val="20"/>
          <w:szCs w:val="20"/>
        </w:rPr>
        <w:t>-  temperatura zapalenia  300 - 400°C,</w:t>
      </w:r>
    </w:p>
    <w:p w14:paraId="71F068AC" w14:textId="77777777" w:rsidR="005066D6" w:rsidRPr="005066D6" w:rsidRDefault="005066D6" w:rsidP="005066D6">
      <w:pPr>
        <w:pStyle w:val="Bezodstpw"/>
        <w:spacing w:line="360" w:lineRule="auto"/>
        <w:rPr>
          <w:rFonts w:asciiTheme="minorHAnsi" w:hAnsiTheme="minorHAnsi" w:cstheme="minorHAnsi"/>
          <w:sz w:val="20"/>
          <w:szCs w:val="20"/>
        </w:rPr>
      </w:pPr>
      <w:r w:rsidRPr="005066D6">
        <w:rPr>
          <w:rFonts w:asciiTheme="minorHAnsi" w:hAnsiTheme="minorHAnsi" w:cstheme="minorHAnsi"/>
          <w:sz w:val="20"/>
          <w:szCs w:val="20"/>
        </w:rPr>
        <w:t>-  ciepło spalania 18 MJ/kg.</w:t>
      </w:r>
    </w:p>
    <w:p w14:paraId="2EEC8F96" w14:textId="77777777" w:rsidR="005066D6" w:rsidRPr="005066D6" w:rsidRDefault="005066D6" w:rsidP="005066D6">
      <w:pPr>
        <w:pStyle w:val="Bezodstpw"/>
        <w:spacing w:line="360" w:lineRule="auto"/>
        <w:rPr>
          <w:rFonts w:asciiTheme="minorHAnsi" w:hAnsiTheme="minorHAnsi" w:cstheme="minorHAnsi"/>
          <w:b/>
          <w:sz w:val="20"/>
          <w:szCs w:val="20"/>
        </w:rPr>
      </w:pPr>
      <w:r w:rsidRPr="005066D6">
        <w:rPr>
          <w:rFonts w:asciiTheme="minorHAnsi" w:hAnsiTheme="minorHAnsi" w:cstheme="minorHAnsi"/>
          <w:b/>
          <w:sz w:val="20"/>
          <w:szCs w:val="20"/>
        </w:rPr>
        <w:lastRenderedPageBreak/>
        <w:t>Papier i karton:</w:t>
      </w:r>
    </w:p>
    <w:p w14:paraId="444D4622" w14:textId="77777777" w:rsidR="005066D6" w:rsidRPr="005066D6" w:rsidRDefault="005066D6" w:rsidP="005066D6">
      <w:pPr>
        <w:pStyle w:val="Bezodstpw"/>
        <w:spacing w:line="360" w:lineRule="auto"/>
        <w:rPr>
          <w:rFonts w:asciiTheme="minorHAnsi" w:hAnsiTheme="minorHAnsi" w:cstheme="minorHAnsi"/>
          <w:sz w:val="20"/>
          <w:szCs w:val="20"/>
        </w:rPr>
      </w:pPr>
      <w:r w:rsidRPr="005066D6">
        <w:rPr>
          <w:rFonts w:asciiTheme="minorHAnsi" w:hAnsiTheme="minorHAnsi" w:cstheme="minorHAnsi"/>
          <w:sz w:val="20"/>
          <w:szCs w:val="20"/>
        </w:rPr>
        <w:t>-  temperatura zapalenia  250 - 300°C,</w:t>
      </w:r>
    </w:p>
    <w:p w14:paraId="63885B9E" w14:textId="77777777" w:rsidR="005066D6" w:rsidRPr="005066D6" w:rsidRDefault="005066D6" w:rsidP="005066D6">
      <w:pPr>
        <w:pStyle w:val="Bezodstpw"/>
        <w:spacing w:line="360" w:lineRule="auto"/>
        <w:rPr>
          <w:rFonts w:asciiTheme="minorHAnsi" w:hAnsiTheme="minorHAnsi" w:cstheme="minorHAnsi"/>
          <w:sz w:val="20"/>
          <w:szCs w:val="20"/>
        </w:rPr>
      </w:pPr>
      <w:r w:rsidRPr="005066D6">
        <w:rPr>
          <w:rFonts w:asciiTheme="minorHAnsi" w:hAnsiTheme="minorHAnsi" w:cstheme="minorHAnsi"/>
          <w:sz w:val="20"/>
          <w:szCs w:val="20"/>
        </w:rPr>
        <w:t>-  ciepło spalania 16 MJ/kg.</w:t>
      </w:r>
    </w:p>
    <w:p w14:paraId="012FB15E" w14:textId="77777777" w:rsidR="005066D6" w:rsidRPr="005066D6" w:rsidRDefault="005066D6" w:rsidP="005066D6">
      <w:pPr>
        <w:pStyle w:val="Bezodstpw"/>
        <w:spacing w:line="360" w:lineRule="auto"/>
        <w:rPr>
          <w:rFonts w:asciiTheme="minorHAnsi" w:hAnsiTheme="minorHAnsi" w:cstheme="minorHAnsi"/>
          <w:b/>
          <w:sz w:val="20"/>
          <w:szCs w:val="20"/>
        </w:rPr>
      </w:pPr>
      <w:r w:rsidRPr="005066D6">
        <w:rPr>
          <w:rFonts w:asciiTheme="minorHAnsi" w:hAnsiTheme="minorHAnsi" w:cstheme="minorHAnsi"/>
          <w:b/>
          <w:sz w:val="20"/>
          <w:szCs w:val="20"/>
        </w:rPr>
        <w:t>Folia polietylenowa:</w:t>
      </w:r>
    </w:p>
    <w:p w14:paraId="1DB40505" w14:textId="77777777" w:rsidR="005066D6" w:rsidRPr="005066D6" w:rsidRDefault="005066D6" w:rsidP="005066D6">
      <w:pPr>
        <w:pStyle w:val="Bezodstpw"/>
        <w:spacing w:line="360" w:lineRule="auto"/>
        <w:rPr>
          <w:rFonts w:asciiTheme="minorHAnsi" w:eastAsia="EFNBureau" w:hAnsiTheme="minorHAnsi" w:cstheme="minorHAnsi"/>
          <w:sz w:val="20"/>
          <w:szCs w:val="20"/>
        </w:rPr>
      </w:pPr>
      <w:r w:rsidRPr="005066D6">
        <w:rPr>
          <w:rFonts w:asciiTheme="minorHAnsi" w:eastAsia="EFNBureau" w:hAnsiTheme="minorHAnsi" w:cstheme="minorHAnsi"/>
          <w:sz w:val="20"/>
          <w:szCs w:val="20"/>
        </w:rPr>
        <w:t>-  temperatura zapalenia ok. 350°C,                                                                                                              -  ciepło spalania 42 MJ/kg.</w:t>
      </w:r>
    </w:p>
    <w:p w14:paraId="1E314831" w14:textId="77777777" w:rsidR="005066D6" w:rsidRPr="005066D6" w:rsidRDefault="005066D6" w:rsidP="005066D6">
      <w:pPr>
        <w:pStyle w:val="Bezodstpw"/>
        <w:spacing w:line="360" w:lineRule="auto"/>
        <w:rPr>
          <w:rFonts w:asciiTheme="minorHAnsi" w:hAnsiTheme="minorHAnsi" w:cstheme="minorHAnsi"/>
          <w:b/>
          <w:sz w:val="20"/>
          <w:szCs w:val="20"/>
        </w:rPr>
      </w:pPr>
      <w:r w:rsidRPr="005066D6">
        <w:rPr>
          <w:rFonts w:asciiTheme="minorHAnsi" w:hAnsiTheme="minorHAnsi" w:cstheme="minorHAnsi"/>
          <w:b/>
          <w:sz w:val="20"/>
          <w:szCs w:val="20"/>
        </w:rPr>
        <w:t xml:space="preserve">Polichlorek winylu – wyroby </w:t>
      </w:r>
      <w:proofErr w:type="spellStart"/>
      <w:r w:rsidRPr="005066D6">
        <w:rPr>
          <w:rFonts w:asciiTheme="minorHAnsi" w:hAnsiTheme="minorHAnsi" w:cstheme="minorHAnsi"/>
          <w:b/>
          <w:sz w:val="20"/>
          <w:szCs w:val="20"/>
        </w:rPr>
        <w:t>plastyfikowane</w:t>
      </w:r>
      <w:proofErr w:type="spellEnd"/>
      <w:r w:rsidRPr="005066D6">
        <w:rPr>
          <w:rFonts w:asciiTheme="minorHAnsi" w:hAnsiTheme="minorHAnsi" w:cstheme="minorHAnsi"/>
          <w:b/>
          <w:sz w:val="20"/>
          <w:szCs w:val="20"/>
        </w:rPr>
        <w:t>:</w:t>
      </w:r>
    </w:p>
    <w:p w14:paraId="63AB47B1" w14:textId="70D08905" w:rsidR="005066D6" w:rsidRPr="005066D6" w:rsidRDefault="005066D6" w:rsidP="005066D6">
      <w:pPr>
        <w:pStyle w:val="Bezodstpw"/>
        <w:spacing w:line="360" w:lineRule="auto"/>
        <w:rPr>
          <w:rFonts w:asciiTheme="minorHAnsi" w:eastAsia="EFNBureau" w:hAnsiTheme="minorHAnsi" w:cstheme="minorHAnsi"/>
          <w:sz w:val="20"/>
          <w:szCs w:val="20"/>
        </w:rPr>
      </w:pPr>
      <w:r w:rsidRPr="005066D6">
        <w:rPr>
          <w:rFonts w:asciiTheme="minorHAnsi" w:eastAsia="EFNBureau" w:hAnsiTheme="minorHAnsi" w:cstheme="minorHAnsi"/>
          <w:sz w:val="20"/>
          <w:szCs w:val="20"/>
        </w:rPr>
        <w:t>-  temperatura zapalenia ok. 400 - 500°C,                                                                                                     -  ciepło spalania 25 MJ/kg.</w:t>
      </w:r>
    </w:p>
    <w:p w14:paraId="3CEA4939" w14:textId="77777777" w:rsidR="005066D6" w:rsidRPr="005066D6" w:rsidRDefault="005066D6" w:rsidP="005066D6">
      <w:pPr>
        <w:pStyle w:val="Bezodstpw"/>
        <w:spacing w:line="360" w:lineRule="auto"/>
        <w:rPr>
          <w:rFonts w:asciiTheme="minorHAnsi" w:hAnsiTheme="minorHAnsi" w:cstheme="minorHAnsi"/>
          <w:b/>
          <w:sz w:val="20"/>
          <w:szCs w:val="20"/>
        </w:rPr>
      </w:pPr>
      <w:r w:rsidRPr="005066D6">
        <w:rPr>
          <w:rFonts w:asciiTheme="minorHAnsi" w:hAnsiTheme="minorHAnsi" w:cstheme="minorHAnsi"/>
          <w:b/>
          <w:sz w:val="20"/>
          <w:szCs w:val="20"/>
        </w:rPr>
        <w:t>Folia polipropylen:</w:t>
      </w:r>
    </w:p>
    <w:p w14:paraId="0307F1DE" w14:textId="77777777" w:rsidR="005066D6" w:rsidRPr="005066D6" w:rsidRDefault="005066D6" w:rsidP="005066D6">
      <w:pPr>
        <w:pStyle w:val="Bezodstpw"/>
        <w:spacing w:line="360" w:lineRule="auto"/>
        <w:rPr>
          <w:rFonts w:asciiTheme="minorHAnsi" w:eastAsia="EFNBureau" w:hAnsiTheme="minorHAnsi" w:cstheme="minorHAnsi"/>
          <w:sz w:val="20"/>
          <w:szCs w:val="20"/>
        </w:rPr>
      </w:pPr>
      <w:r w:rsidRPr="005066D6">
        <w:rPr>
          <w:rFonts w:asciiTheme="minorHAnsi" w:eastAsia="EFNBureau" w:hAnsiTheme="minorHAnsi" w:cstheme="minorHAnsi"/>
          <w:sz w:val="20"/>
          <w:szCs w:val="20"/>
        </w:rPr>
        <w:t>-  temperatura zapalenia ok. 250°C,                                                                                                              -  ciepło spalania 43 MJ/kg.</w:t>
      </w:r>
    </w:p>
    <w:p w14:paraId="62D6832D" w14:textId="77777777" w:rsidR="005066D6" w:rsidRPr="005066D6" w:rsidRDefault="005066D6" w:rsidP="005066D6">
      <w:pPr>
        <w:pStyle w:val="Bezodstpw"/>
        <w:spacing w:line="360" w:lineRule="auto"/>
        <w:rPr>
          <w:rFonts w:asciiTheme="minorHAnsi" w:hAnsiTheme="minorHAnsi" w:cstheme="minorHAnsi"/>
          <w:b/>
          <w:sz w:val="20"/>
          <w:szCs w:val="20"/>
        </w:rPr>
      </w:pPr>
      <w:r w:rsidRPr="005066D6">
        <w:rPr>
          <w:rFonts w:asciiTheme="minorHAnsi" w:hAnsiTheme="minorHAnsi" w:cstheme="minorHAnsi"/>
          <w:b/>
          <w:sz w:val="20"/>
          <w:szCs w:val="20"/>
        </w:rPr>
        <w:t>Poliester:</w:t>
      </w:r>
    </w:p>
    <w:p w14:paraId="5A7331A9" w14:textId="77777777" w:rsidR="005066D6" w:rsidRPr="005066D6" w:rsidRDefault="005066D6" w:rsidP="005066D6">
      <w:pPr>
        <w:pStyle w:val="Bezodstpw"/>
        <w:spacing w:line="360" w:lineRule="auto"/>
        <w:rPr>
          <w:rFonts w:asciiTheme="minorHAnsi" w:eastAsia="EFNBureau" w:hAnsiTheme="minorHAnsi" w:cstheme="minorHAnsi"/>
          <w:sz w:val="20"/>
          <w:szCs w:val="20"/>
        </w:rPr>
      </w:pPr>
      <w:r w:rsidRPr="005066D6">
        <w:rPr>
          <w:rFonts w:asciiTheme="minorHAnsi" w:eastAsia="EFNBureau" w:hAnsiTheme="minorHAnsi" w:cstheme="minorHAnsi"/>
          <w:sz w:val="20"/>
          <w:szCs w:val="20"/>
        </w:rPr>
        <w:t>-  temperatura zapalenia ok. 350°C,                                                                                                              -  ciepło spalania 31 MJ/kg.</w:t>
      </w:r>
    </w:p>
    <w:p w14:paraId="104508D9" w14:textId="77777777" w:rsidR="005066D6" w:rsidRPr="005066D6" w:rsidRDefault="005066D6" w:rsidP="005066D6">
      <w:pPr>
        <w:pStyle w:val="Bezodstpw"/>
        <w:spacing w:line="360" w:lineRule="auto"/>
        <w:rPr>
          <w:rFonts w:asciiTheme="minorHAnsi" w:hAnsiTheme="minorHAnsi" w:cstheme="minorHAnsi"/>
          <w:b/>
          <w:sz w:val="20"/>
          <w:szCs w:val="20"/>
        </w:rPr>
      </w:pPr>
      <w:r w:rsidRPr="005066D6">
        <w:rPr>
          <w:rFonts w:asciiTheme="minorHAnsi" w:hAnsiTheme="minorHAnsi" w:cstheme="minorHAnsi"/>
          <w:b/>
          <w:sz w:val="20"/>
          <w:szCs w:val="20"/>
        </w:rPr>
        <w:t>Tkaniny:</w:t>
      </w:r>
    </w:p>
    <w:p w14:paraId="43712840" w14:textId="77777777" w:rsidR="005066D6" w:rsidRPr="005066D6" w:rsidRDefault="005066D6" w:rsidP="005066D6">
      <w:pPr>
        <w:pStyle w:val="Bezodstpw"/>
        <w:spacing w:line="360" w:lineRule="auto"/>
        <w:rPr>
          <w:rFonts w:asciiTheme="minorHAnsi" w:hAnsiTheme="minorHAnsi" w:cstheme="minorHAnsi"/>
          <w:sz w:val="20"/>
          <w:szCs w:val="20"/>
        </w:rPr>
      </w:pPr>
      <w:r w:rsidRPr="005066D6">
        <w:rPr>
          <w:rFonts w:asciiTheme="minorHAnsi" w:eastAsia="EFNBureau" w:hAnsiTheme="minorHAnsi" w:cstheme="minorHAnsi"/>
          <w:sz w:val="20"/>
          <w:szCs w:val="20"/>
        </w:rPr>
        <w:t xml:space="preserve">-  temperatura zapalenia </w:t>
      </w:r>
      <w:r w:rsidRPr="005066D6">
        <w:rPr>
          <w:rFonts w:asciiTheme="minorHAnsi" w:hAnsiTheme="minorHAnsi" w:cstheme="minorHAnsi"/>
          <w:sz w:val="20"/>
          <w:szCs w:val="20"/>
        </w:rPr>
        <w:t>250 - 300°C,</w:t>
      </w:r>
    </w:p>
    <w:p w14:paraId="6721FAA9" w14:textId="77777777" w:rsidR="005066D6" w:rsidRPr="005066D6" w:rsidRDefault="005066D6" w:rsidP="005066D6">
      <w:pPr>
        <w:pStyle w:val="Bezodstpw"/>
        <w:spacing w:line="360" w:lineRule="auto"/>
        <w:rPr>
          <w:rFonts w:asciiTheme="minorHAnsi" w:eastAsia="EFNBureau" w:hAnsiTheme="minorHAnsi" w:cstheme="minorHAnsi"/>
          <w:sz w:val="20"/>
          <w:szCs w:val="20"/>
        </w:rPr>
      </w:pPr>
      <w:r w:rsidRPr="005066D6">
        <w:rPr>
          <w:rFonts w:asciiTheme="minorHAnsi" w:eastAsia="EFNBureau" w:hAnsiTheme="minorHAnsi" w:cstheme="minorHAnsi"/>
          <w:sz w:val="20"/>
          <w:szCs w:val="20"/>
        </w:rPr>
        <w:t>-  ciepło spalania 17 MJ/kg.</w:t>
      </w:r>
    </w:p>
    <w:p w14:paraId="1D9A1650" w14:textId="77777777" w:rsidR="005066D6" w:rsidRPr="005066D6" w:rsidRDefault="005066D6" w:rsidP="0029235A">
      <w:pPr>
        <w:spacing w:line="360" w:lineRule="auto"/>
        <w:jc w:val="both"/>
        <w:rPr>
          <w:rFonts w:asciiTheme="minorHAnsi" w:eastAsia="EFNBureau" w:hAnsiTheme="minorHAnsi" w:cstheme="minorHAnsi"/>
          <w:sz w:val="20"/>
          <w:szCs w:val="20"/>
        </w:rPr>
      </w:pPr>
      <w:r w:rsidRPr="005066D6">
        <w:rPr>
          <w:rFonts w:asciiTheme="minorHAnsi" w:eastAsia="EFNBureau" w:hAnsiTheme="minorHAnsi" w:cstheme="minorHAnsi"/>
          <w:sz w:val="20"/>
          <w:szCs w:val="20"/>
        </w:rPr>
        <w:t xml:space="preserve">W pomieszczeniu widowni wybrane powierzchnie ścian pokryte zostaną akustyczną okładziną </w:t>
      </w:r>
      <w:r w:rsidRPr="005066D6">
        <w:rPr>
          <w:rFonts w:asciiTheme="minorHAnsi" w:hAnsiTheme="minorHAnsi" w:cstheme="minorHAnsi"/>
          <w:sz w:val="20"/>
          <w:szCs w:val="20"/>
          <w:lang w:eastAsia="pl-PL"/>
        </w:rPr>
        <w:t xml:space="preserve">A100: wełna mineralna o grubości min. 10 cm </w:t>
      </w:r>
      <w:r w:rsidRPr="005066D6">
        <w:rPr>
          <w:rFonts w:asciiTheme="minorHAnsi" w:hAnsiTheme="minorHAnsi" w:cstheme="minorHAnsi"/>
          <w:sz w:val="20"/>
          <w:szCs w:val="20"/>
        </w:rPr>
        <w:t>zabezpieczona trudno zapalną nie toksyczną, nie dymiącą tkaniną i nie rozprzestrzeniającą ognia. Sufit nad sceną pokryty będzie wełna mineralną grubości 10 cm i od spodu welonem szklanym.</w:t>
      </w:r>
    </w:p>
    <w:p w14:paraId="0BA8A550" w14:textId="0C2E4A94" w:rsidR="005066D6" w:rsidRPr="00162F73" w:rsidRDefault="005066D6" w:rsidP="00A50E78">
      <w:pPr>
        <w:pStyle w:val="Akapitzlist"/>
        <w:numPr>
          <w:ilvl w:val="0"/>
          <w:numId w:val="39"/>
        </w:numPr>
        <w:autoSpaceDE w:val="0"/>
        <w:autoSpaceDN w:val="0"/>
        <w:adjustRightInd w:val="0"/>
        <w:spacing w:line="360" w:lineRule="auto"/>
        <w:rPr>
          <w:rFonts w:asciiTheme="minorHAnsi" w:eastAsia="Calibri" w:hAnsiTheme="minorHAnsi" w:cstheme="minorHAnsi"/>
          <w:b/>
          <w:bCs/>
          <w:sz w:val="20"/>
          <w:szCs w:val="20"/>
          <w:lang w:eastAsia="en-US"/>
        </w:rPr>
      </w:pPr>
      <w:r w:rsidRPr="00162F73">
        <w:rPr>
          <w:rFonts w:asciiTheme="minorHAnsi" w:eastAsia="Calibri" w:hAnsiTheme="minorHAnsi" w:cstheme="minorHAnsi"/>
          <w:b/>
          <w:bCs/>
          <w:sz w:val="20"/>
          <w:szCs w:val="20"/>
          <w:lang w:eastAsia="en-US"/>
        </w:rPr>
        <w:t>Informacje o klasyfikacji pożarowej z uwagi na przeznaczenie i sposób użytkowania.</w:t>
      </w:r>
    </w:p>
    <w:p w14:paraId="38A51DD7" w14:textId="1F49FE30" w:rsidR="005066D6" w:rsidRPr="005066D6" w:rsidRDefault="005066D6" w:rsidP="0029235A">
      <w:pPr>
        <w:pStyle w:val="Default"/>
        <w:spacing w:line="360" w:lineRule="auto"/>
        <w:jc w:val="both"/>
        <w:rPr>
          <w:rFonts w:asciiTheme="minorHAnsi" w:hAnsiTheme="minorHAnsi" w:cstheme="minorHAnsi"/>
          <w:color w:val="auto"/>
          <w:sz w:val="20"/>
          <w:szCs w:val="20"/>
        </w:rPr>
      </w:pPr>
      <w:r w:rsidRPr="005066D6">
        <w:rPr>
          <w:rFonts w:asciiTheme="minorHAnsi" w:hAnsiTheme="minorHAnsi" w:cstheme="minorHAnsi"/>
          <w:color w:val="auto"/>
          <w:sz w:val="20"/>
          <w:szCs w:val="20"/>
        </w:rPr>
        <w:t>Pomieszczenie sali widowiskowej teatru, pomieszczenia o funkcji towarzyszącej, pomieszczenia biurowe i socjalne, kwalifikujemy do kategorii zagrożenia ludzi</w:t>
      </w:r>
      <w:r>
        <w:rPr>
          <w:rFonts w:asciiTheme="minorHAnsi" w:hAnsiTheme="minorHAnsi" w:cstheme="minorHAnsi"/>
          <w:color w:val="auto"/>
          <w:sz w:val="20"/>
          <w:szCs w:val="20"/>
        </w:rPr>
        <w:t xml:space="preserve"> (ZL)</w:t>
      </w:r>
      <w:r w:rsidRPr="005066D6">
        <w:rPr>
          <w:rFonts w:asciiTheme="minorHAnsi" w:hAnsiTheme="minorHAnsi" w:cstheme="minorHAnsi"/>
          <w:color w:val="auto"/>
          <w:sz w:val="20"/>
          <w:szCs w:val="20"/>
        </w:rPr>
        <w:t>.</w:t>
      </w:r>
    </w:p>
    <w:p w14:paraId="317693AD" w14:textId="77777777" w:rsidR="005066D6" w:rsidRPr="005066D6" w:rsidRDefault="005066D6" w:rsidP="0029235A">
      <w:pPr>
        <w:pStyle w:val="Default"/>
        <w:spacing w:line="360" w:lineRule="auto"/>
        <w:jc w:val="both"/>
        <w:rPr>
          <w:rFonts w:asciiTheme="minorHAnsi" w:hAnsiTheme="minorHAnsi" w:cstheme="minorHAnsi"/>
          <w:color w:val="auto"/>
          <w:sz w:val="20"/>
          <w:szCs w:val="20"/>
        </w:rPr>
      </w:pPr>
      <w:r w:rsidRPr="005066D6">
        <w:rPr>
          <w:rFonts w:asciiTheme="minorHAnsi" w:hAnsiTheme="minorHAnsi" w:cstheme="minorHAnsi"/>
          <w:color w:val="auto"/>
          <w:sz w:val="20"/>
          <w:szCs w:val="20"/>
        </w:rPr>
        <w:t>Pomieszczenia techniczne, magazynowe pod względem wymagań ochrony przeciwpożarowej kwalifikujemy do pomieszczeń PM (produkcyjno-magazynowych).</w:t>
      </w:r>
    </w:p>
    <w:p w14:paraId="2D0C3422" w14:textId="1DE7EABE" w:rsidR="005066D6" w:rsidRPr="005066D6" w:rsidRDefault="005066D6" w:rsidP="0029235A">
      <w:pPr>
        <w:pStyle w:val="Default"/>
        <w:spacing w:line="360" w:lineRule="auto"/>
        <w:jc w:val="both"/>
        <w:rPr>
          <w:rFonts w:asciiTheme="minorHAnsi" w:hAnsiTheme="minorHAnsi" w:cstheme="minorHAnsi"/>
          <w:color w:val="auto"/>
          <w:sz w:val="20"/>
          <w:szCs w:val="20"/>
        </w:rPr>
      </w:pPr>
      <w:r w:rsidRPr="005066D6">
        <w:rPr>
          <w:rFonts w:asciiTheme="minorHAnsi" w:hAnsiTheme="minorHAnsi" w:cstheme="minorHAnsi"/>
          <w:color w:val="auto"/>
          <w:sz w:val="20"/>
          <w:szCs w:val="20"/>
        </w:rPr>
        <w:t>Pod względem wysokości budynki kwalifikujemy do obiektów średniowysokich  (SW) – wysokość w zakresie</w:t>
      </w:r>
      <w:r>
        <w:rPr>
          <w:rFonts w:asciiTheme="minorHAnsi" w:hAnsiTheme="minorHAnsi" w:cstheme="minorHAnsi"/>
          <w:color w:val="auto"/>
          <w:sz w:val="20"/>
          <w:szCs w:val="20"/>
        </w:rPr>
        <w:t xml:space="preserve">  12</w:t>
      </w:r>
      <w:r w:rsidRPr="005066D6">
        <w:rPr>
          <w:rFonts w:asciiTheme="minorHAnsi" w:hAnsiTheme="minorHAnsi" w:cstheme="minorHAnsi"/>
          <w:color w:val="auto"/>
          <w:sz w:val="20"/>
          <w:szCs w:val="20"/>
        </w:rPr>
        <w:t>m  -  25 m.</w:t>
      </w:r>
    </w:p>
    <w:p w14:paraId="4416EEA9" w14:textId="7AF02F30" w:rsidR="005066D6" w:rsidRPr="00162F73" w:rsidRDefault="005066D6" w:rsidP="00A50E78">
      <w:pPr>
        <w:pStyle w:val="Akapitzlist"/>
        <w:numPr>
          <w:ilvl w:val="0"/>
          <w:numId w:val="39"/>
        </w:numPr>
        <w:suppressAutoHyphens w:val="0"/>
        <w:autoSpaceDE w:val="0"/>
        <w:autoSpaceDN w:val="0"/>
        <w:adjustRightInd w:val="0"/>
        <w:spacing w:line="360" w:lineRule="auto"/>
        <w:rPr>
          <w:rFonts w:asciiTheme="minorHAnsi" w:eastAsia="Calibri" w:hAnsiTheme="minorHAnsi" w:cstheme="minorHAnsi"/>
          <w:b/>
          <w:bCs/>
          <w:sz w:val="20"/>
          <w:szCs w:val="20"/>
          <w:lang w:eastAsia="en-US"/>
        </w:rPr>
      </w:pPr>
      <w:r w:rsidRPr="00162F73">
        <w:rPr>
          <w:rFonts w:asciiTheme="minorHAnsi" w:eastAsia="Calibri" w:hAnsiTheme="minorHAnsi" w:cstheme="minorHAnsi"/>
          <w:b/>
          <w:bCs/>
          <w:sz w:val="20"/>
          <w:szCs w:val="20"/>
          <w:lang w:eastAsia="en-US"/>
        </w:rPr>
        <w:t>Informacje o kategorii zagrożenia ludzi oraz przewidywanej liczbie osób na każdej kondygnacji, a także w pomieszczeniach, których drzwi ewakuacyjne powinny otwierać się na zewnątrz pomieszczeń.</w:t>
      </w:r>
    </w:p>
    <w:p w14:paraId="3ECE917A" w14:textId="77777777" w:rsidR="005066D6" w:rsidRPr="005066D6" w:rsidRDefault="005066D6" w:rsidP="0029235A">
      <w:pPr>
        <w:suppressAutoHyphens w:val="0"/>
        <w:autoSpaceDE w:val="0"/>
        <w:autoSpaceDN w:val="0"/>
        <w:adjustRightInd w:val="0"/>
        <w:spacing w:line="360" w:lineRule="auto"/>
        <w:jc w:val="both"/>
        <w:rPr>
          <w:rFonts w:asciiTheme="minorHAnsi" w:hAnsiTheme="minorHAnsi" w:cstheme="minorHAnsi"/>
          <w:sz w:val="20"/>
          <w:szCs w:val="20"/>
        </w:rPr>
      </w:pPr>
      <w:r w:rsidRPr="005066D6">
        <w:rPr>
          <w:rFonts w:asciiTheme="minorHAnsi" w:eastAsia="Calibri" w:hAnsiTheme="minorHAnsi" w:cstheme="minorHAnsi"/>
          <w:sz w:val="20"/>
          <w:szCs w:val="20"/>
          <w:lang w:eastAsia="en-US"/>
        </w:rPr>
        <w:t xml:space="preserve">Pomieszczenia </w:t>
      </w:r>
      <w:r w:rsidRPr="005066D6">
        <w:rPr>
          <w:rFonts w:asciiTheme="minorHAnsi" w:hAnsiTheme="minorHAnsi" w:cstheme="minorHAnsi"/>
          <w:sz w:val="20"/>
          <w:szCs w:val="20"/>
        </w:rPr>
        <w:t>przeznaczone do jednoczesnego przebywania ponad 50 osób niebędących ich stałymi użytkownikami, a nieprzeznaczone przede wszystkim do użytku ludzi o ograniczonej zdolności poruszania się kwalifikuje się do kategorii zagrożenia ludzi ZL I.</w:t>
      </w:r>
    </w:p>
    <w:p w14:paraId="15AFC51F" w14:textId="77777777" w:rsidR="005066D6" w:rsidRPr="005066D6" w:rsidRDefault="005066D6" w:rsidP="0029235A">
      <w:pPr>
        <w:suppressAutoHyphens w:val="0"/>
        <w:autoSpaceDE w:val="0"/>
        <w:autoSpaceDN w:val="0"/>
        <w:adjustRightInd w:val="0"/>
        <w:spacing w:line="360" w:lineRule="auto"/>
        <w:jc w:val="both"/>
        <w:rPr>
          <w:rFonts w:asciiTheme="minorHAnsi" w:hAnsiTheme="minorHAnsi" w:cstheme="minorHAnsi"/>
          <w:sz w:val="20"/>
          <w:szCs w:val="20"/>
        </w:rPr>
      </w:pPr>
      <w:r w:rsidRPr="005066D6">
        <w:rPr>
          <w:rFonts w:asciiTheme="minorHAnsi" w:hAnsiTheme="minorHAnsi" w:cstheme="minorHAnsi"/>
          <w:sz w:val="20"/>
          <w:szCs w:val="20"/>
        </w:rPr>
        <w:t>Pomieszczenia o charakterze biurowym i socjalnym są kwalifikowane  do kategorii zagrożenia ludzi ZL III.</w:t>
      </w:r>
    </w:p>
    <w:tbl>
      <w:tblPr>
        <w:tblW w:w="0" w:type="auto"/>
        <w:tblBorders>
          <w:top w:val="nil"/>
          <w:left w:val="nil"/>
          <w:bottom w:val="nil"/>
          <w:right w:val="nil"/>
        </w:tblBorders>
        <w:tblLayout w:type="fixed"/>
        <w:tblLook w:val="0000" w:firstRow="0" w:lastRow="0" w:firstColumn="0" w:lastColumn="0" w:noHBand="0" w:noVBand="0"/>
      </w:tblPr>
      <w:tblGrid>
        <w:gridCol w:w="9083"/>
      </w:tblGrid>
      <w:tr w:rsidR="005066D6" w:rsidRPr="005066D6" w14:paraId="6473AE20" w14:textId="77777777" w:rsidTr="005066D6">
        <w:trPr>
          <w:trHeight w:val="255"/>
        </w:trPr>
        <w:tc>
          <w:tcPr>
            <w:tcW w:w="9083" w:type="dxa"/>
            <w:tcBorders>
              <w:bottom w:val="single" w:sz="4" w:space="0" w:color="auto"/>
            </w:tcBorders>
          </w:tcPr>
          <w:p w14:paraId="0D4D543C" w14:textId="77777777" w:rsidR="005066D6" w:rsidRDefault="005066D6" w:rsidP="0029235A">
            <w:pPr>
              <w:spacing w:line="360" w:lineRule="auto"/>
              <w:jc w:val="both"/>
              <w:rPr>
                <w:rFonts w:asciiTheme="minorHAnsi" w:hAnsiTheme="minorHAnsi" w:cstheme="minorHAnsi"/>
                <w:b/>
                <w:bCs/>
                <w:sz w:val="20"/>
                <w:szCs w:val="20"/>
              </w:rPr>
            </w:pPr>
            <w:r w:rsidRPr="005066D6">
              <w:rPr>
                <w:rFonts w:asciiTheme="minorHAnsi" w:hAnsiTheme="minorHAnsi" w:cstheme="minorHAnsi"/>
                <w:sz w:val="20"/>
                <w:szCs w:val="20"/>
              </w:rPr>
              <w:lastRenderedPageBreak/>
              <w:t>Maksymalną liczbę osób mogących przebywać na kondygnacjach oraz w poszczególnych pomieszczeniach przyjęto zgodnie z poniższą tabelą. Przewidywana liczba osób na poszczególnych kondygnacjach oraz w pomieszczeniach, w których przebywać mogą jednocześnie większe grupy ludzi</w:t>
            </w:r>
            <w:r w:rsidRPr="005066D6">
              <w:rPr>
                <w:rFonts w:asciiTheme="minorHAnsi" w:hAnsiTheme="minorHAnsi" w:cstheme="minorHAnsi"/>
                <w:b/>
                <w:bCs/>
                <w:sz w:val="20"/>
                <w:szCs w:val="20"/>
              </w:rPr>
              <w:t>:</w:t>
            </w:r>
          </w:p>
          <w:tbl>
            <w:tblPr>
              <w:tblW w:w="13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0"/>
              <w:gridCol w:w="4536"/>
              <w:gridCol w:w="4536"/>
            </w:tblGrid>
            <w:tr w:rsidR="00176D19" w:rsidRPr="005066D6" w14:paraId="1C67FEA6" w14:textId="77777777" w:rsidTr="00176D19">
              <w:tc>
                <w:tcPr>
                  <w:tcW w:w="4390" w:type="dxa"/>
                  <w:shd w:val="clear" w:color="auto" w:fill="auto"/>
                </w:tcPr>
                <w:p w14:paraId="496CE2FE" w14:textId="3EB074D4" w:rsidR="00176D19" w:rsidRPr="00176D19" w:rsidRDefault="00176D19" w:rsidP="0029235A">
                  <w:pPr>
                    <w:jc w:val="both"/>
                    <w:rPr>
                      <w:rFonts w:asciiTheme="minorHAnsi" w:hAnsiTheme="minorHAnsi" w:cstheme="minorHAnsi"/>
                      <w:b/>
                      <w:bCs/>
                      <w:sz w:val="20"/>
                      <w:szCs w:val="20"/>
                    </w:rPr>
                  </w:pPr>
                  <w:r w:rsidRPr="00176D19">
                    <w:rPr>
                      <w:rFonts w:asciiTheme="minorHAnsi" w:hAnsiTheme="minorHAnsi" w:cstheme="minorHAnsi"/>
                      <w:b/>
                      <w:bCs/>
                      <w:sz w:val="20"/>
                      <w:szCs w:val="20"/>
                    </w:rPr>
                    <w:t>KONDYGNACJA</w:t>
                  </w:r>
                </w:p>
              </w:tc>
              <w:tc>
                <w:tcPr>
                  <w:tcW w:w="4536" w:type="dxa"/>
                </w:tcPr>
                <w:p w14:paraId="27CC82A2" w14:textId="51B5AEF3" w:rsidR="00176D19" w:rsidRPr="00176D19" w:rsidRDefault="00176D19" w:rsidP="0029235A">
                  <w:pPr>
                    <w:jc w:val="both"/>
                    <w:rPr>
                      <w:rFonts w:asciiTheme="minorHAnsi" w:hAnsiTheme="minorHAnsi" w:cstheme="minorHAnsi"/>
                      <w:b/>
                      <w:bCs/>
                      <w:sz w:val="20"/>
                      <w:szCs w:val="20"/>
                    </w:rPr>
                  </w:pPr>
                  <w:r w:rsidRPr="00176D19">
                    <w:rPr>
                      <w:rFonts w:asciiTheme="minorHAnsi" w:hAnsiTheme="minorHAnsi" w:cstheme="minorHAnsi"/>
                      <w:b/>
                      <w:bCs/>
                      <w:sz w:val="20"/>
                      <w:szCs w:val="20"/>
                    </w:rPr>
                    <w:t>LI</w:t>
                  </w:r>
                  <w:r w:rsidRPr="00176D19">
                    <w:rPr>
                      <w:rFonts w:asciiTheme="minorHAnsi" w:hAnsiTheme="minorHAnsi" w:cstheme="minorHAnsi"/>
                      <w:b/>
                      <w:bCs/>
                      <w:sz w:val="20"/>
                      <w:szCs w:val="20"/>
                    </w:rPr>
                    <w:cr/>
                    <w:t>ZBA OSÓB – STAN PROJEKTOWANY</w:t>
                  </w:r>
                </w:p>
              </w:tc>
              <w:tc>
                <w:tcPr>
                  <w:tcW w:w="4536" w:type="dxa"/>
                  <w:shd w:val="clear" w:color="auto" w:fill="auto"/>
                </w:tcPr>
                <w:p w14:paraId="344A2B32" w14:textId="7A9AEF45" w:rsidR="00176D19" w:rsidRPr="005066D6" w:rsidRDefault="00176D19" w:rsidP="0029235A">
                  <w:pPr>
                    <w:jc w:val="both"/>
                    <w:rPr>
                      <w:rFonts w:asciiTheme="minorHAnsi" w:hAnsiTheme="minorHAnsi" w:cstheme="minorHAnsi"/>
                      <w:b/>
                      <w:bCs/>
                      <w:sz w:val="20"/>
                      <w:szCs w:val="20"/>
                    </w:rPr>
                  </w:pPr>
                </w:p>
              </w:tc>
            </w:tr>
            <w:tr w:rsidR="00176D19" w:rsidRPr="005066D6" w14:paraId="424C2D27" w14:textId="77777777" w:rsidTr="00176D19">
              <w:tc>
                <w:tcPr>
                  <w:tcW w:w="4390" w:type="dxa"/>
                  <w:shd w:val="clear" w:color="auto" w:fill="auto"/>
                </w:tcPr>
                <w:p w14:paraId="5CA0E5D8" w14:textId="242B7B8D" w:rsidR="00176D19" w:rsidRPr="00176D19" w:rsidRDefault="00176D19" w:rsidP="0029235A">
                  <w:pPr>
                    <w:jc w:val="both"/>
                    <w:rPr>
                      <w:rFonts w:asciiTheme="minorHAnsi" w:hAnsiTheme="minorHAnsi" w:cstheme="minorHAnsi"/>
                      <w:b/>
                      <w:bCs/>
                      <w:sz w:val="20"/>
                      <w:szCs w:val="20"/>
                    </w:rPr>
                  </w:pPr>
                  <w:r w:rsidRPr="00176D19">
                    <w:rPr>
                      <w:rFonts w:asciiTheme="minorHAnsi" w:hAnsiTheme="minorHAnsi" w:cstheme="minorHAnsi"/>
                      <w:b/>
                      <w:bCs/>
                      <w:sz w:val="20"/>
                      <w:szCs w:val="20"/>
                    </w:rPr>
                    <w:t>część budynku z widownią:</w:t>
                  </w:r>
                </w:p>
              </w:tc>
              <w:tc>
                <w:tcPr>
                  <w:tcW w:w="4536" w:type="dxa"/>
                </w:tcPr>
                <w:p w14:paraId="32691B90" w14:textId="77777777" w:rsidR="00176D19" w:rsidRPr="00176D19" w:rsidRDefault="00176D19" w:rsidP="0029235A">
                  <w:pPr>
                    <w:jc w:val="both"/>
                    <w:rPr>
                      <w:rFonts w:asciiTheme="minorHAnsi" w:hAnsiTheme="minorHAnsi" w:cstheme="minorHAnsi"/>
                      <w:b/>
                      <w:bCs/>
                      <w:sz w:val="20"/>
                      <w:szCs w:val="20"/>
                    </w:rPr>
                  </w:pPr>
                </w:p>
              </w:tc>
              <w:tc>
                <w:tcPr>
                  <w:tcW w:w="4536" w:type="dxa"/>
                  <w:shd w:val="clear" w:color="auto" w:fill="auto"/>
                </w:tcPr>
                <w:p w14:paraId="0F68CB4E" w14:textId="6BBC507F" w:rsidR="00176D19" w:rsidRPr="005066D6" w:rsidRDefault="00176D19" w:rsidP="0029235A">
                  <w:pPr>
                    <w:jc w:val="both"/>
                    <w:rPr>
                      <w:rFonts w:asciiTheme="minorHAnsi" w:hAnsiTheme="minorHAnsi" w:cstheme="minorHAnsi"/>
                      <w:b/>
                      <w:bCs/>
                      <w:sz w:val="20"/>
                      <w:szCs w:val="20"/>
                    </w:rPr>
                  </w:pPr>
                </w:p>
              </w:tc>
            </w:tr>
            <w:tr w:rsidR="00176D19" w:rsidRPr="005066D6" w14:paraId="3735634E" w14:textId="77777777" w:rsidTr="00176D19">
              <w:tc>
                <w:tcPr>
                  <w:tcW w:w="4390" w:type="dxa"/>
                  <w:shd w:val="clear" w:color="auto" w:fill="auto"/>
                </w:tcPr>
                <w:p w14:paraId="7F6D0562" w14:textId="44433483" w:rsidR="00176D19" w:rsidRPr="00176D19" w:rsidRDefault="00176D19" w:rsidP="0029235A">
                  <w:pPr>
                    <w:jc w:val="both"/>
                    <w:rPr>
                      <w:rFonts w:asciiTheme="minorHAnsi" w:hAnsiTheme="minorHAnsi" w:cstheme="minorHAnsi"/>
                      <w:sz w:val="20"/>
                      <w:szCs w:val="20"/>
                    </w:rPr>
                  </w:pPr>
                  <w:r w:rsidRPr="00176D19">
                    <w:rPr>
                      <w:rFonts w:asciiTheme="minorHAnsi" w:hAnsiTheme="minorHAnsi" w:cstheme="minorHAnsi"/>
                      <w:sz w:val="20"/>
                      <w:szCs w:val="20"/>
                    </w:rPr>
                    <w:t>PARTER:</w:t>
                  </w:r>
                </w:p>
              </w:tc>
              <w:tc>
                <w:tcPr>
                  <w:tcW w:w="4536" w:type="dxa"/>
                </w:tcPr>
                <w:p w14:paraId="63136D38" w14:textId="77777777" w:rsidR="00176D19" w:rsidRPr="00176D19" w:rsidRDefault="00176D19" w:rsidP="0029235A">
                  <w:pPr>
                    <w:jc w:val="both"/>
                    <w:rPr>
                      <w:rFonts w:asciiTheme="minorHAnsi" w:hAnsiTheme="minorHAnsi" w:cstheme="minorHAnsi"/>
                      <w:sz w:val="20"/>
                      <w:szCs w:val="20"/>
                    </w:rPr>
                  </w:pPr>
                </w:p>
              </w:tc>
              <w:tc>
                <w:tcPr>
                  <w:tcW w:w="4536" w:type="dxa"/>
                  <w:shd w:val="clear" w:color="auto" w:fill="auto"/>
                </w:tcPr>
                <w:p w14:paraId="556FA5B8" w14:textId="05532DDF" w:rsidR="00176D19" w:rsidRPr="005066D6" w:rsidRDefault="00176D19" w:rsidP="0029235A">
                  <w:pPr>
                    <w:jc w:val="both"/>
                    <w:rPr>
                      <w:rFonts w:asciiTheme="minorHAnsi" w:hAnsiTheme="minorHAnsi" w:cstheme="minorHAnsi"/>
                      <w:sz w:val="20"/>
                      <w:szCs w:val="20"/>
                    </w:rPr>
                  </w:pPr>
                </w:p>
              </w:tc>
            </w:tr>
            <w:tr w:rsidR="00176D19" w:rsidRPr="005066D6" w14:paraId="12164C3F" w14:textId="77777777" w:rsidTr="00176D19">
              <w:tc>
                <w:tcPr>
                  <w:tcW w:w="4390" w:type="dxa"/>
                  <w:shd w:val="clear" w:color="auto" w:fill="auto"/>
                </w:tcPr>
                <w:p w14:paraId="162F6A8D" w14:textId="4CDA9389" w:rsidR="00176D19" w:rsidRPr="00176D19" w:rsidRDefault="00176D19" w:rsidP="00A50E78">
                  <w:pPr>
                    <w:pStyle w:val="Akapitzlist"/>
                    <w:numPr>
                      <w:ilvl w:val="0"/>
                      <w:numId w:val="43"/>
                    </w:numPr>
                    <w:suppressAutoHyphens w:val="0"/>
                    <w:spacing w:before="200"/>
                    <w:contextualSpacing/>
                    <w:jc w:val="both"/>
                    <w:rPr>
                      <w:rFonts w:asciiTheme="minorHAnsi" w:hAnsiTheme="minorHAnsi" w:cstheme="minorHAnsi"/>
                      <w:sz w:val="20"/>
                      <w:szCs w:val="20"/>
                    </w:rPr>
                  </w:pPr>
                  <w:r w:rsidRPr="00176D19">
                    <w:rPr>
                      <w:rFonts w:asciiTheme="minorHAnsi" w:hAnsiTheme="minorHAnsi" w:cstheme="minorHAnsi"/>
                      <w:sz w:val="20"/>
                      <w:szCs w:val="20"/>
                    </w:rPr>
                    <w:t>widown</w:t>
                  </w:r>
                  <w:r w:rsidRPr="00176D19">
                    <w:rPr>
                      <w:rFonts w:asciiTheme="minorHAnsi" w:hAnsiTheme="minorHAnsi" w:cstheme="minorHAnsi"/>
                      <w:sz w:val="20"/>
                      <w:szCs w:val="20"/>
                    </w:rPr>
                    <w:cr/>
                    <w:t>a</w:t>
                  </w:r>
                </w:p>
              </w:tc>
              <w:tc>
                <w:tcPr>
                  <w:tcW w:w="4536" w:type="dxa"/>
                </w:tcPr>
                <w:p w14:paraId="12E8FC00" w14:textId="420593D1" w:rsidR="00176D19" w:rsidRPr="00176D19" w:rsidRDefault="00176D19" w:rsidP="0029235A">
                  <w:pPr>
                    <w:jc w:val="both"/>
                    <w:rPr>
                      <w:rFonts w:asciiTheme="minorHAnsi" w:hAnsiTheme="minorHAnsi" w:cstheme="minorHAnsi"/>
                      <w:sz w:val="20"/>
                      <w:szCs w:val="20"/>
                    </w:rPr>
                  </w:pPr>
                  <w:r w:rsidRPr="00176D19">
                    <w:rPr>
                      <w:rFonts w:asciiTheme="minorHAnsi" w:hAnsiTheme="minorHAnsi" w:cstheme="minorHAnsi"/>
                      <w:sz w:val="20"/>
                      <w:szCs w:val="20"/>
                    </w:rPr>
                    <w:t>174 miejsc siedzących + 3 miejsca dla osób na wózku inwalidzkim.</w:t>
                  </w:r>
                </w:p>
              </w:tc>
              <w:tc>
                <w:tcPr>
                  <w:tcW w:w="4536" w:type="dxa"/>
                  <w:shd w:val="clear" w:color="auto" w:fill="auto"/>
                </w:tcPr>
                <w:p w14:paraId="7E014739" w14:textId="24DA2A45" w:rsidR="00176D19" w:rsidRPr="005066D6" w:rsidRDefault="00176D19" w:rsidP="0029235A">
                  <w:pPr>
                    <w:jc w:val="both"/>
                    <w:rPr>
                      <w:rFonts w:asciiTheme="minorHAnsi" w:hAnsiTheme="minorHAnsi" w:cstheme="minorHAnsi"/>
                      <w:sz w:val="20"/>
                      <w:szCs w:val="20"/>
                    </w:rPr>
                  </w:pPr>
                </w:p>
              </w:tc>
            </w:tr>
            <w:tr w:rsidR="00176D19" w:rsidRPr="005066D6" w14:paraId="1A530A78" w14:textId="77777777" w:rsidTr="00176D19">
              <w:tc>
                <w:tcPr>
                  <w:tcW w:w="4390" w:type="dxa"/>
                  <w:shd w:val="clear" w:color="auto" w:fill="auto"/>
                </w:tcPr>
                <w:p w14:paraId="7C77CE25" w14:textId="326E806A" w:rsidR="00176D19" w:rsidRPr="00176D19" w:rsidRDefault="00176D19" w:rsidP="0029235A">
                  <w:pPr>
                    <w:tabs>
                      <w:tab w:val="center" w:pos="2106"/>
                    </w:tabs>
                    <w:jc w:val="both"/>
                    <w:rPr>
                      <w:rFonts w:asciiTheme="minorHAnsi" w:hAnsiTheme="minorHAnsi" w:cstheme="minorHAnsi"/>
                      <w:sz w:val="20"/>
                      <w:szCs w:val="20"/>
                    </w:rPr>
                  </w:pPr>
                  <w:r w:rsidRPr="00176D19">
                    <w:rPr>
                      <w:rFonts w:asciiTheme="minorHAnsi" w:hAnsiTheme="minorHAnsi" w:cstheme="minorHAnsi"/>
                      <w:sz w:val="20"/>
                      <w:szCs w:val="20"/>
                    </w:rPr>
                    <w:t xml:space="preserve"> PIĘTRO FOYER</w:t>
                  </w:r>
                  <w:r w:rsidRPr="00176D19">
                    <w:rPr>
                      <w:rFonts w:asciiTheme="minorHAnsi" w:hAnsiTheme="minorHAnsi" w:cstheme="minorHAnsi"/>
                      <w:sz w:val="20"/>
                      <w:szCs w:val="20"/>
                      <w:vertAlign w:val="superscript"/>
                    </w:rPr>
                    <w:t>1)</w:t>
                  </w:r>
                  <w:r w:rsidRPr="00176D19">
                    <w:rPr>
                      <w:rFonts w:asciiTheme="minorHAnsi" w:hAnsiTheme="minorHAnsi" w:cstheme="minorHAnsi"/>
                      <w:sz w:val="20"/>
                      <w:szCs w:val="20"/>
                      <w:vertAlign w:val="superscript"/>
                    </w:rPr>
                    <w:tab/>
                  </w:r>
                </w:p>
              </w:tc>
              <w:tc>
                <w:tcPr>
                  <w:tcW w:w="4536" w:type="dxa"/>
                </w:tcPr>
                <w:p w14:paraId="3258E533" w14:textId="77777777" w:rsidR="00176D19" w:rsidRPr="00176D19" w:rsidRDefault="00176D19" w:rsidP="0029235A">
                  <w:pPr>
                    <w:jc w:val="both"/>
                    <w:rPr>
                      <w:rFonts w:asciiTheme="minorHAnsi" w:hAnsiTheme="minorHAnsi" w:cstheme="minorHAnsi"/>
                      <w:sz w:val="20"/>
                      <w:szCs w:val="20"/>
                    </w:rPr>
                  </w:pPr>
                </w:p>
              </w:tc>
              <w:tc>
                <w:tcPr>
                  <w:tcW w:w="4536" w:type="dxa"/>
                  <w:shd w:val="clear" w:color="auto" w:fill="auto"/>
                </w:tcPr>
                <w:p w14:paraId="11DE5AEE" w14:textId="0F184D44" w:rsidR="00176D19" w:rsidRPr="005066D6" w:rsidRDefault="00176D19" w:rsidP="0029235A">
                  <w:pPr>
                    <w:jc w:val="both"/>
                    <w:rPr>
                      <w:rFonts w:asciiTheme="minorHAnsi" w:hAnsiTheme="minorHAnsi" w:cstheme="minorHAnsi"/>
                      <w:sz w:val="20"/>
                      <w:szCs w:val="20"/>
                    </w:rPr>
                  </w:pPr>
                </w:p>
              </w:tc>
            </w:tr>
            <w:tr w:rsidR="00176D19" w:rsidRPr="005066D6" w14:paraId="1BB077C7" w14:textId="77777777" w:rsidTr="00176D19">
              <w:tc>
                <w:tcPr>
                  <w:tcW w:w="4390" w:type="dxa"/>
                  <w:shd w:val="clear" w:color="auto" w:fill="auto"/>
                </w:tcPr>
                <w:p w14:paraId="7EC5654C" w14:textId="6589D5F1" w:rsidR="00176D19" w:rsidRPr="00176D19" w:rsidRDefault="00176D19" w:rsidP="00A50E78">
                  <w:pPr>
                    <w:pStyle w:val="Akapitzlist"/>
                    <w:numPr>
                      <w:ilvl w:val="0"/>
                      <w:numId w:val="43"/>
                    </w:numPr>
                    <w:suppressAutoHyphens w:val="0"/>
                    <w:spacing w:before="200"/>
                    <w:contextualSpacing/>
                    <w:jc w:val="both"/>
                    <w:rPr>
                      <w:rFonts w:asciiTheme="minorHAnsi" w:hAnsiTheme="minorHAnsi" w:cstheme="minorHAnsi"/>
                      <w:sz w:val="20"/>
                      <w:szCs w:val="20"/>
                    </w:rPr>
                  </w:pPr>
                  <w:r w:rsidRPr="00176D19">
                    <w:rPr>
                      <w:rFonts w:asciiTheme="minorHAnsi" w:hAnsiTheme="minorHAnsi" w:cstheme="minorHAnsi"/>
                      <w:sz w:val="20"/>
                      <w:szCs w:val="20"/>
                    </w:rPr>
                    <w:t>2. balkon widowni</w:t>
                  </w:r>
                </w:p>
              </w:tc>
              <w:tc>
                <w:tcPr>
                  <w:tcW w:w="4536" w:type="dxa"/>
                </w:tcPr>
                <w:p w14:paraId="7BA56E4A" w14:textId="6B049636" w:rsidR="00176D19" w:rsidRPr="00176D19" w:rsidRDefault="00176D19" w:rsidP="0029235A">
                  <w:pPr>
                    <w:jc w:val="both"/>
                    <w:rPr>
                      <w:rFonts w:asciiTheme="minorHAnsi" w:hAnsiTheme="minorHAnsi" w:cstheme="minorHAnsi"/>
                      <w:sz w:val="20"/>
                      <w:szCs w:val="20"/>
                    </w:rPr>
                  </w:pPr>
                  <w:r w:rsidRPr="00176D19">
                    <w:rPr>
                      <w:rFonts w:asciiTheme="minorHAnsi" w:hAnsiTheme="minorHAnsi" w:cstheme="minorHAnsi"/>
                      <w:sz w:val="20"/>
                      <w:szCs w:val="20"/>
                    </w:rPr>
                    <w:t>78 miejsc siedzących</w:t>
                  </w:r>
                </w:p>
              </w:tc>
              <w:tc>
                <w:tcPr>
                  <w:tcW w:w="4536" w:type="dxa"/>
                  <w:shd w:val="clear" w:color="auto" w:fill="auto"/>
                </w:tcPr>
                <w:p w14:paraId="304D2C7D" w14:textId="60946AD0" w:rsidR="00176D19" w:rsidRPr="005066D6" w:rsidRDefault="00176D19" w:rsidP="0029235A">
                  <w:pPr>
                    <w:jc w:val="both"/>
                    <w:rPr>
                      <w:rFonts w:asciiTheme="minorHAnsi" w:hAnsiTheme="minorHAnsi" w:cstheme="minorHAnsi"/>
                      <w:sz w:val="20"/>
                      <w:szCs w:val="20"/>
                    </w:rPr>
                  </w:pPr>
                </w:p>
              </w:tc>
            </w:tr>
            <w:tr w:rsidR="00176D19" w:rsidRPr="005066D6" w14:paraId="404D9A7D" w14:textId="77777777" w:rsidTr="00176D19">
              <w:tc>
                <w:tcPr>
                  <w:tcW w:w="4390" w:type="dxa"/>
                  <w:shd w:val="clear" w:color="auto" w:fill="auto"/>
                </w:tcPr>
                <w:p w14:paraId="5BEFC1E4" w14:textId="2A7B3E4C" w:rsidR="00176D19" w:rsidRPr="00176D19" w:rsidRDefault="00176D19" w:rsidP="00A50E78">
                  <w:pPr>
                    <w:pStyle w:val="Akapitzlist"/>
                    <w:numPr>
                      <w:ilvl w:val="0"/>
                      <w:numId w:val="43"/>
                    </w:numPr>
                    <w:suppressAutoHyphens w:val="0"/>
                    <w:spacing w:before="200"/>
                    <w:contextualSpacing/>
                    <w:jc w:val="both"/>
                    <w:rPr>
                      <w:rFonts w:asciiTheme="minorHAnsi" w:hAnsiTheme="minorHAnsi" w:cstheme="minorHAnsi"/>
                      <w:sz w:val="20"/>
                      <w:szCs w:val="20"/>
                    </w:rPr>
                  </w:pPr>
                  <w:r w:rsidRPr="00176D19">
                    <w:rPr>
                      <w:rFonts w:asciiTheme="minorHAnsi" w:hAnsiTheme="minorHAnsi" w:cstheme="minorHAnsi"/>
                      <w:sz w:val="20"/>
                      <w:szCs w:val="20"/>
                    </w:rPr>
                    <w:t>Kabiny realizacyjne</w:t>
                  </w:r>
                </w:p>
              </w:tc>
              <w:tc>
                <w:tcPr>
                  <w:tcW w:w="4536" w:type="dxa"/>
                </w:tcPr>
                <w:p w14:paraId="4DD867CF" w14:textId="2A0374ED" w:rsidR="00176D19" w:rsidRPr="00176D19" w:rsidRDefault="00176D19" w:rsidP="0029235A">
                  <w:pPr>
                    <w:jc w:val="both"/>
                    <w:rPr>
                      <w:rFonts w:asciiTheme="minorHAnsi" w:hAnsiTheme="minorHAnsi" w:cstheme="minorHAnsi"/>
                      <w:sz w:val="20"/>
                      <w:szCs w:val="20"/>
                    </w:rPr>
                  </w:pPr>
                  <w:r w:rsidRPr="00176D19">
                    <w:rPr>
                      <w:rFonts w:asciiTheme="minorHAnsi" w:hAnsiTheme="minorHAnsi" w:cstheme="minorHAnsi"/>
                      <w:sz w:val="20"/>
                      <w:szCs w:val="20"/>
                    </w:rPr>
                    <w:t>4 osoby</w:t>
                  </w:r>
                </w:p>
              </w:tc>
              <w:tc>
                <w:tcPr>
                  <w:tcW w:w="4536" w:type="dxa"/>
                  <w:shd w:val="clear" w:color="auto" w:fill="auto"/>
                </w:tcPr>
                <w:p w14:paraId="287F8CE9" w14:textId="38D28DEC" w:rsidR="00176D19" w:rsidRPr="005066D6" w:rsidRDefault="00176D19" w:rsidP="0029235A">
                  <w:pPr>
                    <w:jc w:val="both"/>
                    <w:rPr>
                      <w:rFonts w:asciiTheme="minorHAnsi" w:hAnsiTheme="minorHAnsi" w:cstheme="minorHAnsi"/>
                      <w:sz w:val="20"/>
                      <w:szCs w:val="20"/>
                    </w:rPr>
                  </w:pPr>
                </w:p>
              </w:tc>
            </w:tr>
            <w:tr w:rsidR="00176D19" w:rsidRPr="005066D6" w14:paraId="3685CA49" w14:textId="77777777" w:rsidTr="00176D19">
              <w:tc>
                <w:tcPr>
                  <w:tcW w:w="4390" w:type="dxa"/>
                  <w:shd w:val="clear" w:color="auto" w:fill="auto"/>
                </w:tcPr>
                <w:p w14:paraId="7C2C9110" w14:textId="259523AD" w:rsidR="00176D19" w:rsidRPr="00176D19" w:rsidRDefault="00176D19" w:rsidP="00A50E78">
                  <w:pPr>
                    <w:pStyle w:val="Akapitzlist"/>
                    <w:numPr>
                      <w:ilvl w:val="0"/>
                      <w:numId w:val="43"/>
                    </w:numPr>
                    <w:suppressAutoHyphens w:val="0"/>
                    <w:spacing w:before="200"/>
                    <w:contextualSpacing/>
                    <w:jc w:val="both"/>
                    <w:rPr>
                      <w:rFonts w:asciiTheme="minorHAnsi" w:hAnsiTheme="minorHAnsi" w:cstheme="minorHAnsi"/>
                      <w:sz w:val="20"/>
                      <w:szCs w:val="20"/>
                    </w:rPr>
                  </w:pPr>
                  <w:r w:rsidRPr="00176D19">
                    <w:rPr>
                      <w:rFonts w:asciiTheme="minorHAnsi" w:hAnsiTheme="minorHAnsi" w:cstheme="minorHAnsi"/>
                      <w:sz w:val="20"/>
                      <w:szCs w:val="20"/>
                    </w:rPr>
                    <w:t>Kasa, szatnia, obsługa</w:t>
                  </w:r>
                </w:p>
              </w:tc>
              <w:tc>
                <w:tcPr>
                  <w:tcW w:w="4536" w:type="dxa"/>
                </w:tcPr>
                <w:p w14:paraId="3B0EBC28" w14:textId="61A983BC" w:rsidR="00176D19" w:rsidRPr="00176D19" w:rsidRDefault="00176D19" w:rsidP="0029235A">
                  <w:pPr>
                    <w:jc w:val="both"/>
                    <w:rPr>
                      <w:rFonts w:asciiTheme="minorHAnsi" w:hAnsiTheme="minorHAnsi" w:cstheme="minorHAnsi"/>
                      <w:sz w:val="20"/>
                      <w:szCs w:val="20"/>
                    </w:rPr>
                  </w:pPr>
                  <w:r w:rsidRPr="00176D19">
                    <w:rPr>
                      <w:rFonts w:asciiTheme="minorHAnsi" w:hAnsiTheme="minorHAnsi" w:cstheme="minorHAnsi"/>
                      <w:sz w:val="20"/>
                      <w:szCs w:val="20"/>
                    </w:rPr>
                    <w:t>4 osoby</w:t>
                  </w:r>
                </w:p>
              </w:tc>
              <w:tc>
                <w:tcPr>
                  <w:tcW w:w="4536" w:type="dxa"/>
                  <w:shd w:val="clear" w:color="auto" w:fill="auto"/>
                </w:tcPr>
                <w:p w14:paraId="4B6D2DE0" w14:textId="009B60D8" w:rsidR="00176D19" w:rsidRPr="005066D6" w:rsidRDefault="00176D19" w:rsidP="0029235A">
                  <w:pPr>
                    <w:jc w:val="both"/>
                    <w:rPr>
                      <w:rFonts w:asciiTheme="minorHAnsi" w:hAnsiTheme="minorHAnsi" w:cstheme="minorHAnsi"/>
                      <w:sz w:val="20"/>
                      <w:szCs w:val="20"/>
                    </w:rPr>
                  </w:pPr>
                </w:p>
              </w:tc>
            </w:tr>
            <w:tr w:rsidR="00176D19" w:rsidRPr="005066D6" w14:paraId="58BFC57D" w14:textId="77777777" w:rsidTr="00176D19">
              <w:tc>
                <w:tcPr>
                  <w:tcW w:w="4390" w:type="dxa"/>
                  <w:shd w:val="clear" w:color="auto" w:fill="auto"/>
                </w:tcPr>
                <w:p w14:paraId="45AE192D" w14:textId="6FCAC60F" w:rsidR="00176D19" w:rsidRPr="00176D19" w:rsidRDefault="00176D19" w:rsidP="00A50E78">
                  <w:pPr>
                    <w:pStyle w:val="Akapitzlist"/>
                    <w:numPr>
                      <w:ilvl w:val="0"/>
                      <w:numId w:val="43"/>
                    </w:numPr>
                    <w:suppressAutoHyphens w:val="0"/>
                    <w:spacing w:before="200"/>
                    <w:contextualSpacing/>
                    <w:jc w:val="both"/>
                    <w:rPr>
                      <w:rFonts w:asciiTheme="minorHAnsi" w:hAnsiTheme="minorHAnsi" w:cstheme="minorHAnsi"/>
                      <w:sz w:val="20"/>
                      <w:szCs w:val="20"/>
                    </w:rPr>
                  </w:pPr>
                  <w:r w:rsidRPr="00176D19">
                    <w:rPr>
                      <w:rFonts w:asciiTheme="minorHAnsi" w:hAnsiTheme="minorHAnsi" w:cstheme="minorHAnsi"/>
                      <w:sz w:val="20"/>
                      <w:szCs w:val="20"/>
                    </w:rPr>
                    <w:t>Pomieszczenia dla artystów</w:t>
                  </w:r>
                </w:p>
              </w:tc>
              <w:tc>
                <w:tcPr>
                  <w:tcW w:w="4536" w:type="dxa"/>
                </w:tcPr>
                <w:p w14:paraId="3EFFA918" w14:textId="77777777" w:rsidR="00176D19" w:rsidRPr="00176D19" w:rsidRDefault="00176D19" w:rsidP="0029235A">
                  <w:pPr>
                    <w:jc w:val="both"/>
                    <w:rPr>
                      <w:rFonts w:asciiTheme="minorHAnsi" w:hAnsiTheme="minorHAnsi" w:cstheme="minorHAnsi"/>
                      <w:sz w:val="20"/>
                      <w:szCs w:val="20"/>
                    </w:rPr>
                  </w:pPr>
                </w:p>
              </w:tc>
              <w:tc>
                <w:tcPr>
                  <w:tcW w:w="4536" w:type="dxa"/>
                  <w:shd w:val="clear" w:color="auto" w:fill="auto"/>
                </w:tcPr>
                <w:p w14:paraId="408F6919" w14:textId="3F551B28" w:rsidR="00176D19" w:rsidRPr="005066D6" w:rsidRDefault="00176D19" w:rsidP="0029235A">
                  <w:pPr>
                    <w:jc w:val="both"/>
                    <w:rPr>
                      <w:rFonts w:asciiTheme="minorHAnsi" w:hAnsiTheme="minorHAnsi" w:cstheme="minorHAnsi"/>
                      <w:sz w:val="20"/>
                      <w:szCs w:val="20"/>
                    </w:rPr>
                  </w:pPr>
                </w:p>
              </w:tc>
            </w:tr>
          </w:tbl>
          <w:p w14:paraId="50082B58" w14:textId="77777777" w:rsidR="005066D6" w:rsidRPr="005066D6" w:rsidRDefault="005066D6" w:rsidP="0029235A">
            <w:pPr>
              <w:jc w:val="both"/>
              <w:rPr>
                <w:rFonts w:asciiTheme="minorHAnsi" w:hAnsiTheme="minorHAnsi" w:cstheme="minorHAnsi"/>
                <w:sz w:val="20"/>
                <w:szCs w:val="20"/>
              </w:rPr>
            </w:pPr>
          </w:p>
        </w:tc>
      </w:tr>
    </w:tbl>
    <w:p w14:paraId="482434A4" w14:textId="77777777" w:rsidR="00FA720F" w:rsidRDefault="00FA720F" w:rsidP="005066D6">
      <w:pPr>
        <w:spacing w:line="276" w:lineRule="auto"/>
        <w:rPr>
          <w:rFonts w:asciiTheme="minorHAnsi" w:hAnsiTheme="minorHAnsi" w:cstheme="minorHAnsi"/>
          <w:sz w:val="20"/>
          <w:szCs w:val="20"/>
        </w:rPr>
      </w:pPr>
    </w:p>
    <w:p w14:paraId="2B3D48A4" w14:textId="47CFCC90" w:rsidR="005066D6" w:rsidRPr="005066D6" w:rsidRDefault="005066D6" w:rsidP="005066D6">
      <w:pPr>
        <w:spacing w:line="276" w:lineRule="auto"/>
        <w:rPr>
          <w:rFonts w:asciiTheme="minorHAnsi" w:hAnsiTheme="minorHAnsi" w:cstheme="minorHAnsi"/>
          <w:sz w:val="20"/>
          <w:szCs w:val="20"/>
        </w:rPr>
      </w:pPr>
      <w:r w:rsidRPr="005066D6">
        <w:rPr>
          <w:rFonts w:asciiTheme="minorHAnsi" w:hAnsiTheme="minorHAnsi" w:cstheme="minorHAnsi"/>
          <w:sz w:val="20"/>
          <w:szCs w:val="20"/>
        </w:rPr>
        <w:t>W części budynku z zapleczem oraz garderobami – stan projektowany:</w:t>
      </w:r>
    </w:p>
    <w:p w14:paraId="6BA823E4" w14:textId="77777777" w:rsidR="005066D6" w:rsidRPr="005066D6" w:rsidRDefault="005066D6" w:rsidP="005066D6">
      <w:pPr>
        <w:spacing w:line="276" w:lineRule="auto"/>
        <w:rPr>
          <w:rFonts w:asciiTheme="minorHAnsi" w:hAnsiTheme="minorHAnsi" w:cstheme="minorHAnsi"/>
          <w:sz w:val="20"/>
          <w:szCs w:val="20"/>
        </w:rPr>
      </w:pPr>
      <w:r w:rsidRPr="005066D6">
        <w:rPr>
          <w:rFonts w:asciiTheme="minorHAnsi" w:hAnsiTheme="minorHAnsi" w:cstheme="minorHAnsi"/>
          <w:sz w:val="20"/>
          <w:szCs w:val="20"/>
        </w:rPr>
        <w:t xml:space="preserve">-IV piętro: 3 osoby </w:t>
      </w:r>
    </w:p>
    <w:p w14:paraId="2C75CF00" w14:textId="77777777" w:rsidR="005066D6" w:rsidRPr="005066D6" w:rsidRDefault="005066D6" w:rsidP="005066D6">
      <w:pPr>
        <w:spacing w:line="276" w:lineRule="auto"/>
        <w:rPr>
          <w:rFonts w:asciiTheme="minorHAnsi" w:hAnsiTheme="minorHAnsi" w:cstheme="minorHAnsi"/>
          <w:sz w:val="20"/>
          <w:szCs w:val="20"/>
        </w:rPr>
      </w:pPr>
      <w:r w:rsidRPr="005066D6">
        <w:rPr>
          <w:rFonts w:asciiTheme="minorHAnsi" w:hAnsiTheme="minorHAnsi" w:cstheme="minorHAnsi"/>
          <w:sz w:val="20"/>
          <w:szCs w:val="20"/>
        </w:rPr>
        <w:t>-III piętro: 5 osób</w:t>
      </w:r>
    </w:p>
    <w:p w14:paraId="3E92FF81" w14:textId="77777777" w:rsidR="005066D6" w:rsidRPr="005066D6" w:rsidRDefault="005066D6" w:rsidP="005066D6">
      <w:pPr>
        <w:spacing w:line="276" w:lineRule="auto"/>
        <w:rPr>
          <w:rFonts w:asciiTheme="minorHAnsi" w:hAnsiTheme="minorHAnsi" w:cstheme="minorHAnsi"/>
          <w:sz w:val="20"/>
          <w:szCs w:val="20"/>
        </w:rPr>
      </w:pPr>
      <w:r w:rsidRPr="005066D6">
        <w:rPr>
          <w:rFonts w:asciiTheme="minorHAnsi" w:hAnsiTheme="minorHAnsi" w:cstheme="minorHAnsi"/>
          <w:sz w:val="20"/>
          <w:szCs w:val="20"/>
        </w:rPr>
        <w:t>-II piętro: 12 osób w garderobach (zakładając pełne obłożenie garderób) lub do 30 osób w sali prób oraz 8 osób w pozostałych pomieszczeniach dla realizatorów i garderobianych</w:t>
      </w:r>
    </w:p>
    <w:p w14:paraId="2860BCCD" w14:textId="77777777" w:rsidR="005066D6" w:rsidRPr="005066D6" w:rsidRDefault="005066D6" w:rsidP="005066D6">
      <w:pPr>
        <w:spacing w:line="276" w:lineRule="auto"/>
        <w:rPr>
          <w:rFonts w:asciiTheme="minorHAnsi" w:hAnsiTheme="minorHAnsi" w:cstheme="minorHAnsi"/>
          <w:sz w:val="20"/>
          <w:szCs w:val="20"/>
        </w:rPr>
      </w:pPr>
      <w:r w:rsidRPr="005066D6">
        <w:rPr>
          <w:rFonts w:asciiTheme="minorHAnsi" w:hAnsiTheme="minorHAnsi" w:cstheme="minorHAnsi"/>
          <w:sz w:val="20"/>
          <w:szCs w:val="20"/>
        </w:rPr>
        <w:t>-I piętro: 15 osób (zakładając pełne obłożenie garderób)</w:t>
      </w:r>
    </w:p>
    <w:p w14:paraId="2237BC26" w14:textId="77777777" w:rsidR="005066D6" w:rsidRPr="005066D6" w:rsidRDefault="005066D6" w:rsidP="005066D6">
      <w:pPr>
        <w:spacing w:line="276" w:lineRule="auto"/>
        <w:rPr>
          <w:rFonts w:asciiTheme="minorHAnsi" w:hAnsiTheme="minorHAnsi" w:cstheme="minorHAnsi"/>
          <w:sz w:val="20"/>
          <w:szCs w:val="20"/>
        </w:rPr>
      </w:pPr>
      <w:r w:rsidRPr="005066D6">
        <w:rPr>
          <w:rFonts w:asciiTheme="minorHAnsi" w:hAnsiTheme="minorHAnsi" w:cstheme="minorHAnsi"/>
          <w:sz w:val="20"/>
          <w:szCs w:val="20"/>
        </w:rPr>
        <w:t xml:space="preserve">-Parter: 10 osób </w:t>
      </w:r>
    </w:p>
    <w:p w14:paraId="4F39AFB5" w14:textId="77777777" w:rsidR="005066D6" w:rsidRPr="005066D6" w:rsidRDefault="005066D6" w:rsidP="005066D6">
      <w:pPr>
        <w:spacing w:line="276" w:lineRule="auto"/>
        <w:rPr>
          <w:rFonts w:asciiTheme="minorHAnsi" w:hAnsiTheme="minorHAnsi" w:cstheme="minorHAnsi"/>
          <w:sz w:val="20"/>
          <w:szCs w:val="20"/>
        </w:rPr>
      </w:pPr>
      <w:r w:rsidRPr="005066D6">
        <w:rPr>
          <w:rFonts w:asciiTheme="minorHAnsi" w:hAnsiTheme="minorHAnsi" w:cstheme="minorHAnsi"/>
          <w:sz w:val="20"/>
          <w:szCs w:val="20"/>
        </w:rPr>
        <w:t>-Piwnica i magazyn: brak stałego przebywania osób</w:t>
      </w:r>
    </w:p>
    <w:p w14:paraId="73168B8B" w14:textId="77777777" w:rsidR="005066D6" w:rsidRPr="005066D6" w:rsidRDefault="005066D6" w:rsidP="005066D6">
      <w:pPr>
        <w:spacing w:line="276" w:lineRule="auto"/>
        <w:rPr>
          <w:rFonts w:asciiTheme="minorHAnsi" w:hAnsiTheme="minorHAnsi" w:cstheme="minorHAnsi"/>
          <w:sz w:val="20"/>
          <w:szCs w:val="20"/>
        </w:rPr>
      </w:pPr>
      <w:r w:rsidRPr="005066D6">
        <w:rPr>
          <w:rFonts w:asciiTheme="minorHAnsi" w:hAnsiTheme="minorHAnsi" w:cstheme="minorHAnsi"/>
          <w:sz w:val="20"/>
          <w:szCs w:val="20"/>
        </w:rPr>
        <w:t>-Firma sprzątająca - teren całego budynku: 3 osoby</w:t>
      </w:r>
    </w:p>
    <w:p w14:paraId="2DE35DC0" w14:textId="77777777" w:rsidR="005066D6" w:rsidRPr="005066D6" w:rsidRDefault="005066D6" w:rsidP="005066D6">
      <w:pPr>
        <w:autoSpaceDE w:val="0"/>
        <w:autoSpaceDN w:val="0"/>
        <w:adjustRightInd w:val="0"/>
        <w:spacing w:after="22" w:line="276" w:lineRule="auto"/>
        <w:jc w:val="both"/>
        <w:rPr>
          <w:rFonts w:asciiTheme="minorHAnsi" w:hAnsiTheme="minorHAnsi" w:cstheme="minorHAnsi"/>
          <w:sz w:val="20"/>
          <w:szCs w:val="20"/>
        </w:rPr>
      </w:pPr>
      <w:r w:rsidRPr="005066D6">
        <w:rPr>
          <w:rFonts w:asciiTheme="minorHAnsi" w:hAnsiTheme="minorHAnsi" w:cstheme="minorHAnsi"/>
          <w:sz w:val="20"/>
          <w:szCs w:val="20"/>
        </w:rPr>
        <w:t>1) – osoby przebywające w holu (</w:t>
      </w:r>
      <w:proofErr w:type="spellStart"/>
      <w:r w:rsidRPr="005066D6">
        <w:rPr>
          <w:rFonts w:asciiTheme="minorHAnsi" w:hAnsiTheme="minorHAnsi" w:cstheme="minorHAnsi"/>
          <w:sz w:val="20"/>
          <w:szCs w:val="20"/>
        </w:rPr>
        <w:t>foyer</w:t>
      </w:r>
      <w:proofErr w:type="spellEnd"/>
      <w:r w:rsidRPr="005066D6">
        <w:rPr>
          <w:rFonts w:asciiTheme="minorHAnsi" w:hAnsiTheme="minorHAnsi" w:cstheme="minorHAnsi"/>
          <w:sz w:val="20"/>
          <w:szCs w:val="20"/>
        </w:rPr>
        <w:t xml:space="preserve">) to tożsame osoby przebywające w sali widowni lub na balkonie w innym czasie; </w:t>
      </w:r>
    </w:p>
    <w:p w14:paraId="069057BC" w14:textId="77777777" w:rsidR="005066D6" w:rsidRPr="005066D6" w:rsidRDefault="005066D6" w:rsidP="005066D6">
      <w:pPr>
        <w:autoSpaceDE w:val="0"/>
        <w:autoSpaceDN w:val="0"/>
        <w:adjustRightInd w:val="0"/>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2) – osoby przebywające w zapleczu sali oraz garderobach to tożsame osoby przebywające na scenie w innym czasie. </w:t>
      </w:r>
    </w:p>
    <w:p w14:paraId="6A8277A0" w14:textId="77777777" w:rsidR="005066D6" w:rsidRDefault="005066D6" w:rsidP="005066D6">
      <w:pPr>
        <w:autoSpaceDE w:val="0"/>
        <w:autoSpaceDN w:val="0"/>
        <w:adjustRightInd w:val="0"/>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3) - osoby przebywające w garderobach to tożsame osoby przebywające w sali prób lub jadalni</w:t>
      </w:r>
    </w:p>
    <w:p w14:paraId="7C570E65" w14:textId="77777777" w:rsidR="00D46EE2" w:rsidRPr="005066D6" w:rsidRDefault="00D46EE2" w:rsidP="005066D6">
      <w:pPr>
        <w:autoSpaceDE w:val="0"/>
        <w:autoSpaceDN w:val="0"/>
        <w:adjustRightInd w:val="0"/>
        <w:spacing w:line="276" w:lineRule="auto"/>
        <w:jc w:val="both"/>
        <w:rPr>
          <w:rFonts w:asciiTheme="minorHAnsi" w:hAnsiTheme="minorHAnsi" w:cstheme="minorHAnsi"/>
          <w:sz w:val="20"/>
          <w:szCs w:val="20"/>
        </w:rPr>
      </w:pPr>
    </w:p>
    <w:p w14:paraId="2B17C0EE" w14:textId="11B2EAAE" w:rsidR="005066D6" w:rsidRPr="00162F73" w:rsidRDefault="005066D6" w:rsidP="00A50E78">
      <w:pPr>
        <w:pStyle w:val="Akapitzlist"/>
        <w:numPr>
          <w:ilvl w:val="0"/>
          <w:numId w:val="39"/>
        </w:numPr>
        <w:suppressAutoHyphens w:val="0"/>
        <w:autoSpaceDE w:val="0"/>
        <w:autoSpaceDN w:val="0"/>
        <w:adjustRightInd w:val="0"/>
        <w:spacing w:line="360" w:lineRule="auto"/>
        <w:rPr>
          <w:rFonts w:asciiTheme="minorHAnsi" w:eastAsia="Calibri" w:hAnsiTheme="minorHAnsi" w:cstheme="minorHAnsi"/>
          <w:b/>
          <w:bCs/>
          <w:sz w:val="20"/>
          <w:szCs w:val="20"/>
          <w:lang w:eastAsia="en-US"/>
        </w:rPr>
      </w:pPr>
      <w:bookmarkStart w:id="32" w:name="_Hlk145954361"/>
      <w:r w:rsidRPr="00162F73">
        <w:rPr>
          <w:rFonts w:asciiTheme="minorHAnsi" w:eastAsia="Calibri" w:hAnsiTheme="minorHAnsi" w:cstheme="minorHAnsi"/>
          <w:b/>
          <w:bCs/>
          <w:sz w:val="20"/>
          <w:szCs w:val="20"/>
          <w:lang w:eastAsia="en-US"/>
        </w:rPr>
        <w:t>Informacje o podziale na strefy pożarowe.</w:t>
      </w:r>
      <w:bookmarkEnd w:id="32"/>
    </w:p>
    <w:p w14:paraId="495128F3" w14:textId="77777777" w:rsidR="005066D6" w:rsidRPr="005066D6" w:rsidRDefault="005066D6" w:rsidP="005066D6">
      <w:pPr>
        <w:pStyle w:val="Bezodstpw"/>
        <w:spacing w:line="360" w:lineRule="auto"/>
        <w:rPr>
          <w:rFonts w:asciiTheme="minorHAnsi" w:hAnsiTheme="minorHAnsi" w:cstheme="minorHAnsi"/>
          <w:b/>
          <w:sz w:val="20"/>
          <w:szCs w:val="20"/>
        </w:rPr>
      </w:pPr>
      <w:r w:rsidRPr="005066D6">
        <w:rPr>
          <w:rFonts w:asciiTheme="minorHAnsi" w:hAnsiTheme="minorHAnsi" w:cstheme="minorHAnsi"/>
          <w:b/>
          <w:sz w:val="20"/>
          <w:szCs w:val="20"/>
        </w:rPr>
        <w:t>Wymagania warunków technicznych.</w:t>
      </w:r>
    </w:p>
    <w:p w14:paraId="499CDED9" w14:textId="77777777" w:rsidR="005066D6" w:rsidRPr="005066D6" w:rsidRDefault="005066D6" w:rsidP="005066D6">
      <w:pPr>
        <w:pStyle w:val="Bezodstpw"/>
        <w:spacing w:line="360" w:lineRule="auto"/>
        <w:rPr>
          <w:rFonts w:asciiTheme="minorHAnsi" w:hAnsiTheme="minorHAnsi" w:cstheme="minorHAnsi"/>
          <w:i/>
          <w:sz w:val="20"/>
          <w:szCs w:val="20"/>
        </w:rPr>
      </w:pPr>
      <w:r w:rsidRPr="005066D6">
        <w:rPr>
          <w:rFonts w:asciiTheme="minorHAnsi" w:hAnsiTheme="minorHAnsi" w:cstheme="minorHAnsi"/>
          <w:b/>
          <w:bCs/>
          <w:i/>
          <w:sz w:val="20"/>
          <w:szCs w:val="20"/>
        </w:rPr>
        <w:t xml:space="preserve">§ 227. </w:t>
      </w:r>
      <w:r w:rsidRPr="005066D6">
        <w:rPr>
          <w:rFonts w:asciiTheme="minorHAnsi" w:eastAsia="TimesNewRoman" w:hAnsiTheme="minorHAnsi" w:cstheme="minorHAnsi"/>
          <w:i/>
          <w:sz w:val="20"/>
          <w:szCs w:val="20"/>
        </w:rPr>
        <w:t>1. Dopuszczalne powierzchnie stref pożarowych ZL określa poniższa tabela:</w:t>
      </w:r>
    </w:p>
    <w:p w14:paraId="75C85F17" w14:textId="77777777" w:rsidR="005066D6" w:rsidRPr="005066D6" w:rsidRDefault="005066D6" w:rsidP="0029235A">
      <w:pPr>
        <w:suppressAutoHyphens w:val="0"/>
        <w:autoSpaceDE w:val="0"/>
        <w:autoSpaceDN w:val="0"/>
        <w:adjustRightInd w:val="0"/>
        <w:spacing w:line="360" w:lineRule="auto"/>
        <w:jc w:val="center"/>
        <w:rPr>
          <w:rFonts w:asciiTheme="minorHAnsi" w:eastAsia="Calibri" w:hAnsiTheme="minorHAnsi" w:cstheme="minorHAnsi"/>
          <w:i/>
          <w:sz w:val="20"/>
          <w:szCs w:val="20"/>
          <w:lang w:eastAsia="en-US"/>
        </w:rPr>
      </w:pPr>
      <w:r w:rsidRPr="005066D6">
        <w:rPr>
          <w:rFonts w:asciiTheme="minorHAnsi" w:hAnsiTheme="minorHAnsi" w:cstheme="minorHAnsi"/>
          <w:i/>
          <w:noProof/>
          <w:sz w:val="20"/>
          <w:szCs w:val="20"/>
          <w:lang w:eastAsia="pl-PL"/>
        </w:rPr>
        <w:drawing>
          <wp:inline distT="0" distB="0" distL="0" distR="0" wp14:anchorId="54DAC800" wp14:editId="624EA3BE">
            <wp:extent cx="5493230" cy="1422943"/>
            <wp:effectExtent l="0" t="0" r="0" b="6350"/>
            <wp:docPr id="2" name="Obraz 2" descr="Warunki techniczne. Dział VI. Bezpieczeństwo pożarowe - muratorplus.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arunki techniczne. Dział VI. Bezpieczeństwo pożarowe - muratorplus.p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97336" cy="1424007"/>
                    </a:xfrm>
                    <a:prstGeom prst="rect">
                      <a:avLst/>
                    </a:prstGeom>
                    <a:noFill/>
                    <a:ln>
                      <a:noFill/>
                    </a:ln>
                  </pic:spPr>
                </pic:pic>
              </a:graphicData>
            </a:graphic>
          </wp:inline>
        </w:drawing>
      </w:r>
    </w:p>
    <w:p w14:paraId="2B495797" w14:textId="77777777" w:rsidR="005066D6" w:rsidRPr="005066D6" w:rsidRDefault="005066D6" w:rsidP="0029235A">
      <w:pPr>
        <w:suppressAutoHyphens w:val="0"/>
        <w:autoSpaceDE w:val="0"/>
        <w:autoSpaceDN w:val="0"/>
        <w:adjustRightInd w:val="0"/>
        <w:spacing w:line="360"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lastRenderedPageBreak/>
        <w:t>2. Dopuszczalna powierzchnia strefy pożarowej ZL, obejmującej podziemną część budynku, nie powinna przekraczać 50% dopuszczalnej powierzchni strefy pożarowej tej samej kategorii zagrożenia ludzi, określonej w ust. 1 dla pierwszej nadziemnej kondygnacji tego budynku.</w:t>
      </w:r>
    </w:p>
    <w:p w14:paraId="37B20B21" w14:textId="77777777" w:rsidR="005066D6" w:rsidRPr="005066D6" w:rsidRDefault="005066D6" w:rsidP="0029235A">
      <w:pPr>
        <w:suppressAutoHyphens w:val="0"/>
        <w:autoSpaceDE w:val="0"/>
        <w:autoSpaceDN w:val="0"/>
        <w:adjustRightInd w:val="0"/>
        <w:spacing w:line="360" w:lineRule="auto"/>
        <w:jc w:val="both"/>
        <w:rPr>
          <w:rFonts w:asciiTheme="minorHAnsi" w:eastAsia="TimesNewRoman" w:hAnsiTheme="minorHAnsi" w:cstheme="minorHAnsi"/>
          <w:i/>
          <w:sz w:val="20"/>
          <w:szCs w:val="20"/>
          <w:lang w:eastAsia="pl-PL"/>
        </w:rPr>
      </w:pPr>
      <w:r w:rsidRPr="005066D6">
        <w:rPr>
          <w:rFonts w:asciiTheme="minorHAnsi" w:hAnsiTheme="minorHAnsi" w:cstheme="minorHAnsi"/>
          <w:b/>
          <w:bCs/>
          <w:i/>
          <w:sz w:val="20"/>
          <w:szCs w:val="20"/>
          <w:lang w:eastAsia="pl-PL"/>
        </w:rPr>
        <w:t xml:space="preserve">§ 232. </w:t>
      </w:r>
      <w:r w:rsidRPr="005066D6">
        <w:rPr>
          <w:rFonts w:asciiTheme="minorHAnsi" w:eastAsia="TimesNewRoman" w:hAnsiTheme="minorHAnsi" w:cstheme="minorHAnsi"/>
          <w:i/>
          <w:sz w:val="20"/>
          <w:szCs w:val="20"/>
          <w:lang w:eastAsia="pl-PL"/>
        </w:rPr>
        <w:t>1. Ściany i stropy stanowiące elementy oddzielenia przeciwpożarowego powinny być wykonane z materiałów niepalnych, a występujące w nich otwory – obudowane przedsionkami przeciwpożarowymi lub zamykane za pomocą drzwi przeciwpożarowych bądź innego zamknięcia przeciwpożarowego.</w:t>
      </w:r>
    </w:p>
    <w:p w14:paraId="4461D192" w14:textId="77777777" w:rsidR="005066D6" w:rsidRPr="005066D6" w:rsidRDefault="005066D6" w:rsidP="0029235A">
      <w:pPr>
        <w:suppressAutoHyphens w:val="0"/>
        <w:autoSpaceDE w:val="0"/>
        <w:autoSpaceDN w:val="0"/>
        <w:adjustRightInd w:val="0"/>
        <w:spacing w:line="360"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4. Wymaganą klasę odporności ogniowej elementów oddzielenia przeciwpożarowego oraz zamknięć znajdujących się w nich otworów określa poniższa tabela:</w:t>
      </w:r>
    </w:p>
    <w:p w14:paraId="77B1AD0C" w14:textId="77777777" w:rsidR="005066D6" w:rsidRPr="005066D6" w:rsidRDefault="005066D6" w:rsidP="0029235A">
      <w:pPr>
        <w:pStyle w:val="Bezodstpw"/>
        <w:spacing w:line="360" w:lineRule="auto"/>
        <w:jc w:val="center"/>
        <w:rPr>
          <w:rFonts w:asciiTheme="minorHAnsi" w:hAnsiTheme="minorHAnsi" w:cstheme="minorHAnsi"/>
          <w:b/>
          <w:i/>
          <w:sz w:val="20"/>
          <w:szCs w:val="20"/>
        </w:rPr>
      </w:pPr>
      <w:r w:rsidRPr="005066D6">
        <w:rPr>
          <w:rFonts w:asciiTheme="minorHAnsi" w:hAnsiTheme="minorHAnsi" w:cstheme="minorHAnsi"/>
          <w:i/>
          <w:noProof/>
          <w:sz w:val="20"/>
          <w:szCs w:val="20"/>
          <w:lang w:eastAsia="pl-PL"/>
        </w:rPr>
        <w:drawing>
          <wp:inline distT="0" distB="0" distL="0" distR="0" wp14:anchorId="3887B839" wp14:editId="4B0446E2">
            <wp:extent cx="5329925" cy="1937182"/>
            <wp:effectExtent l="0" t="0" r="4445" b="6350"/>
            <wp:docPr id="7" name="Obraz 7" descr="Warunki techniczne. Dział VI. Bezpieczeństwo pożarowe - muratorplus.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arunki techniczne. Dział VI. Bezpieczeństwo pożarowe - muratorplus.p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7728" cy="1940018"/>
                    </a:xfrm>
                    <a:prstGeom prst="rect">
                      <a:avLst/>
                    </a:prstGeom>
                    <a:noFill/>
                    <a:ln>
                      <a:noFill/>
                    </a:ln>
                  </pic:spPr>
                </pic:pic>
              </a:graphicData>
            </a:graphic>
          </wp:inline>
        </w:drawing>
      </w:r>
    </w:p>
    <w:p w14:paraId="021217D6" w14:textId="77777777" w:rsidR="005066D6" w:rsidRPr="005066D6" w:rsidRDefault="005066D6" w:rsidP="0029235A">
      <w:pPr>
        <w:suppressAutoHyphens w:val="0"/>
        <w:autoSpaceDE w:val="0"/>
        <w:autoSpaceDN w:val="0"/>
        <w:adjustRightInd w:val="0"/>
        <w:spacing w:line="360" w:lineRule="auto"/>
        <w:jc w:val="both"/>
        <w:rPr>
          <w:rFonts w:asciiTheme="minorHAnsi" w:eastAsia="TimesNewRoman" w:hAnsiTheme="minorHAnsi" w:cstheme="minorHAnsi"/>
          <w:i/>
          <w:sz w:val="20"/>
          <w:szCs w:val="20"/>
          <w:lang w:eastAsia="pl-PL"/>
        </w:rPr>
      </w:pPr>
      <w:r w:rsidRPr="005066D6">
        <w:rPr>
          <w:rFonts w:asciiTheme="minorHAnsi" w:hAnsiTheme="minorHAnsi" w:cstheme="minorHAnsi"/>
          <w:b/>
          <w:bCs/>
          <w:i/>
          <w:sz w:val="20"/>
          <w:szCs w:val="20"/>
          <w:lang w:eastAsia="pl-PL"/>
        </w:rPr>
        <w:t xml:space="preserve">§ 234. </w:t>
      </w:r>
      <w:r w:rsidRPr="005066D6">
        <w:rPr>
          <w:rFonts w:asciiTheme="minorHAnsi" w:eastAsia="TimesNewRoman" w:hAnsiTheme="minorHAnsi" w:cstheme="minorHAnsi"/>
          <w:i/>
          <w:sz w:val="20"/>
          <w:szCs w:val="20"/>
          <w:lang w:eastAsia="pl-PL"/>
        </w:rPr>
        <w:t>1. Przepusty instalacyjne w elementach oddzielenia przeciwpożarowego powinny mieć klasę odporności ogniowej (E I) wymaganą dla tych elementów.</w:t>
      </w:r>
    </w:p>
    <w:p w14:paraId="0B29241E" w14:textId="77777777" w:rsidR="005066D6" w:rsidRPr="005066D6" w:rsidRDefault="005066D6" w:rsidP="0029235A">
      <w:pPr>
        <w:suppressAutoHyphens w:val="0"/>
        <w:autoSpaceDE w:val="0"/>
        <w:autoSpaceDN w:val="0"/>
        <w:adjustRightInd w:val="0"/>
        <w:spacing w:line="360"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2. Dopuszcza się nieinstalowanie przepustów, o których mowa w ust. 1, dla pojedynczych rur instalacji wodnych, kanalizacyjnych i ogrzewczych, wprowadzanych przez ściany i stropy do pomieszczeń higieniczno-sanitarnych.</w:t>
      </w:r>
    </w:p>
    <w:p w14:paraId="445B4F4B" w14:textId="77777777" w:rsidR="005066D6" w:rsidRPr="005066D6" w:rsidRDefault="005066D6" w:rsidP="0029235A">
      <w:pPr>
        <w:suppressAutoHyphens w:val="0"/>
        <w:autoSpaceDE w:val="0"/>
        <w:autoSpaceDN w:val="0"/>
        <w:adjustRightInd w:val="0"/>
        <w:spacing w:line="360"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3. Przepusty instalacyjne o średnicy większej niż 0,04 m w ścianach i stropach pomieszczenia zamkniętego, dla których wymagana klasa odporności ogniowej jest nie niższa niż EI 60 lub    REI 60, a niebędących elementami oddzielenia przeciwpożarowego, powinny mieć klasę odporności ogniowej (E I) ścian i stropów tego pomieszczenia.</w:t>
      </w:r>
    </w:p>
    <w:p w14:paraId="7DFDCA26" w14:textId="77777777" w:rsidR="005066D6" w:rsidRPr="005066D6" w:rsidRDefault="005066D6" w:rsidP="0029235A">
      <w:pPr>
        <w:suppressAutoHyphens w:val="0"/>
        <w:autoSpaceDE w:val="0"/>
        <w:autoSpaceDN w:val="0"/>
        <w:adjustRightInd w:val="0"/>
        <w:spacing w:line="360" w:lineRule="auto"/>
        <w:jc w:val="both"/>
        <w:rPr>
          <w:rFonts w:asciiTheme="minorHAnsi" w:eastAsia="TimesNewRoman" w:hAnsiTheme="minorHAnsi" w:cstheme="minorHAnsi"/>
          <w:i/>
          <w:sz w:val="20"/>
          <w:szCs w:val="20"/>
          <w:lang w:eastAsia="pl-PL"/>
        </w:rPr>
      </w:pPr>
      <w:r w:rsidRPr="005066D6">
        <w:rPr>
          <w:rFonts w:asciiTheme="minorHAnsi" w:hAnsiTheme="minorHAnsi" w:cstheme="minorHAnsi"/>
          <w:b/>
          <w:bCs/>
          <w:i/>
          <w:sz w:val="20"/>
          <w:szCs w:val="20"/>
          <w:lang w:eastAsia="pl-PL"/>
        </w:rPr>
        <w:t>§ 235.</w:t>
      </w:r>
      <w:r w:rsidRPr="005066D6">
        <w:rPr>
          <w:rFonts w:asciiTheme="minorHAnsi" w:eastAsia="TimesNewRoman" w:hAnsiTheme="minorHAnsi" w:cstheme="minorHAnsi"/>
          <w:b/>
          <w:i/>
          <w:sz w:val="20"/>
          <w:szCs w:val="20"/>
          <w:lang w:eastAsia="pl-PL"/>
        </w:rPr>
        <w:t>2.</w:t>
      </w:r>
      <w:r w:rsidRPr="005066D6">
        <w:rPr>
          <w:rFonts w:asciiTheme="minorHAnsi" w:eastAsia="TimesNewRoman" w:hAnsiTheme="minorHAnsi" w:cstheme="minorHAnsi"/>
          <w:i/>
          <w:sz w:val="20"/>
          <w:szCs w:val="20"/>
          <w:lang w:eastAsia="pl-PL"/>
        </w:rPr>
        <w:t xml:space="preserve"> Ścianę oddzielenia przeciwpożarowego należy wysunąć na co najmniej 0,3 m poza lico ściany zewnętrznej budynku lub na całej wysokości ściany zewnętrznej zastosować pionowy pas z materiału niepalnego o szerokości co najmniej 2 m i klasie odporności ogniowej E I 60.</w:t>
      </w:r>
    </w:p>
    <w:p w14:paraId="0C410387" w14:textId="77777777" w:rsidR="005066D6" w:rsidRPr="005066D6" w:rsidRDefault="005066D6" w:rsidP="0029235A">
      <w:pPr>
        <w:pStyle w:val="Default"/>
        <w:spacing w:line="360" w:lineRule="auto"/>
        <w:jc w:val="both"/>
        <w:rPr>
          <w:rFonts w:asciiTheme="minorHAnsi" w:hAnsiTheme="minorHAnsi" w:cstheme="minorHAnsi"/>
          <w:i/>
          <w:color w:val="auto"/>
          <w:sz w:val="20"/>
          <w:szCs w:val="20"/>
        </w:rPr>
      </w:pPr>
      <w:r w:rsidRPr="005066D6">
        <w:rPr>
          <w:rFonts w:asciiTheme="minorHAnsi" w:hAnsiTheme="minorHAnsi" w:cstheme="minorHAnsi"/>
          <w:b/>
          <w:bCs/>
          <w:i/>
          <w:color w:val="auto"/>
          <w:sz w:val="20"/>
          <w:szCs w:val="20"/>
        </w:rPr>
        <w:t xml:space="preserve">§ 271. </w:t>
      </w:r>
      <w:r w:rsidRPr="005066D6">
        <w:rPr>
          <w:rFonts w:asciiTheme="minorHAnsi" w:hAnsiTheme="minorHAnsi" w:cstheme="minorHAnsi"/>
          <w:i/>
          <w:color w:val="auto"/>
          <w:sz w:val="20"/>
          <w:szCs w:val="20"/>
        </w:rPr>
        <w:t xml:space="preserve">10. W pasie terenu o szerokości określonej w ust. 1–7, otaczającym ściany zewnętrzne budynku, niebędące ścianami oddzielenia przeciwpożarowego, ściany zewnętrzne innego budynku powinny spełniać wymagania określone w § 232 ust. 4 i 5 dla ścian oddzielenia przeciwpożarowego obu budynków. </w:t>
      </w:r>
    </w:p>
    <w:p w14:paraId="3530FEED" w14:textId="77777777" w:rsidR="005066D6" w:rsidRPr="005066D6" w:rsidRDefault="005066D6" w:rsidP="0029235A">
      <w:pPr>
        <w:pStyle w:val="Bezodstpw"/>
        <w:spacing w:line="360" w:lineRule="auto"/>
        <w:jc w:val="both"/>
        <w:rPr>
          <w:rFonts w:asciiTheme="minorHAnsi" w:hAnsiTheme="minorHAnsi" w:cstheme="minorHAnsi"/>
          <w:i/>
          <w:sz w:val="20"/>
          <w:szCs w:val="20"/>
        </w:rPr>
      </w:pPr>
      <w:r w:rsidRPr="005066D6">
        <w:rPr>
          <w:rFonts w:asciiTheme="minorHAnsi" w:hAnsiTheme="minorHAnsi" w:cstheme="minorHAnsi"/>
          <w:i/>
          <w:sz w:val="20"/>
          <w:szCs w:val="20"/>
        </w:rPr>
        <w:t>11. Wymaganie, o którym mowa w ust. 10, dotyczy pasa terenu o szerokości zmniejszonej o 50% w odniesieniu do tych ścian zewnętrznych obu budynków, które tworzą między sobą kąt 60° lub większy, lecz mniejszy niż 120°.</w:t>
      </w:r>
    </w:p>
    <w:p w14:paraId="52D5AD5B" w14:textId="408B362A" w:rsidR="005066D6" w:rsidRPr="00E713F9" w:rsidRDefault="00E713F9" w:rsidP="005066D6">
      <w:pPr>
        <w:pStyle w:val="Bezodstpw"/>
        <w:spacing w:line="360" w:lineRule="auto"/>
        <w:rPr>
          <w:rFonts w:asciiTheme="minorHAnsi" w:hAnsiTheme="minorHAnsi" w:cstheme="minorHAnsi"/>
          <w:b/>
          <w:bCs/>
          <w:sz w:val="20"/>
          <w:szCs w:val="20"/>
        </w:rPr>
      </w:pPr>
      <w:r>
        <w:rPr>
          <w:rFonts w:asciiTheme="minorHAnsi" w:hAnsiTheme="minorHAnsi" w:cstheme="minorHAnsi"/>
          <w:b/>
          <w:bCs/>
          <w:sz w:val="20"/>
          <w:szCs w:val="20"/>
        </w:rPr>
        <w:t>Rozwiązania projektowe</w:t>
      </w:r>
    </w:p>
    <w:p w14:paraId="6A684ACE" w14:textId="77777777" w:rsidR="005066D6" w:rsidRPr="00E713F9" w:rsidRDefault="005066D6" w:rsidP="005066D6">
      <w:pPr>
        <w:spacing w:line="276" w:lineRule="auto"/>
        <w:jc w:val="both"/>
        <w:rPr>
          <w:rFonts w:asciiTheme="minorHAnsi" w:hAnsiTheme="minorHAnsi" w:cstheme="minorHAnsi"/>
          <w:sz w:val="20"/>
          <w:szCs w:val="20"/>
        </w:rPr>
      </w:pPr>
      <w:r w:rsidRPr="00E713F9">
        <w:rPr>
          <w:rFonts w:asciiTheme="minorHAnsi" w:hAnsiTheme="minorHAnsi" w:cstheme="minorHAnsi"/>
          <w:sz w:val="20"/>
          <w:szCs w:val="20"/>
        </w:rPr>
        <w:t>W ramach rozwiązań zastępczych przewidziano podział budynku na strefy pożarowe: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276"/>
        <w:gridCol w:w="1928"/>
      </w:tblGrid>
      <w:tr w:rsidR="005066D6" w:rsidRPr="005066D6" w14:paraId="6C3DB4C7" w14:textId="77777777" w:rsidTr="005066D6">
        <w:tc>
          <w:tcPr>
            <w:tcW w:w="3397" w:type="dxa"/>
            <w:shd w:val="clear" w:color="auto" w:fill="auto"/>
          </w:tcPr>
          <w:p w14:paraId="3D0F94A4"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NUMER STREFY</w:t>
            </w:r>
          </w:p>
        </w:tc>
        <w:tc>
          <w:tcPr>
            <w:tcW w:w="1276" w:type="dxa"/>
            <w:shd w:val="clear" w:color="auto" w:fill="auto"/>
          </w:tcPr>
          <w:p w14:paraId="19C63B16" w14:textId="77777777" w:rsidR="005066D6" w:rsidRPr="005066D6" w:rsidRDefault="005066D6" w:rsidP="005066D6">
            <w:pPr>
              <w:spacing w:line="276" w:lineRule="auto"/>
              <w:jc w:val="both"/>
              <w:rPr>
                <w:rFonts w:asciiTheme="minorHAnsi" w:hAnsiTheme="minorHAnsi" w:cstheme="minorHAnsi"/>
                <w:sz w:val="20"/>
                <w:szCs w:val="20"/>
              </w:rPr>
            </w:pPr>
          </w:p>
        </w:tc>
        <w:tc>
          <w:tcPr>
            <w:tcW w:w="1928" w:type="dxa"/>
            <w:shd w:val="clear" w:color="auto" w:fill="auto"/>
          </w:tcPr>
          <w:p w14:paraId="64D576DC"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POWIERZCHNIA</w:t>
            </w:r>
          </w:p>
        </w:tc>
      </w:tr>
      <w:tr w:rsidR="005066D6" w:rsidRPr="005066D6" w14:paraId="1CA70983" w14:textId="77777777" w:rsidTr="005066D6">
        <w:tc>
          <w:tcPr>
            <w:tcW w:w="3397" w:type="dxa"/>
            <w:shd w:val="clear" w:color="auto" w:fill="auto"/>
          </w:tcPr>
          <w:p w14:paraId="164D34DA"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lastRenderedPageBreak/>
              <w:t>Strefa I</w:t>
            </w:r>
          </w:p>
        </w:tc>
        <w:tc>
          <w:tcPr>
            <w:tcW w:w="1276" w:type="dxa"/>
            <w:shd w:val="clear" w:color="auto" w:fill="auto"/>
          </w:tcPr>
          <w:p w14:paraId="2AF13ABB"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0366DFDE"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b/>
                <w:bCs/>
                <w:sz w:val="20"/>
                <w:szCs w:val="20"/>
              </w:rPr>
              <w:t>24,64 m²</w:t>
            </w:r>
          </w:p>
        </w:tc>
      </w:tr>
      <w:tr w:rsidR="005066D6" w:rsidRPr="005066D6" w14:paraId="2052BAAC" w14:textId="77777777" w:rsidTr="005066D6">
        <w:tc>
          <w:tcPr>
            <w:tcW w:w="3397" w:type="dxa"/>
            <w:shd w:val="clear" w:color="auto" w:fill="auto"/>
          </w:tcPr>
          <w:p w14:paraId="4F24B377"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II</w:t>
            </w:r>
          </w:p>
        </w:tc>
        <w:tc>
          <w:tcPr>
            <w:tcW w:w="1276" w:type="dxa"/>
            <w:shd w:val="clear" w:color="auto" w:fill="auto"/>
          </w:tcPr>
          <w:p w14:paraId="4E05C401"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4E3D4A28"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41,12 m²</w:t>
            </w:r>
          </w:p>
        </w:tc>
      </w:tr>
      <w:tr w:rsidR="005066D6" w:rsidRPr="005066D6" w14:paraId="4ABE0CBB" w14:textId="77777777" w:rsidTr="005066D6">
        <w:tc>
          <w:tcPr>
            <w:tcW w:w="3397" w:type="dxa"/>
            <w:shd w:val="clear" w:color="auto" w:fill="auto"/>
          </w:tcPr>
          <w:p w14:paraId="20D01FAB"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III</w:t>
            </w:r>
          </w:p>
        </w:tc>
        <w:tc>
          <w:tcPr>
            <w:tcW w:w="1276" w:type="dxa"/>
            <w:shd w:val="clear" w:color="auto" w:fill="auto"/>
          </w:tcPr>
          <w:p w14:paraId="6B5BAC06"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36E35844"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49,02 m²</w:t>
            </w:r>
          </w:p>
        </w:tc>
      </w:tr>
      <w:tr w:rsidR="005066D6" w:rsidRPr="005066D6" w14:paraId="3CCF994F" w14:textId="77777777" w:rsidTr="005066D6">
        <w:tc>
          <w:tcPr>
            <w:tcW w:w="3397" w:type="dxa"/>
            <w:shd w:val="clear" w:color="auto" w:fill="auto"/>
          </w:tcPr>
          <w:p w14:paraId="77FB4E94"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IV</w:t>
            </w:r>
          </w:p>
        </w:tc>
        <w:tc>
          <w:tcPr>
            <w:tcW w:w="1276" w:type="dxa"/>
            <w:shd w:val="clear" w:color="auto" w:fill="auto"/>
          </w:tcPr>
          <w:p w14:paraId="7F026C23"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1AFB7BF8"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16,60 m²</w:t>
            </w:r>
          </w:p>
        </w:tc>
      </w:tr>
      <w:tr w:rsidR="005066D6" w:rsidRPr="005066D6" w14:paraId="3963EBA0" w14:textId="77777777" w:rsidTr="005066D6">
        <w:tc>
          <w:tcPr>
            <w:tcW w:w="3397" w:type="dxa"/>
            <w:shd w:val="clear" w:color="auto" w:fill="auto"/>
          </w:tcPr>
          <w:p w14:paraId="033938BB"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V</w:t>
            </w:r>
          </w:p>
        </w:tc>
        <w:tc>
          <w:tcPr>
            <w:tcW w:w="1276" w:type="dxa"/>
            <w:shd w:val="clear" w:color="auto" w:fill="auto"/>
          </w:tcPr>
          <w:p w14:paraId="454206EB"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11104CED"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11,47 m²</w:t>
            </w:r>
          </w:p>
        </w:tc>
      </w:tr>
      <w:tr w:rsidR="005066D6" w:rsidRPr="005066D6" w14:paraId="78823C27" w14:textId="77777777" w:rsidTr="005066D6">
        <w:tc>
          <w:tcPr>
            <w:tcW w:w="3397" w:type="dxa"/>
            <w:shd w:val="clear" w:color="auto" w:fill="auto"/>
          </w:tcPr>
          <w:p w14:paraId="4953368F"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VI</w:t>
            </w:r>
          </w:p>
        </w:tc>
        <w:tc>
          <w:tcPr>
            <w:tcW w:w="1276" w:type="dxa"/>
            <w:shd w:val="clear" w:color="auto" w:fill="auto"/>
          </w:tcPr>
          <w:p w14:paraId="1860F933"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ZLI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5B44C68F"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1150,82 m²</w:t>
            </w:r>
          </w:p>
        </w:tc>
      </w:tr>
      <w:tr w:rsidR="005066D6" w:rsidRPr="005066D6" w14:paraId="16346ADF" w14:textId="77777777" w:rsidTr="005066D6">
        <w:tc>
          <w:tcPr>
            <w:tcW w:w="3397" w:type="dxa"/>
            <w:shd w:val="clear" w:color="auto" w:fill="auto"/>
          </w:tcPr>
          <w:p w14:paraId="374AAD10"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VII</w:t>
            </w:r>
          </w:p>
        </w:tc>
        <w:tc>
          <w:tcPr>
            <w:tcW w:w="1276" w:type="dxa"/>
            <w:shd w:val="clear" w:color="auto" w:fill="auto"/>
          </w:tcPr>
          <w:p w14:paraId="46DE1342"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509599A7"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5,04 m²</w:t>
            </w:r>
          </w:p>
        </w:tc>
      </w:tr>
      <w:tr w:rsidR="005066D6" w:rsidRPr="005066D6" w14:paraId="507AF54E" w14:textId="77777777" w:rsidTr="005066D6">
        <w:tc>
          <w:tcPr>
            <w:tcW w:w="3397" w:type="dxa"/>
            <w:shd w:val="clear" w:color="auto" w:fill="auto"/>
          </w:tcPr>
          <w:p w14:paraId="73F4A043"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VIII</w:t>
            </w:r>
          </w:p>
        </w:tc>
        <w:tc>
          <w:tcPr>
            <w:tcW w:w="1276" w:type="dxa"/>
            <w:shd w:val="clear" w:color="auto" w:fill="auto"/>
          </w:tcPr>
          <w:p w14:paraId="0AB50D79"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5ED29A6B"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45,86 m²</w:t>
            </w:r>
          </w:p>
        </w:tc>
      </w:tr>
      <w:tr w:rsidR="005066D6" w:rsidRPr="005066D6" w14:paraId="053F26CD" w14:textId="77777777" w:rsidTr="005066D6">
        <w:tc>
          <w:tcPr>
            <w:tcW w:w="3397" w:type="dxa"/>
            <w:shd w:val="clear" w:color="auto" w:fill="auto"/>
          </w:tcPr>
          <w:p w14:paraId="18218389"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IX</w:t>
            </w:r>
          </w:p>
        </w:tc>
        <w:tc>
          <w:tcPr>
            <w:tcW w:w="1276" w:type="dxa"/>
            <w:shd w:val="clear" w:color="auto" w:fill="auto"/>
          </w:tcPr>
          <w:p w14:paraId="58BFDC36"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536FDB5B"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10,98 m²</w:t>
            </w:r>
          </w:p>
        </w:tc>
      </w:tr>
      <w:tr w:rsidR="005066D6" w:rsidRPr="005066D6" w14:paraId="11E494F2" w14:textId="77777777" w:rsidTr="005066D6">
        <w:tc>
          <w:tcPr>
            <w:tcW w:w="3397" w:type="dxa"/>
            <w:shd w:val="clear" w:color="auto" w:fill="auto"/>
          </w:tcPr>
          <w:p w14:paraId="62C039CC"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X</w:t>
            </w:r>
          </w:p>
        </w:tc>
        <w:tc>
          <w:tcPr>
            <w:tcW w:w="1276" w:type="dxa"/>
            <w:shd w:val="clear" w:color="auto" w:fill="auto"/>
          </w:tcPr>
          <w:p w14:paraId="03763136"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ZLIII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684A9FE2"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390,99 m²</w:t>
            </w:r>
          </w:p>
        </w:tc>
      </w:tr>
      <w:tr w:rsidR="005066D6" w:rsidRPr="005066D6" w14:paraId="13F79192" w14:textId="77777777" w:rsidTr="005066D6">
        <w:tc>
          <w:tcPr>
            <w:tcW w:w="3397" w:type="dxa"/>
            <w:shd w:val="clear" w:color="auto" w:fill="auto"/>
          </w:tcPr>
          <w:p w14:paraId="0932B45A"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XI</w:t>
            </w:r>
          </w:p>
        </w:tc>
        <w:tc>
          <w:tcPr>
            <w:tcW w:w="1276" w:type="dxa"/>
            <w:shd w:val="clear" w:color="auto" w:fill="auto"/>
          </w:tcPr>
          <w:p w14:paraId="793D8927"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ZLIII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48C3A0AB"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39,64 m²</w:t>
            </w:r>
          </w:p>
        </w:tc>
      </w:tr>
      <w:tr w:rsidR="005066D6" w:rsidRPr="005066D6" w14:paraId="6FCCC134" w14:textId="77777777" w:rsidTr="005066D6">
        <w:tc>
          <w:tcPr>
            <w:tcW w:w="3397" w:type="dxa"/>
            <w:shd w:val="clear" w:color="auto" w:fill="auto"/>
          </w:tcPr>
          <w:p w14:paraId="1B985287"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XII</w:t>
            </w:r>
          </w:p>
        </w:tc>
        <w:tc>
          <w:tcPr>
            <w:tcW w:w="1276" w:type="dxa"/>
            <w:shd w:val="clear" w:color="auto" w:fill="auto"/>
          </w:tcPr>
          <w:p w14:paraId="3DA2B945"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26AA56B2"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142,39 m²</w:t>
            </w:r>
          </w:p>
        </w:tc>
      </w:tr>
      <w:tr w:rsidR="005066D6" w:rsidRPr="005066D6" w14:paraId="6B1872B5" w14:textId="77777777" w:rsidTr="005066D6">
        <w:tc>
          <w:tcPr>
            <w:tcW w:w="3397" w:type="dxa"/>
            <w:shd w:val="clear" w:color="auto" w:fill="auto"/>
          </w:tcPr>
          <w:p w14:paraId="1D1CE03A"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XIII</w:t>
            </w:r>
          </w:p>
        </w:tc>
        <w:tc>
          <w:tcPr>
            <w:tcW w:w="1276" w:type="dxa"/>
            <w:shd w:val="clear" w:color="auto" w:fill="auto"/>
          </w:tcPr>
          <w:p w14:paraId="77D2E01E"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6FECD0F0"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28,49 m²</w:t>
            </w:r>
          </w:p>
        </w:tc>
      </w:tr>
      <w:tr w:rsidR="005066D6" w:rsidRPr="005066D6" w14:paraId="387E9B97" w14:textId="77777777" w:rsidTr="005066D6">
        <w:tc>
          <w:tcPr>
            <w:tcW w:w="3397" w:type="dxa"/>
            <w:shd w:val="clear" w:color="auto" w:fill="auto"/>
          </w:tcPr>
          <w:p w14:paraId="23F57CC5"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XIV</w:t>
            </w:r>
          </w:p>
        </w:tc>
        <w:tc>
          <w:tcPr>
            <w:tcW w:w="1276" w:type="dxa"/>
            <w:shd w:val="clear" w:color="auto" w:fill="auto"/>
          </w:tcPr>
          <w:p w14:paraId="1BC06484"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3EDCD25A"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73,84 m²</w:t>
            </w:r>
          </w:p>
        </w:tc>
      </w:tr>
      <w:tr w:rsidR="005066D6" w:rsidRPr="005066D6" w14:paraId="2A77D710" w14:textId="77777777" w:rsidTr="005066D6">
        <w:tc>
          <w:tcPr>
            <w:tcW w:w="3397" w:type="dxa"/>
            <w:shd w:val="clear" w:color="auto" w:fill="auto"/>
          </w:tcPr>
          <w:p w14:paraId="6C23C1F9"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XV</w:t>
            </w:r>
          </w:p>
        </w:tc>
        <w:tc>
          <w:tcPr>
            <w:tcW w:w="1276" w:type="dxa"/>
            <w:shd w:val="clear" w:color="auto" w:fill="auto"/>
          </w:tcPr>
          <w:p w14:paraId="32D570A8"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ZLIII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414FB8F8"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29,15 m²</w:t>
            </w:r>
          </w:p>
        </w:tc>
      </w:tr>
      <w:tr w:rsidR="005066D6" w:rsidRPr="005066D6" w14:paraId="343556E9" w14:textId="77777777" w:rsidTr="005066D6">
        <w:tc>
          <w:tcPr>
            <w:tcW w:w="3397" w:type="dxa"/>
            <w:shd w:val="clear" w:color="auto" w:fill="auto"/>
          </w:tcPr>
          <w:p w14:paraId="528259E7"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XVI</w:t>
            </w:r>
          </w:p>
        </w:tc>
        <w:tc>
          <w:tcPr>
            <w:tcW w:w="1276" w:type="dxa"/>
            <w:shd w:val="clear" w:color="auto" w:fill="auto"/>
          </w:tcPr>
          <w:p w14:paraId="6DBFCBA1"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71F3E216"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178,60 m²</w:t>
            </w:r>
          </w:p>
        </w:tc>
      </w:tr>
      <w:tr w:rsidR="005066D6" w:rsidRPr="005066D6" w14:paraId="06714C31" w14:textId="77777777" w:rsidTr="005066D6">
        <w:tc>
          <w:tcPr>
            <w:tcW w:w="3397" w:type="dxa"/>
            <w:shd w:val="clear" w:color="auto" w:fill="auto"/>
          </w:tcPr>
          <w:p w14:paraId="7D53F84A"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Strefa XVII poniżej 500 MJ/m2</w:t>
            </w:r>
          </w:p>
        </w:tc>
        <w:tc>
          <w:tcPr>
            <w:tcW w:w="1276" w:type="dxa"/>
            <w:shd w:val="clear" w:color="auto" w:fill="auto"/>
          </w:tcPr>
          <w:p w14:paraId="1969324F"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PM </w:t>
            </w:r>
            <w:proofErr w:type="spellStart"/>
            <w:r w:rsidRPr="005066D6">
              <w:rPr>
                <w:rFonts w:asciiTheme="minorHAnsi" w:hAnsiTheme="minorHAnsi" w:cstheme="minorHAnsi"/>
                <w:sz w:val="20"/>
                <w:szCs w:val="20"/>
              </w:rPr>
              <w:t>kl.B</w:t>
            </w:r>
            <w:proofErr w:type="spellEnd"/>
          </w:p>
        </w:tc>
        <w:tc>
          <w:tcPr>
            <w:tcW w:w="1928" w:type="dxa"/>
            <w:shd w:val="clear" w:color="auto" w:fill="auto"/>
          </w:tcPr>
          <w:p w14:paraId="73BBCB40" w14:textId="77777777" w:rsidR="005066D6" w:rsidRPr="005066D6" w:rsidRDefault="005066D6" w:rsidP="005066D6">
            <w:pPr>
              <w:spacing w:line="276" w:lineRule="auto"/>
              <w:jc w:val="both"/>
              <w:rPr>
                <w:rFonts w:asciiTheme="minorHAnsi" w:hAnsiTheme="minorHAnsi" w:cstheme="minorHAnsi"/>
                <w:b/>
                <w:bCs/>
                <w:sz w:val="20"/>
                <w:szCs w:val="20"/>
              </w:rPr>
            </w:pPr>
            <w:r w:rsidRPr="005066D6">
              <w:rPr>
                <w:rFonts w:asciiTheme="minorHAnsi" w:hAnsiTheme="minorHAnsi" w:cstheme="minorHAnsi"/>
                <w:b/>
                <w:bCs/>
                <w:sz w:val="20"/>
                <w:szCs w:val="20"/>
              </w:rPr>
              <w:t>314,80 m²</w:t>
            </w:r>
          </w:p>
        </w:tc>
      </w:tr>
    </w:tbl>
    <w:p w14:paraId="4C4073DE" w14:textId="77777777" w:rsidR="005066D6" w:rsidRPr="005066D6" w:rsidRDefault="005066D6" w:rsidP="005066D6">
      <w:pPr>
        <w:pStyle w:val="Bezodstpw"/>
        <w:spacing w:line="360" w:lineRule="auto"/>
        <w:rPr>
          <w:rFonts w:asciiTheme="minorHAnsi" w:hAnsiTheme="minorHAnsi" w:cstheme="minorHAnsi"/>
          <w:sz w:val="20"/>
          <w:szCs w:val="20"/>
          <w:u w:val="single"/>
        </w:rPr>
      </w:pPr>
      <w:r w:rsidRPr="005066D6">
        <w:rPr>
          <w:rFonts w:asciiTheme="minorHAnsi" w:hAnsiTheme="minorHAnsi" w:cstheme="minorHAnsi"/>
          <w:sz w:val="20"/>
          <w:szCs w:val="20"/>
          <w:u w:val="single"/>
        </w:rPr>
        <w:t>Dopuszczalne wielkości stref pożarowych nie zostały przekroczone dla:</w:t>
      </w:r>
    </w:p>
    <w:p w14:paraId="5FA9EE41" w14:textId="77777777" w:rsidR="005066D6" w:rsidRPr="005066D6" w:rsidRDefault="005066D6" w:rsidP="005066D6">
      <w:pPr>
        <w:pStyle w:val="Bezodstpw"/>
        <w:spacing w:line="360" w:lineRule="auto"/>
        <w:rPr>
          <w:rFonts w:asciiTheme="minorHAnsi" w:hAnsiTheme="minorHAnsi" w:cstheme="minorHAnsi"/>
          <w:sz w:val="20"/>
          <w:szCs w:val="20"/>
        </w:rPr>
      </w:pPr>
      <w:r w:rsidRPr="005066D6">
        <w:rPr>
          <w:rFonts w:asciiTheme="minorHAnsi" w:hAnsiTheme="minorHAnsi" w:cstheme="minorHAnsi"/>
          <w:sz w:val="20"/>
          <w:szCs w:val="20"/>
        </w:rPr>
        <w:t>ZL  - 2 500 m</w:t>
      </w:r>
      <w:r w:rsidRPr="005066D6">
        <w:rPr>
          <w:rFonts w:asciiTheme="minorHAnsi" w:hAnsiTheme="minorHAnsi" w:cstheme="minorHAnsi"/>
          <w:sz w:val="20"/>
          <w:szCs w:val="20"/>
          <w:vertAlign w:val="superscript"/>
        </w:rPr>
        <w:t xml:space="preserve">2 </w:t>
      </w:r>
    </w:p>
    <w:p w14:paraId="15260EF4" w14:textId="77777777" w:rsidR="005066D6" w:rsidRPr="005066D6" w:rsidRDefault="005066D6" w:rsidP="005066D6">
      <w:pPr>
        <w:pStyle w:val="Bezodstpw"/>
        <w:spacing w:line="360" w:lineRule="auto"/>
        <w:rPr>
          <w:rFonts w:asciiTheme="minorHAnsi" w:hAnsiTheme="minorHAnsi" w:cstheme="minorHAnsi"/>
          <w:sz w:val="20"/>
          <w:szCs w:val="20"/>
        </w:rPr>
      </w:pPr>
      <w:r w:rsidRPr="005066D6">
        <w:rPr>
          <w:rFonts w:asciiTheme="minorHAnsi" w:hAnsiTheme="minorHAnsi" w:cstheme="minorHAnsi"/>
          <w:sz w:val="20"/>
          <w:szCs w:val="20"/>
        </w:rPr>
        <w:t>PM – 4 000 m</w:t>
      </w:r>
      <w:r w:rsidRPr="005066D6">
        <w:rPr>
          <w:rFonts w:asciiTheme="minorHAnsi" w:hAnsiTheme="minorHAnsi" w:cstheme="minorHAnsi"/>
          <w:sz w:val="20"/>
          <w:szCs w:val="20"/>
          <w:vertAlign w:val="superscript"/>
        </w:rPr>
        <w:t xml:space="preserve">2 </w:t>
      </w:r>
    </w:p>
    <w:p w14:paraId="73B006C3" w14:textId="5839F9B6" w:rsidR="005066D6" w:rsidRPr="005066D6" w:rsidRDefault="005066D6" w:rsidP="005066D6">
      <w:pPr>
        <w:pStyle w:val="Bezodstpw"/>
        <w:spacing w:line="360" w:lineRule="auto"/>
        <w:rPr>
          <w:rFonts w:asciiTheme="minorHAnsi" w:hAnsiTheme="minorHAnsi" w:cstheme="minorHAnsi"/>
          <w:sz w:val="20"/>
          <w:szCs w:val="20"/>
          <w:u w:val="single"/>
        </w:rPr>
      </w:pPr>
      <w:r w:rsidRPr="005066D6">
        <w:rPr>
          <w:rFonts w:asciiTheme="minorHAnsi" w:hAnsiTheme="minorHAnsi" w:cstheme="minorHAnsi"/>
          <w:sz w:val="20"/>
          <w:szCs w:val="20"/>
          <w:u w:val="single"/>
        </w:rPr>
        <w:t xml:space="preserve">Zestawienie </w:t>
      </w:r>
      <w:r w:rsidR="00E713F9">
        <w:rPr>
          <w:rFonts w:asciiTheme="minorHAnsi" w:hAnsiTheme="minorHAnsi" w:cstheme="minorHAnsi"/>
          <w:sz w:val="20"/>
          <w:szCs w:val="20"/>
          <w:u w:val="single"/>
        </w:rPr>
        <w:t>pomieszczeń z podziałem na strefy pożarowe</w:t>
      </w:r>
      <w:r w:rsidR="00E238EA">
        <w:rPr>
          <w:rFonts w:asciiTheme="minorHAnsi" w:hAnsiTheme="minorHAnsi" w:cstheme="minorHAnsi"/>
          <w:sz w:val="20"/>
          <w:szCs w:val="20"/>
          <w:u w:val="single"/>
        </w:rPr>
        <w:t xml:space="preserve"> podano w tabeli na rysunkach</w:t>
      </w:r>
    </w:p>
    <w:p w14:paraId="00E2A9BB" w14:textId="17E1CB29" w:rsidR="005066D6" w:rsidRPr="005066D6" w:rsidRDefault="005066D6" w:rsidP="00A50E78">
      <w:pPr>
        <w:pStyle w:val="Bezodstpw"/>
        <w:numPr>
          <w:ilvl w:val="0"/>
          <w:numId w:val="39"/>
        </w:numPr>
        <w:spacing w:line="360" w:lineRule="auto"/>
        <w:jc w:val="both"/>
        <w:rPr>
          <w:rFonts w:asciiTheme="minorHAnsi" w:hAnsiTheme="minorHAnsi" w:cstheme="minorHAnsi"/>
          <w:b/>
          <w:sz w:val="20"/>
          <w:szCs w:val="20"/>
        </w:rPr>
      </w:pPr>
      <w:r w:rsidRPr="005066D6">
        <w:rPr>
          <w:rFonts w:asciiTheme="minorHAnsi" w:hAnsiTheme="minorHAnsi" w:cstheme="minorHAnsi"/>
          <w:b/>
          <w:bCs/>
          <w:sz w:val="20"/>
          <w:szCs w:val="20"/>
        </w:rPr>
        <w:t>Maksymalna gęstość obciążenia ogniowego poszczególnych stref pożarowych PM wraz z warunkami przyjętymi do jej określenia.</w:t>
      </w:r>
    </w:p>
    <w:p w14:paraId="12961D4A" w14:textId="77777777" w:rsidR="005066D6" w:rsidRPr="005066D6" w:rsidRDefault="005066D6" w:rsidP="001F33F1">
      <w:pPr>
        <w:pStyle w:val="Bezodstpw"/>
        <w:spacing w:line="360" w:lineRule="auto"/>
        <w:jc w:val="both"/>
        <w:rPr>
          <w:rFonts w:asciiTheme="minorHAnsi" w:hAnsiTheme="minorHAnsi" w:cstheme="minorHAnsi"/>
          <w:sz w:val="20"/>
          <w:szCs w:val="20"/>
        </w:rPr>
      </w:pPr>
      <w:r w:rsidRPr="005066D6">
        <w:rPr>
          <w:rFonts w:asciiTheme="minorHAnsi" w:hAnsiTheme="minorHAnsi" w:cstheme="minorHAnsi"/>
          <w:sz w:val="20"/>
          <w:szCs w:val="20"/>
        </w:rPr>
        <w:t>Dla pomieszczeń zakwalifikowanych do kategorii zagrożenia ludzi ZL  gęstości obciążenia ogniowego nie określa się.</w:t>
      </w:r>
    </w:p>
    <w:p w14:paraId="23EE55C2" w14:textId="77777777" w:rsidR="005066D6" w:rsidRPr="005066D6" w:rsidRDefault="005066D6" w:rsidP="001F33F1">
      <w:pPr>
        <w:pStyle w:val="Bezodstpw"/>
        <w:spacing w:line="360" w:lineRule="auto"/>
        <w:jc w:val="both"/>
        <w:rPr>
          <w:rFonts w:asciiTheme="minorHAnsi" w:hAnsiTheme="minorHAnsi" w:cstheme="minorHAnsi"/>
          <w:sz w:val="20"/>
          <w:szCs w:val="20"/>
        </w:rPr>
      </w:pPr>
      <w:r w:rsidRPr="005066D6">
        <w:rPr>
          <w:rFonts w:asciiTheme="minorHAnsi" w:hAnsiTheme="minorHAnsi" w:cstheme="minorHAnsi"/>
          <w:sz w:val="20"/>
          <w:szCs w:val="20"/>
        </w:rPr>
        <w:t>Dla pomieszczeń technicznych  gęstość obciążenia ogniowego  przyjmuje się do 500 MJ/m</w:t>
      </w:r>
      <w:r w:rsidRPr="005066D6">
        <w:rPr>
          <w:rFonts w:asciiTheme="minorHAnsi" w:hAnsiTheme="minorHAnsi" w:cstheme="minorHAnsi"/>
          <w:sz w:val="20"/>
          <w:szCs w:val="20"/>
          <w:vertAlign w:val="superscript"/>
        </w:rPr>
        <w:t>2</w:t>
      </w:r>
      <w:r w:rsidRPr="005066D6">
        <w:rPr>
          <w:rFonts w:asciiTheme="minorHAnsi" w:hAnsiTheme="minorHAnsi" w:cstheme="minorHAnsi"/>
          <w:sz w:val="20"/>
          <w:szCs w:val="20"/>
        </w:rPr>
        <w:t xml:space="preserve">.                        </w:t>
      </w:r>
    </w:p>
    <w:p w14:paraId="095CC976" w14:textId="01B0FADA" w:rsidR="005066D6" w:rsidRPr="005066D6" w:rsidRDefault="005066D6" w:rsidP="001F33F1">
      <w:pPr>
        <w:pStyle w:val="Bezodstpw"/>
        <w:spacing w:line="360" w:lineRule="auto"/>
        <w:jc w:val="both"/>
        <w:rPr>
          <w:rFonts w:asciiTheme="minorHAnsi" w:hAnsiTheme="minorHAnsi" w:cstheme="minorHAnsi"/>
          <w:sz w:val="20"/>
          <w:szCs w:val="20"/>
        </w:rPr>
      </w:pPr>
      <w:r w:rsidRPr="005066D6">
        <w:rPr>
          <w:rFonts w:asciiTheme="minorHAnsi" w:hAnsiTheme="minorHAnsi" w:cstheme="minorHAnsi"/>
          <w:sz w:val="20"/>
          <w:szCs w:val="20"/>
        </w:rPr>
        <w:t>Dla pomieszczeń magazynkowych, gęstość obciążenia ogniowego  przyjmuje się do  1 000 MJ/m</w:t>
      </w:r>
      <w:r w:rsidRPr="005066D6">
        <w:rPr>
          <w:rFonts w:asciiTheme="minorHAnsi" w:hAnsiTheme="minorHAnsi" w:cstheme="minorHAnsi"/>
          <w:sz w:val="20"/>
          <w:szCs w:val="20"/>
          <w:vertAlign w:val="superscript"/>
        </w:rPr>
        <w:t>2</w:t>
      </w:r>
      <w:r w:rsidRPr="005066D6">
        <w:rPr>
          <w:rFonts w:asciiTheme="minorHAnsi" w:hAnsiTheme="minorHAnsi" w:cstheme="minorHAnsi"/>
          <w:sz w:val="20"/>
          <w:szCs w:val="20"/>
        </w:rPr>
        <w:t>.</w:t>
      </w:r>
    </w:p>
    <w:p w14:paraId="488B411A" w14:textId="550B6687" w:rsidR="005066D6" w:rsidRPr="00162F73" w:rsidRDefault="005066D6" w:rsidP="00A50E78">
      <w:pPr>
        <w:pStyle w:val="Akapitzlist"/>
        <w:numPr>
          <w:ilvl w:val="0"/>
          <w:numId w:val="39"/>
        </w:numPr>
        <w:suppressAutoHyphens w:val="0"/>
        <w:autoSpaceDE w:val="0"/>
        <w:autoSpaceDN w:val="0"/>
        <w:adjustRightInd w:val="0"/>
        <w:spacing w:line="360" w:lineRule="auto"/>
        <w:jc w:val="both"/>
        <w:rPr>
          <w:rFonts w:asciiTheme="minorHAnsi" w:eastAsia="Calibri" w:hAnsiTheme="minorHAnsi" w:cstheme="minorHAnsi"/>
          <w:b/>
          <w:bCs/>
          <w:sz w:val="20"/>
          <w:szCs w:val="20"/>
          <w:lang w:eastAsia="en-US"/>
        </w:rPr>
      </w:pPr>
      <w:r w:rsidRPr="00162F73">
        <w:rPr>
          <w:rFonts w:asciiTheme="minorHAnsi" w:eastAsia="Calibri" w:hAnsiTheme="minorHAnsi" w:cstheme="minorHAnsi"/>
          <w:b/>
          <w:bCs/>
          <w:sz w:val="20"/>
          <w:szCs w:val="20"/>
          <w:lang w:eastAsia="en-US"/>
        </w:rPr>
        <w:t xml:space="preserve">Informacje o </w:t>
      </w:r>
      <w:bookmarkStart w:id="33" w:name="_Hlk145954485"/>
      <w:r w:rsidRPr="00162F73">
        <w:rPr>
          <w:rFonts w:asciiTheme="minorHAnsi" w:eastAsia="Calibri" w:hAnsiTheme="minorHAnsi" w:cstheme="minorHAnsi"/>
          <w:b/>
          <w:bCs/>
          <w:sz w:val="20"/>
          <w:szCs w:val="20"/>
          <w:lang w:eastAsia="en-US"/>
        </w:rPr>
        <w:t>klasie odporności pożarowej oraz odporności ogniowej i stopniu rozprzestrzeniania ognia przez ściany zewnętrzne i dachy.</w:t>
      </w:r>
      <w:bookmarkEnd w:id="33"/>
    </w:p>
    <w:p w14:paraId="214D63B4" w14:textId="77777777" w:rsidR="005066D6" w:rsidRPr="005066D6" w:rsidRDefault="005066D6" w:rsidP="001F33F1">
      <w:pPr>
        <w:suppressAutoHyphens w:val="0"/>
        <w:autoSpaceDE w:val="0"/>
        <w:autoSpaceDN w:val="0"/>
        <w:adjustRightInd w:val="0"/>
        <w:spacing w:line="360" w:lineRule="auto"/>
        <w:jc w:val="both"/>
        <w:rPr>
          <w:rFonts w:asciiTheme="minorHAnsi" w:hAnsiTheme="minorHAnsi" w:cstheme="minorHAnsi"/>
          <w:b/>
          <w:bCs/>
          <w:i/>
          <w:sz w:val="20"/>
          <w:szCs w:val="20"/>
        </w:rPr>
      </w:pPr>
      <w:r w:rsidRPr="005066D6">
        <w:rPr>
          <w:rFonts w:asciiTheme="minorHAnsi" w:hAnsiTheme="minorHAnsi" w:cstheme="minorHAnsi"/>
          <w:b/>
          <w:bCs/>
          <w:i/>
          <w:sz w:val="20"/>
          <w:szCs w:val="20"/>
        </w:rPr>
        <w:t>§ 212.</w:t>
      </w:r>
      <w:r w:rsidRPr="005066D6">
        <w:rPr>
          <w:rFonts w:asciiTheme="minorHAnsi" w:hAnsiTheme="minorHAnsi" w:cstheme="minorHAnsi"/>
          <w:i/>
          <w:sz w:val="20"/>
          <w:szCs w:val="20"/>
        </w:rPr>
        <w:t>2. Wymaganą klasę odporności pożarowej dla budynku, zaliczonego do jednej kategorii ZL, określa poniższa tabela:</w:t>
      </w:r>
    </w:p>
    <w:p w14:paraId="30F6C164" w14:textId="77777777" w:rsidR="005066D6" w:rsidRPr="005066D6" w:rsidRDefault="005066D6" w:rsidP="005066D6">
      <w:pPr>
        <w:suppressAutoHyphens w:val="0"/>
        <w:autoSpaceDE w:val="0"/>
        <w:autoSpaceDN w:val="0"/>
        <w:adjustRightInd w:val="0"/>
        <w:spacing w:line="360" w:lineRule="auto"/>
        <w:rPr>
          <w:rFonts w:asciiTheme="minorHAnsi" w:hAnsiTheme="minorHAnsi" w:cstheme="minorHAnsi"/>
          <w:i/>
          <w:noProof/>
          <w:sz w:val="20"/>
          <w:szCs w:val="20"/>
        </w:rPr>
      </w:pPr>
      <w:r w:rsidRPr="005066D6">
        <w:rPr>
          <w:rFonts w:asciiTheme="minorHAnsi" w:hAnsiTheme="minorHAnsi" w:cstheme="minorHAnsi"/>
          <w:i/>
          <w:noProof/>
          <w:sz w:val="20"/>
          <w:szCs w:val="20"/>
          <w:lang w:eastAsia="pl-PL"/>
        </w:rPr>
        <w:drawing>
          <wp:inline distT="0" distB="0" distL="0" distR="0" wp14:anchorId="783885CB" wp14:editId="5666D242">
            <wp:extent cx="5041425" cy="1331799"/>
            <wp:effectExtent l="0" t="0" r="6985" b="1905"/>
            <wp:docPr id="8" name="Obraz 1" descr="Odporność pożarowa budy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dporność pożarowa budynk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42261" cy="1332020"/>
                    </a:xfrm>
                    <a:prstGeom prst="rect">
                      <a:avLst/>
                    </a:prstGeom>
                    <a:noFill/>
                    <a:ln>
                      <a:noFill/>
                    </a:ln>
                  </pic:spPr>
                </pic:pic>
              </a:graphicData>
            </a:graphic>
          </wp:inline>
        </w:drawing>
      </w:r>
    </w:p>
    <w:p w14:paraId="2F77151A" w14:textId="77777777" w:rsidR="005066D6" w:rsidRPr="005066D6" w:rsidRDefault="005066D6" w:rsidP="005066D6">
      <w:pPr>
        <w:suppressAutoHyphens w:val="0"/>
        <w:autoSpaceDE w:val="0"/>
        <w:autoSpaceDN w:val="0"/>
        <w:adjustRightInd w:val="0"/>
        <w:spacing w:line="360" w:lineRule="auto"/>
        <w:rPr>
          <w:rFonts w:asciiTheme="minorHAnsi" w:hAnsiTheme="minorHAnsi" w:cstheme="minorHAnsi"/>
          <w:i/>
          <w:sz w:val="20"/>
          <w:szCs w:val="20"/>
        </w:rPr>
      </w:pPr>
      <w:r w:rsidRPr="005066D6">
        <w:rPr>
          <w:rFonts w:asciiTheme="minorHAnsi" w:hAnsiTheme="minorHAnsi" w:cstheme="minorHAnsi"/>
          <w:i/>
          <w:sz w:val="20"/>
          <w:szCs w:val="20"/>
        </w:rPr>
        <w:t>3. Dopuszcza się obniżenie wymaganej klasy odporności pożarowej w budynkach wymienionych w poniższej tabeli do poziomu w niej określonego.</w:t>
      </w:r>
    </w:p>
    <w:p w14:paraId="06714ED4" w14:textId="77777777" w:rsidR="005066D6" w:rsidRDefault="005066D6" w:rsidP="005066D6">
      <w:pPr>
        <w:suppressAutoHyphens w:val="0"/>
        <w:autoSpaceDE w:val="0"/>
        <w:autoSpaceDN w:val="0"/>
        <w:adjustRightInd w:val="0"/>
        <w:spacing w:line="360" w:lineRule="auto"/>
        <w:rPr>
          <w:rFonts w:asciiTheme="minorHAnsi" w:hAnsiTheme="minorHAnsi" w:cstheme="minorHAnsi"/>
          <w:i/>
          <w:sz w:val="20"/>
          <w:szCs w:val="20"/>
        </w:rPr>
      </w:pPr>
      <w:r w:rsidRPr="005066D6">
        <w:rPr>
          <w:rFonts w:asciiTheme="minorHAnsi" w:hAnsiTheme="minorHAnsi" w:cstheme="minorHAnsi"/>
          <w:i/>
          <w:noProof/>
          <w:sz w:val="20"/>
          <w:szCs w:val="20"/>
          <w:lang w:eastAsia="pl-PL"/>
        </w:rPr>
        <w:lastRenderedPageBreak/>
        <w:drawing>
          <wp:inline distT="0" distB="0" distL="0" distR="0" wp14:anchorId="43092371" wp14:editId="1B469D91">
            <wp:extent cx="4997417" cy="1138449"/>
            <wp:effectExtent l="0" t="0" r="0" b="5080"/>
            <wp:docPr id="9" name="Obraz 1" descr="Odporność pożarowa budy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dporność pożarowa budynku"/>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98245" cy="1138638"/>
                    </a:xfrm>
                    <a:prstGeom prst="rect">
                      <a:avLst/>
                    </a:prstGeom>
                    <a:noFill/>
                    <a:ln>
                      <a:noFill/>
                    </a:ln>
                  </pic:spPr>
                </pic:pic>
              </a:graphicData>
            </a:graphic>
          </wp:inline>
        </w:drawing>
      </w:r>
    </w:p>
    <w:p w14:paraId="2E1685AD" w14:textId="77777777" w:rsidR="00FA720F" w:rsidRPr="005066D6" w:rsidRDefault="00FA720F" w:rsidP="005066D6">
      <w:pPr>
        <w:suppressAutoHyphens w:val="0"/>
        <w:autoSpaceDE w:val="0"/>
        <w:autoSpaceDN w:val="0"/>
        <w:adjustRightInd w:val="0"/>
        <w:spacing w:line="360" w:lineRule="auto"/>
        <w:rPr>
          <w:rFonts w:asciiTheme="minorHAnsi" w:hAnsiTheme="minorHAnsi" w:cstheme="minorHAnsi"/>
          <w:i/>
          <w:sz w:val="20"/>
          <w:szCs w:val="20"/>
        </w:rPr>
      </w:pPr>
    </w:p>
    <w:p w14:paraId="7E4FAAAA" w14:textId="43E971D4" w:rsidR="005066D6" w:rsidRPr="005066D6" w:rsidRDefault="005066D6" w:rsidP="001F33F1">
      <w:pPr>
        <w:pStyle w:val="Default"/>
        <w:spacing w:line="360" w:lineRule="auto"/>
        <w:jc w:val="both"/>
        <w:rPr>
          <w:rFonts w:asciiTheme="minorHAnsi" w:hAnsiTheme="minorHAnsi" w:cstheme="minorHAnsi"/>
          <w:i/>
          <w:color w:val="auto"/>
          <w:sz w:val="20"/>
          <w:szCs w:val="20"/>
        </w:rPr>
      </w:pPr>
      <w:r w:rsidRPr="005066D6">
        <w:rPr>
          <w:rFonts w:asciiTheme="minorHAnsi" w:hAnsiTheme="minorHAnsi" w:cstheme="minorHAnsi"/>
          <w:i/>
          <w:color w:val="auto"/>
          <w:sz w:val="20"/>
          <w:szCs w:val="20"/>
        </w:rPr>
        <w:t>5. Jeżeli część podziemna budynku jest zaliczona do ZL, klasę odporności pożarowej budynku ustala się, przyjmując jako liczbę jego kondygnacji lub jego wysokość odpowiednio: sumę kondygnacji lub wy</w:t>
      </w:r>
      <w:r w:rsidR="0029235A">
        <w:rPr>
          <w:rFonts w:asciiTheme="minorHAnsi" w:hAnsiTheme="minorHAnsi" w:cstheme="minorHAnsi"/>
          <w:i/>
          <w:color w:val="auto"/>
          <w:sz w:val="20"/>
          <w:szCs w:val="20"/>
        </w:rPr>
        <w:t>sokości części podziemnej i nad</w:t>
      </w:r>
      <w:r w:rsidRPr="005066D6">
        <w:rPr>
          <w:rFonts w:asciiTheme="minorHAnsi" w:hAnsiTheme="minorHAnsi" w:cstheme="minorHAnsi"/>
          <w:i/>
          <w:color w:val="auto"/>
          <w:sz w:val="20"/>
          <w:szCs w:val="20"/>
        </w:rPr>
        <w:t xml:space="preserve">ziemnej, przy czym do tego ustalenia nie bierze się pod uwagę tych części podziemnych budynku, które są oddzielone elementami oddzielenia przeciwpożarowego o klasie odporności ogniowej co najmniej R E I 120, zgodnie z oznaczeniem pod tabelą w § 216 ust. 1, i mają bezpośrednie wyjścia na zewnątrz. </w:t>
      </w:r>
    </w:p>
    <w:p w14:paraId="515325C8" w14:textId="77777777" w:rsidR="005066D6" w:rsidRPr="005066D6" w:rsidRDefault="005066D6" w:rsidP="001F33F1">
      <w:pPr>
        <w:pStyle w:val="Default"/>
        <w:spacing w:line="360" w:lineRule="auto"/>
        <w:jc w:val="both"/>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6. W budynku wielokondygnacyjnym, którego kondygnacje są zaliczone do różnych kategorii ZL lub PM, klasy odporności pożarowej określa się dla poszczególnych kondygnacji odrębnie, zgodnie z zasadami określonymi w ust. 2–4. </w:t>
      </w:r>
    </w:p>
    <w:p w14:paraId="7DDD4464" w14:textId="77777777" w:rsidR="005066D6" w:rsidRPr="005066D6" w:rsidRDefault="005066D6" w:rsidP="001F33F1">
      <w:pPr>
        <w:pStyle w:val="Default"/>
        <w:spacing w:line="360" w:lineRule="auto"/>
        <w:jc w:val="both"/>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7. Klasa odporności pożarowej części budynku nie powinna być niższa od klasy odporności pożarowej części budynku położonej nad nią, przy czym dla części podziemnej nie powinna być ona niższa niż „C”. </w:t>
      </w:r>
    </w:p>
    <w:p w14:paraId="2C95AF42" w14:textId="77777777" w:rsidR="005066D6" w:rsidRPr="005066D6" w:rsidRDefault="005066D6" w:rsidP="001F33F1">
      <w:pPr>
        <w:suppressAutoHyphens w:val="0"/>
        <w:autoSpaceDE w:val="0"/>
        <w:autoSpaceDN w:val="0"/>
        <w:adjustRightInd w:val="0"/>
        <w:spacing w:line="360" w:lineRule="auto"/>
        <w:jc w:val="both"/>
        <w:rPr>
          <w:rFonts w:asciiTheme="minorHAnsi" w:hAnsiTheme="minorHAnsi" w:cstheme="minorHAnsi"/>
          <w:i/>
          <w:sz w:val="20"/>
          <w:szCs w:val="20"/>
        </w:rPr>
      </w:pPr>
      <w:r w:rsidRPr="005066D6">
        <w:rPr>
          <w:rFonts w:asciiTheme="minorHAnsi" w:hAnsiTheme="minorHAnsi" w:cstheme="minorHAnsi"/>
          <w:i/>
          <w:sz w:val="20"/>
          <w:szCs w:val="20"/>
        </w:rPr>
        <w:t>8. Jeżeli w budynku znajdują się pomieszczenia produkcyjne, magazynowe lub techniczne, niepowiązane funkcjonalnie z częścią budynku zaliczoną do ZL, pomieszczenia te powinny stanowić odrębną strefę pożarową, dla której oddzielnie ustala się klasę odporności pożarowej, zgodnie z zasadami określonymi w ust. 4, z zastrzeżeniem § 220.</w:t>
      </w:r>
    </w:p>
    <w:p w14:paraId="0571456E" w14:textId="77777777" w:rsidR="005066D6" w:rsidRPr="005066D6" w:rsidRDefault="005066D6" w:rsidP="001F33F1">
      <w:pPr>
        <w:suppressAutoHyphens w:val="0"/>
        <w:autoSpaceDE w:val="0"/>
        <w:autoSpaceDN w:val="0"/>
        <w:adjustRightInd w:val="0"/>
        <w:spacing w:line="360" w:lineRule="auto"/>
        <w:jc w:val="both"/>
        <w:rPr>
          <w:rFonts w:asciiTheme="minorHAnsi" w:hAnsiTheme="minorHAnsi" w:cstheme="minorHAnsi"/>
          <w:i/>
          <w:sz w:val="20"/>
          <w:szCs w:val="20"/>
        </w:rPr>
      </w:pPr>
      <w:r w:rsidRPr="005066D6">
        <w:rPr>
          <w:rFonts w:asciiTheme="minorHAnsi" w:hAnsiTheme="minorHAnsi" w:cstheme="minorHAnsi"/>
          <w:b/>
          <w:bCs/>
          <w:i/>
          <w:sz w:val="20"/>
          <w:szCs w:val="20"/>
        </w:rPr>
        <w:t xml:space="preserve">§ 216. </w:t>
      </w:r>
      <w:r w:rsidRPr="005066D6">
        <w:rPr>
          <w:rFonts w:asciiTheme="minorHAnsi" w:hAnsiTheme="minorHAnsi" w:cstheme="minorHAnsi"/>
          <w:i/>
          <w:sz w:val="20"/>
          <w:szCs w:val="20"/>
        </w:rPr>
        <w:t>1. Elementy budynku, odpowiednio do jego klasy odporności pożarowej, powinny spełniać, z zastrzeżeniem § 213 oraz § 237 ust. 9, co najmniej wymagania określone w poniższej tabeli:</w:t>
      </w:r>
    </w:p>
    <w:p w14:paraId="65814741" w14:textId="77777777" w:rsidR="005066D6" w:rsidRPr="005066D6" w:rsidRDefault="005066D6" w:rsidP="005066D6">
      <w:pPr>
        <w:suppressAutoHyphens w:val="0"/>
        <w:autoSpaceDE w:val="0"/>
        <w:autoSpaceDN w:val="0"/>
        <w:adjustRightInd w:val="0"/>
        <w:spacing w:line="360" w:lineRule="auto"/>
        <w:rPr>
          <w:rFonts w:asciiTheme="minorHAnsi" w:hAnsiTheme="minorHAnsi" w:cstheme="minorHAnsi"/>
          <w:i/>
          <w:sz w:val="20"/>
          <w:szCs w:val="20"/>
        </w:rPr>
      </w:pPr>
      <w:r w:rsidRPr="005066D6">
        <w:rPr>
          <w:rFonts w:asciiTheme="minorHAnsi" w:hAnsiTheme="minorHAnsi" w:cstheme="minorHAnsi"/>
          <w:i/>
          <w:noProof/>
          <w:sz w:val="20"/>
          <w:szCs w:val="20"/>
          <w:lang w:eastAsia="pl-PL"/>
        </w:rPr>
        <w:lastRenderedPageBreak/>
        <w:drawing>
          <wp:inline distT="0" distB="0" distL="0" distR="0" wp14:anchorId="5E60C340" wp14:editId="39888B35">
            <wp:extent cx="5388225" cy="4616009"/>
            <wp:effectExtent l="0" t="0" r="3175" b="0"/>
            <wp:docPr id="16" name="Obraz 1" descr="Odporność pożarowa budy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dporność pożarowa budynku"/>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0976" cy="4618366"/>
                    </a:xfrm>
                    <a:prstGeom prst="rect">
                      <a:avLst/>
                    </a:prstGeom>
                    <a:noFill/>
                    <a:ln>
                      <a:noFill/>
                    </a:ln>
                  </pic:spPr>
                </pic:pic>
              </a:graphicData>
            </a:graphic>
          </wp:inline>
        </w:drawing>
      </w:r>
    </w:p>
    <w:p w14:paraId="2B976E98" w14:textId="77777777" w:rsidR="005066D6" w:rsidRPr="005066D6" w:rsidRDefault="005066D6" w:rsidP="001F33F1">
      <w:pPr>
        <w:suppressAutoHyphens w:val="0"/>
        <w:autoSpaceDE w:val="0"/>
        <w:autoSpaceDN w:val="0"/>
        <w:adjustRightInd w:val="0"/>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2. Elementy budynku, o których mowa w ust. 1, powinny być nierozprzestrzeniające ognia.</w:t>
      </w:r>
    </w:p>
    <w:p w14:paraId="6B7A78DC" w14:textId="77777777" w:rsidR="005066D6" w:rsidRPr="005066D6" w:rsidRDefault="005066D6" w:rsidP="001F33F1">
      <w:pPr>
        <w:pStyle w:val="Default"/>
        <w:spacing w:line="276" w:lineRule="auto"/>
        <w:jc w:val="both"/>
        <w:rPr>
          <w:rFonts w:asciiTheme="minorHAnsi" w:hAnsiTheme="minorHAnsi" w:cstheme="minorHAnsi"/>
          <w:i/>
          <w:color w:val="auto"/>
          <w:sz w:val="20"/>
          <w:szCs w:val="20"/>
        </w:rPr>
      </w:pPr>
      <w:r w:rsidRPr="005066D6">
        <w:rPr>
          <w:rFonts w:asciiTheme="minorHAnsi" w:hAnsiTheme="minorHAnsi" w:cstheme="minorHAnsi"/>
          <w:b/>
          <w:bCs/>
          <w:i/>
          <w:color w:val="auto"/>
          <w:sz w:val="20"/>
          <w:szCs w:val="20"/>
        </w:rPr>
        <w:t xml:space="preserve">§ 217. </w:t>
      </w:r>
      <w:r w:rsidRPr="005066D6">
        <w:rPr>
          <w:rFonts w:asciiTheme="minorHAnsi" w:hAnsiTheme="minorHAnsi" w:cstheme="minorHAnsi"/>
          <w:i/>
          <w:color w:val="auto"/>
          <w:sz w:val="20"/>
          <w:szCs w:val="20"/>
        </w:rPr>
        <w:t xml:space="preserve">1. W budynkach ZL IV i ZL V klasa odporności ogniowej przegród wewnętrznych oddzielających mieszkania lub samodzielne pomieszczenia mieszkalne od dróg komunikacji ogólnej oraz od innych mieszkań i samodzielnych pomieszczeń mieszkalnych, z zastrzeżeniem § 216 ust. 1, powinna wynosić co najmniej: </w:t>
      </w:r>
    </w:p>
    <w:p w14:paraId="547B803D" w14:textId="77777777" w:rsidR="005066D6" w:rsidRPr="005066D6" w:rsidRDefault="005066D6" w:rsidP="001F33F1">
      <w:pPr>
        <w:pStyle w:val="Default"/>
        <w:spacing w:line="276" w:lineRule="auto"/>
        <w:jc w:val="both"/>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1) dla ścian w budynku: </w:t>
      </w:r>
    </w:p>
    <w:p w14:paraId="20F388CB" w14:textId="77777777" w:rsidR="005066D6" w:rsidRPr="005066D6" w:rsidRDefault="005066D6" w:rsidP="001F33F1">
      <w:pPr>
        <w:suppressAutoHyphens w:val="0"/>
        <w:autoSpaceDE w:val="0"/>
        <w:autoSpaceDN w:val="0"/>
        <w:adjustRightInd w:val="0"/>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a) niskim i średniowysokim – E I 30,</w:t>
      </w:r>
    </w:p>
    <w:p w14:paraId="39D3850D" w14:textId="77777777" w:rsidR="005066D6" w:rsidRPr="005066D6" w:rsidRDefault="005066D6" w:rsidP="001F33F1">
      <w:pPr>
        <w:pStyle w:val="Default"/>
        <w:spacing w:line="276" w:lineRule="auto"/>
        <w:jc w:val="both"/>
        <w:rPr>
          <w:rFonts w:asciiTheme="minorHAnsi" w:hAnsiTheme="minorHAnsi" w:cstheme="minorHAnsi"/>
          <w:i/>
          <w:color w:val="auto"/>
          <w:sz w:val="20"/>
          <w:szCs w:val="20"/>
        </w:rPr>
      </w:pPr>
      <w:r w:rsidRPr="005066D6">
        <w:rPr>
          <w:rFonts w:asciiTheme="minorHAnsi" w:hAnsiTheme="minorHAnsi" w:cstheme="minorHAnsi"/>
          <w:b/>
          <w:bCs/>
          <w:i/>
          <w:color w:val="auto"/>
          <w:sz w:val="20"/>
          <w:szCs w:val="20"/>
        </w:rPr>
        <w:t xml:space="preserve">§ 218. </w:t>
      </w:r>
      <w:r w:rsidRPr="005066D6">
        <w:rPr>
          <w:rFonts w:asciiTheme="minorHAnsi" w:hAnsiTheme="minorHAnsi" w:cstheme="minorHAnsi"/>
          <w:i/>
          <w:color w:val="auto"/>
          <w:sz w:val="20"/>
          <w:szCs w:val="20"/>
        </w:rPr>
        <w:t xml:space="preserve">1. </w:t>
      </w:r>
      <w:proofErr w:type="spellStart"/>
      <w:r w:rsidRPr="005066D6">
        <w:rPr>
          <w:rFonts w:asciiTheme="minorHAnsi" w:hAnsiTheme="minorHAnsi" w:cstheme="minorHAnsi"/>
          <w:i/>
          <w:color w:val="auto"/>
          <w:sz w:val="20"/>
          <w:szCs w:val="20"/>
        </w:rPr>
        <w:t>Przekrycie</w:t>
      </w:r>
      <w:proofErr w:type="spellEnd"/>
      <w:r w:rsidRPr="005066D6">
        <w:rPr>
          <w:rFonts w:asciiTheme="minorHAnsi" w:hAnsiTheme="minorHAnsi" w:cstheme="minorHAnsi"/>
          <w:i/>
          <w:color w:val="auto"/>
          <w:sz w:val="20"/>
          <w:szCs w:val="20"/>
        </w:rPr>
        <w:t xml:space="preserve"> dachu budynku niższego, usytuowanego bliżej niż 8 m lub przyległego do ściany z otworami budynku wyższego, z wyjątkiem przypadków wymienionych w § 273 ust. 1, w pasie o szerokości 8 m od tej ściany powinno być nierozprzestrzeniające ognia oraz w pasie tym: </w:t>
      </w:r>
    </w:p>
    <w:p w14:paraId="02A40B22" w14:textId="77777777" w:rsidR="005066D6" w:rsidRPr="005066D6" w:rsidRDefault="005066D6" w:rsidP="005066D6">
      <w:pPr>
        <w:pStyle w:val="Default"/>
        <w:spacing w:line="276" w:lineRule="auto"/>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1) konstrukcja dachu powinna mieć klasę odporności ogniowej co najmniej R 30; </w:t>
      </w:r>
    </w:p>
    <w:p w14:paraId="6A4BCECC" w14:textId="77777777" w:rsidR="005066D6" w:rsidRPr="005066D6" w:rsidRDefault="005066D6" w:rsidP="005066D6">
      <w:pPr>
        <w:suppressAutoHyphens w:val="0"/>
        <w:autoSpaceDE w:val="0"/>
        <w:autoSpaceDN w:val="0"/>
        <w:adjustRightInd w:val="0"/>
        <w:spacing w:line="360" w:lineRule="auto"/>
        <w:rPr>
          <w:rFonts w:asciiTheme="minorHAnsi" w:eastAsia="Calibri" w:hAnsiTheme="minorHAnsi" w:cstheme="minorHAnsi"/>
          <w:b/>
          <w:bCs/>
          <w:i/>
          <w:sz w:val="20"/>
          <w:szCs w:val="20"/>
          <w:lang w:eastAsia="en-US"/>
        </w:rPr>
      </w:pPr>
      <w:r w:rsidRPr="005066D6">
        <w:rPr>
          <w:rFonts w:asciiTheme="minorHAnsi" w:hAnsiTheme="minorHAnsi" w:cstheme="minorHAnsi"/>
          <w:i/>
          <w:sz w:val="20"/>
          <w:szCs w:val="20"/>
        </w:rPr>
        <w:t xml:space="preserve">2) </w:t>
      </w:r>
      <w:proofErr w:type="spellStart"/>
      <w:r w:rsidRPr="005066D6">
        <w:rPr>
          <w:rFonts w:asciiTheme="minorHAnsi" w:hAnsiTheme="minorHAnsi" w:cstheme="minorHAnsi"/>
          <w:i/>
          <w:sz w:val="20"/>
          <w:szCs w:val="20"/>
        </w:rPr>
        <w:t>przekrycie</w:t>
      </w:r>
      <w:proofErr w:type="spellEnd"/>
      <w:r w:rsidRPr="005066D6">
        <w:rPr>
          <w:rFonts w:asciiTheme="minorHAnsi" w:hAnsiTheme="minorHAnsi" w:cstheme="minorHAnsi"/>
          <w:i/>
          <w:sz w:val="20"/>
          <w:szCs w:val="20"/>
        </w:rPr>
        <w:t xml:space="preserve"> dachu powinno mieć klasę odporności ogniowej co najmniej R E 30.</w:t>
      </w:r>
    </w:p>
    <w:p w14:paraId="0CD5548A" w14:textId="77777777" w:rsidR="005066D6" w:rsidRPr="005066D6" w:rsidRDefault="005066D6" w:rsidP="005066D6">
      <w:pPr>
        <w:suppressAutoHyphens w:val="0"/>
        <w:autoSpaceDE w:val="0"/>
        <w:autoSpaceDN w:val="0"/>
        <w:adjustRightInd w:val="0"/>
        <w:spacing w:line="360" w:lineRule="auto"/>
        <w:rPr>
          <w:rFonts w:asciiTheme="minorHAnsi" w:eastAsia="Calibri" w:hAnsiTheme="minorHAnsi" w:cstheme="minorHAnsi"/>
          <w:b/>
          <w:bCs/>
          <w:sz w:val="20"/>
          <w:szCs w:val="20"/>
          <w:lang w:eastAsia="en-US"/>
        </w:rPr>
      </w:pPr>
    </w:p>
    <w:p w14:paraId="6F18E4DB" w14:textId="6F57B8D9" w:rsidR="005066D6" w:rsidRPr="001F33F1" w:rsidRDefault="001F33F1" w:rsidP="005066D6">
      <w:pPr>
        <w:pStyle w:val="Bezodstpw"/>
        <w:spacing w:line="360" w:lineRule="auto"/>
        <w:rPr>
          <w:rFonts w:asciiTheme="minorHAnsi" w:hAnsiTheme="minorHAnsi" w:cstheme="minorHAnsi"/>
          <w:b/>
          <w:bCs/>
          <w:sz w:val="20"/>
          <w:szCs w:val="20"/>
          <w:u w:val="single"/>
        </w:rPr>
      </w:pPr>
      <w:r w:rsidRPr="001F33F1">
        <w:rPr>
          <w:rFonts w:asciiTheme="minorHAnsi" w:hAnsiTheme="minorHAnsi" w:cstheme="minorHAnsi"/>
          <w:b/>
          <w:bCs/>
          <w:sz w:val="20"/>
          <w:szCs w:val="20"/>
          <w:u w:val="single"/>
        </w:rPr>
        <w:t>Rozwiązania projektowe</w:t>
      </w:r>
    </w:p>
    <w:p w14:paraId="2910A4A4"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Budynek zaliczony do kategorii zagrożenia ludzi ZL I + ZL III (średniowysoki) powinien spełniać wymagania klasy „B” odporności pożarowej. </w:t>
      </w:r>
    </w:p>
    <w:p w14:paraId="7E88DD73"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Klasy odporności ogniowej elementów konstrukcyjnych dla klasy „B” powinny wynosić:  </w:t>
      </w:r>
    </w:p>
    <w:p w14:paraId="63A4759E" w14:textId="77777777" w:rsidR="005066D6" w:rsidRPr="005066D6" w:rsidRDefault="005066D6" w:rsidP="00A50E78">
      <w:pPr>
        <w:pStyle w:val="Akapitzlist"/>
        <w:numPr>
          <w:ilvl w:val="0"/>
          <w:numId w:val="40"/>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 xml:space="preserve">główna konstrukcja nośna R 120, </w:t>
      </w:r>
    </w:p>
    <w:p w14:paraId="37411D85" w14:textId="77777777" w:rsidR="005066D6" w:rsidRPr="005066D6" w:rsidRDefault="005066D6" w:rsidP="00A50E78">
      <w:pPr>
        <w:pStyle w:val="Akapitzlist"/>
        <w:numPr>
          <w:ilvl w:val="0"/>
          <w:numId w:val="40"/>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konstrukcja dachu – R 30</w:t>
      </w:r>
    </w:p>
    <w:p w14:paraId="5816391A" w14:textId="77777777" w:rsidR="005066D6" w:rsidRPr="005066D6" w:rsidRDefault="005066D6" w:rsidP="00A50E78">
      <w:pPr>
        <w:pStyle w:val="Akapitzlist"/>
        <w:numPr>
          <w:ilvl w:val="0"/>
          <w:numId w:val="40"/>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lastRenderedPageBreak/>
        <w:t xml:space="preserve">strop – REI 60, </w:t>
      </w:r>
    </w:p>
    <w:p w14:paraId="679986B7" w14:textId="77777777" w:rsidR="005066D6" w:rsidRPr="005066D6" w:rsidRDefault="005066D6" w:rsidP="00A50E78">
      <w:pPr>
        <w:pStyle w:val="Akapitzlist"/>
        <w:numPr>
          <w:ilvl w:val="0"/>
          <w:numId w:val="40"/>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ściany zewnętrzne EI 60,</w:t>
      </w:r>
    </w:p>
    <w:p w14:paraId="07D20662" w14:textId="77777777" w:rsidR="005066D6" w:rsidRPr="005066D6" w:rsidRDefault="005066D6" w:rsidP="00A50E78">
      <w:pPr>
        <w:pStyle w:val="Akapitzlist"/>
        <w:numPr>
          <w:ilvl w:val="0"/>
          <w:numId w:val="40"/>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 xml:space="preserve">ściany wewnętrzne – EI 30, </w:t>
      </w:r>
    </w:p>
    <w:p w14:paraId="1F4B804C" w14:textId="77777777" w:rsidR="005066D6" w:rsidRPr="005066D6" w:rsidRDefault="005066D6" w:rsidP="00A50E78">
      <w:pPr>
        <w:pStyle w:val="Akapitzlist"/>
        <w:numPr>
          <w:ilvl w:val="0"/>
          <w:numId w:val="40"/>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przykrycie dachu – RE 30.</w:t>
      </w:r>
    </w:p>
    <w:p w14:paraId="2E859AE8"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Wszystkie elementy nie rozprzestrzeniające ognia.</w:t>
      </w:r>
    </w:p>
    <w:p w14:paraId="56949211"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Przykrycie dachu budynku niższego, usytuowanego bliżej niż 8 m lub przyległego do ściany z otworami budynku wyższego, z wyjątkiem budynków stanowiących jedna strefę pożarową, w pasie o szerokości 8 m od tej ściany powinno być nierozprzestrzeniające ognia oraz w pasie tym: </w:t>
      </w:r>
    </w:p>
    <w:p w14:paraId="1CB48393" w14:textId="77777777" w:rsidR="005066D6" w:rsidRPr="005066D6" w:rsidRDefault="005066D6" w:rsidP="00A50E78">
      <w:pPr>
        <w:pStyle w:val="Akapitzlist"/>
        <w:numPr>
          <w:ilvl w:val="0"/>
          <w:numId w:val="41"/>
        </w:numPr>
        <w:suppressAutoHyphens w:val="0"/>
        <w:spacing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 xml:space="preserve">konstrukcja dachu powinna mieć klasę odporności ogniowej co najmniej R 30; </w:t>
      </w:r>
    </w:p>
    <w:p w14:paraId="5428595F" w14:textId="77777777" w:rsidR="005066D6" w:rsidRPr="005066D6" w:rsidRDefault="005066D6" w:rsidP="00A50E78">
      <w:pPr>
        <w:pStyle w:val="Akapitzlist"/>
        <w:numPr>
          <w:ilvl w:val="0"/>
          <w:numId w:val="41"/>
        </w:numPr>
        <w:suppressAutoHyphens w:val="0"/>
        <w:spacing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 xml:space="preserve">przykrycie dachu powinno mieć klasę odporności ogniowej co najmniej R E 30. </w:t>
      </w:r>
    </w:p>
    <w:p w14:paraId="2AF9697B"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Warunki określone powyżej nie mają zastosowania, jeżeli najbliżej położony otwór w ścianie budynku wyższego znajduje się w odległości nie mniejszej niż 10 m od dachu budynku niższego, a gęstość obciążenia ogniowego w budynku niższym nie przekracza 2000 MJ/m2. </w:t>
      </w:r>
    </w:p>
    <w:p w14:paraId="3D50509A"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Wymagania powyższe odnoszą się również do części niższej budynku, jeżeli część ta stanowi odrębną strefę pożarową. </w:t>
      </w:r>
    </w:p>
    <w:p w14:paraId="4D30F145"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Przepusty instalacyjne w elementach oddzielenia przeciwpożarowego powinny mieć klasę odporności ogniowej wymagana dla tych elementów.</w:t>
      </w:r>
    </w:p>
    <w:p w14:paraId="135B529F" w14:textId="77777777" w:rsidR="001F33F1" w:rsidRDefault="001F33F1" w:rsidP="005066D6">
      <w:pPr>
        <w:spacing w:line="276" w:lineRule="auto"/>
        <w:jc w:val="both"/>
        <w:rPr>
          <w:rFonts w:asciiTheme="minorHAnsi" w:hAnsiTheme="minorHAnsi" w:cstheme="minorHAnsi"/>
          <w:b/>
          <w:bCs/>
          <w:sz w:val="20"/>
          <w:szCs w:val="20"/>
          <w:u w:val="single"/>
        </w:rPr>
      </w:pPr>
    </w:p>
    <w:p w14:paraId="69A4CF49" w14:textId="77777777" w:rsidR="005066D6" w:rsidRPr="005066D6" w:rsidRDefault="005066D6" w:rsidP="005066D6">
      <w:pPr>
        <w:spacing w:line="276" w:lineRule="auto"/>
        <w:jc w:val="both"/>
        <w:rPr>
          <w:rFonts w:asciiTheme="minorHAnsi" w:hAnsiTheme="minorHAnsi" w:cstheme="minorHAnsi"/>
          <w:b/>
          <w:bCs/>
          <w:sz w:val="20"/>
          <w:szCs w:val="20"/>
          <w:u w:val="single"/>
        </w:rPr>
      </w:pPr>
      <w:r w:rsidRPr="005066D6">
        <w:rPr>
          <w:rFonts w:asciiTheme="minorHAnsi" w:hAnsiTheme="minorHAnsi" w:cstheme="minorHAnsi"/>
          <w:b/>
          <w:bCs/>
          <w:sz w:val="20"/>
          <w:szCs w:val="20"/>
          <w:u w:val="single"/>
        </w:rPr>
        <w:t>Stan istniejący</w:t>
      </w:r>
    </w:p>
    <w:p w14:paraId="72B120F2" w14:textId="77777777" w:rsidR="005066D6" w:rsidRPr="005066D6" w:rsidRDefault="005066D6" w:rsidP="00711DA4">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W chwili obecnej obiekt nie jest podzielony na odrębne strefy pożarowe.</w:t>
      </w:r>
    </w:p>
    <w:p w14:paraId="1049E6AB" w14:textId="77777777" w:rsidR="005066D6" w:rsidRPr="005066D6" w:rsidRDefault="005066D6" w:rsidP="00711DA4">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Wyższe budynki sąsiednie zbliżone są na odległość mniejszą niż 8 m od budynku teatru.</w:t>
      </w:r>
    </w:p>
    <w:p w14:paraId="7E22E03F" w14:textId="77777777" w:rsidR="005066D6" w:rsidRPr="005066D6" w:rsidRDefault="005066D6" w:rsidP="00711DA4">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Konstrukcja dachu i przykrycie nie spełnia wymagań odporności ogniowej.</w:t>
      </w:r>
    </w:p>
    <w:p w14:paraId="1B01BE96" w14:textId="77777777" w:rsidR="005066D6" w:rsidRPr="00CD7627" w:rsidRDefault="005066D6" w:rsidP="00711DA4">
      <w:pPr>
        <w:jc w:val="both"/>
        <w:rPr>
          <w:rFonts w:asciiTheme="minorHAnsi" w:hAnsiTheme="minorHAnsi" w:cstheme="minorHAnsi"/>
          <w:sz w:val="20"/>
          <w:szCs w:val="20"/>
        </w:rPr>
      </w:pPr>
    </w:p>
    <w:p w14:paraId="2CF930F9" w14:textId="77777777" w:rsidR="005066D6" w:rsidRPr="00CD7627" w:rsidRDefault="005066D6" w:rsidP="00711DA4">
      <w:pPr>
        <w:pStyle w:val="Nagwek5"/>
        <w:spacing w:line="276" w:lineRule="auto"/>
        <w:jc w:val="both"/>
        <w:rPr>
          <w:rFonts w:asciiTheme="minorHAnsi" w:hAnsiTheme="minorHAnsi" w:cstheme="minorHAnsi"/>
          <w:color w:val="auto"/>
          <w:sz w:val="20"/>
        </w:rPr>
      </w:pPr>
      <w:r w:rsidRPr="00CD7627">
        <w:rPr>
          <w:rFonts w:asciiTheme="minorHAnsi" w:hAnsiTheme="minorHAnsi" w:cstheme="minorHAnsi"/>
          <w:color w:val="auto"/>
          <w:sz w:val="20"/>
        </w:rPr>
        <w:t>Główna konstrukcja nośna</w:t>
      </w:r>
    </w:p>
    <w:p w14:paraId="6ED887F0" w14:textId="77777777" w:rsidR="005066D6" w:rsidRPr="00CD7627" w:rsidRDefault="005066D6" w:rsidP="00711DA4">
      <w:pPr>
        <w:spacing w:line="276" w:lineRule="auto"/>
        <w:jc w:val="both"/>
        <w:rPr>
          <w:rFonts w:asciiTheme="minorHAnsi" w:hAnsiTheme="minorHAnsi" w:cstheme="minorHAnsi"/>
          <w:sz w:val="20"/>
          <w:szCs w:val="20"/>
        </w:rPr>
      </w:pPr>
      <w:r w:rsidRPr="00CD7627">
        <w:rPr>
          <w:rFonts w:asciiTheme="minorHAnsi" w:hAnsiTheme="minorHAnsi" w:cstheme="minorHAnsi"/>
          <w:sz w:val="20"/>
          <w:szCs w:val="20"/>
        </w:rPr>
        <w:t xml:space="preserve">Ściany masywne murowane z cegły pełnej na zaprawie </w:t>
      </w:r>
      <w:proofErr w:type="spellStart"/>
      <w:r w:rsidRPr="00CD7627">
        <w:rPr>
          <w:rFonts w:asciiTheme="minorHAnsi" w:hAnsiTheme="minorHAnsi" w:cstheme="minorHAnsi"/>
          <w:sz w:val="20"/>
          <w:szCs w:val="20"/>
        </w:rPr>
        <w:t>cem</w:t>
      </w:r>
      <w:proofErr w:type="spellEnd"/>
      <w:r w:rsidRPr="00CD7627">
        <w:rPr>
          <w:rFonts w:asciiTheme="minorHAnsi" w:hAnsiTheme="minorHAnsi" w:cstheme="minorHAnsi"/>
          <w:sz w:val="20"/>
          <w:szCs w:val="20"/>
        </w:rPr>
        <w:t>.-wapiennej grubości 43 cm i większej, posiadają klasę odporności ogniowej REI 120 a nawet wyższą.</w:t>
      </w:r>
    </w:p>
    <w:p w14:paraId="03E3E6F8" w14:textId="77777777" w:rsidR="005066D6" w:rsidRPr="00CD7627" w:rsidRDefault="005066D6" w:rsidP="00711DA4">
      <w:pPr>
        <w:pStyle w:val="Nagwek5"/>
        <w:spacing w:line="276" w:lineRule="auto"/>
        <w:jc w:val="both"/>
        <w:rPr>
          <w:rFonts w:asciiTheme="minorHAnsi" w:hAnsiTheme="minorHAnsi" w:cstheme="minorHAnsi"/>
          <w:color w:val="auto"/>
          <w:sz w:val="20"/>
        </w:rPr>
      </w:pPr>
      <w:r w:rsidRPr="00CD7627">
        <w:rPr>
          <w:rFonts w:asciiTheme="minorHAnsi" w:hAnsiTheme="minorHAnsi" w:cstheme="minorHAnsi"/>
          <w:color w:val="auto"/>
          <w:sz w:val="20"/>
        </w:rPr>
        <w:t>Stropy.</w:t>
      </w:r>
    </w:p>
    <w:p w14:paraId="59207768" w14:textId="77777777" w:rsidR="005066D6" w:rsidRPr="00CD7627" w:rsidRDefault="005066D6" w:rsidP="00711DA4">
      <w:pPr>
        <w:spacing w:line="276" w:lineRule="auto"/>
        <w:jc w:val="both"/>
        <w:rPr>
          <w:rFonts w:asciiTheme="minorHAnsi" w:hAnsiTheme="minorHAnsi" w:cstheme="minorHAnsi"/>
          <w:sz w:val="20"/>
          <w:szCs w:val="20"/>
        </w:rPr>
      </w:pPr>
      <w:r w:rsidRPr="00CD7627">
        <w:rPr>
          <w:rFonts w:asciiTheme="minorHAnsi" w:hAnsiTheme="minorHAnsi" w:cstheme="minorHAnsi"/>
          <w:sz w:val="20"/>
          <w:szCs w:val="20"/>
        </w:rPr>
        <w:t xml:space="preserve">Stropodach nad sceną w rejonie świetlika – stop </w:t>
      </w:r>
      <w:proofErr w:type="spellStart"/>
      <w:r w:rsidRPr="00CD7627">
        <w:rPr>
          <w:rFonts w:asciiTheme="minorHAnsi" w:hAnsiTheme="minorHAnsi" w:cstheme="minorHAnsi"/>
          <w:sz w:val="20"/>
          <w:szCs w:val="20"/>
        </w:rPr>
        <w:t>gęstożebrowy</w:t>
      </w:r>
      <w:proofErr w:type="spellEnd"/>
      <w:r w:rsidRPr="00CD7627">
        <w:rPr>
          <w:rFonts w:asciiTheme="minorHAnsi" w:hAnsiTheme="minorHAnsi" w:cstheme="minorHAnsi"/>
          <w:sz w:val="20"/>
          <w:szCs w:val="20"/>
        </w:rPr>
        <w:t xml:space="preserve">, nad pomieszczeniem rekwizytorni oraz sceną – strop żelbetowy żebrowo-płytowy oparty na ścianach zewnętrznych oraz podciągach żelbetowych, nad widownią – strop żelbetowy żebrowo-krzyżowy (quasi skrzynkowy), nad sceną – strop ceramiczno-stalowy typu Kleina oraz stalowa konstrukcja podporowa do podwieszania elementów dekoracji scenicznej. W części </w:t>
      </w:r>
      <w:proofErr w:type="spellStart"/>
      <w:r w:rsidRPr="00CD7627">
        <w:rPr>
          <w:rFonts w:asciiTheme="minorHAnsi" w:hAnsiTheme="minorHAnsi" w:cstheme="minorHAnsi"/>
          <w:sz w:val="20"/>
          <w:szCs w:val="20"/>
        </w:rPr>
        <w:t>foyer</w:t>
      </w:r>
      <w:proofErr w:type="spellEnd"/>
      <w:r w:rsidRPr="00CD7627">
        <w:rPr>
          <w:rFonts w:asciiTheme="minorHAnsi" w:hAnsiTheme="minorHAnsi" w:cstheme="minorHAnsi"/>
          <w:sz w:val="20"/>
          <w:szCs w:val="20"/>
        </w:rPr>
        <w:t xml:space="preserve"> stropy typu Kleina odmiany ciężkiej, strop antresoli żelbetowy oparty na ścianach zewnętrznych i okrągłych słupach.</w:t>
      </w:r>
    </w:p>
    <w:p w14:paraId="4D91BD47" w14:textId="77777777" w:rsidR="005066D6" w:rsidRPr="00CD7627" w:rsidRDefault="005066D6" w:rsidP="00711DA4">
      <w:pPr>
        <w:spacing w:line="276" w:lineRule="auto"/>
        <w:jc w:val="both"/>
        <w:rPr>
          <w:rFonts w:asciiTheme="minorHAnsi" w:hAnsiTheme="minorHAnsi" w:cstheme="minorHAnsi"/>
          <w:sz w:val="20"/>
          <w:szCs w:val="20"/>
        </w:rPr>
      </w:pPr>
      <w:r w:rsidRPr="00CD7627">
        <w:rPr>
          <w:rFonts w:asciiTheme="minorHAnsi" w:hAnsiTheme="minorHAnsi" w:cstheme="minorHAnsi"/>
          <w:sz w:val="20"/>
          <w:szCs w:val="20"/>
        </w:rPr>
        <w:t xml:space="preserve">W części zaplecza występują stropy </w:t>
      </w:r>
      <w:proofErr w:type="spellStart"/>
      <w:r w:rsidRPr="00CD7627">
        <w:rPr>
          <w:rFonts w:asciiTheme="minorHAnsi" w:hAnsiTheme="minorHAnsi" w:cstheme="minorHAnsi"/>
          <w:sz w:val="20"/>
          <w:szCs w:val="20"/>
        </w:rPr>
        <w:t>gęstożebrowe</w:t>
      </w:r>
      <w:proofErr w:type="spellEnd"/>
      <w:r w:rsidRPr="00CD7627">
        <w:rPr>
          <w:rFonts w:asciiTheme="minorHAnsi" w:hAnsiTheme="minorHAnsi" w:cstheme="minorHAnsi"/>
          <w:sz w:val="20"/>
          <w:szCs w:val="20"/>
        </w:rPr>
        <w:t xml:space="preserve"> oraz stropy typu </w:t>
      </w:r>
      <w:proofErr w:type="spellStart"/>
      <w:r w:rsidRPr="00CD7627">
        <w:rPr>
          <w:rFonts w:asciiTheme="minorHAnsi" w:hAnsiTheme="minorHAnsi" w:cstheme="minorHAnsi"/>
          <w:sz w:val="20"/>
          <w:szCs w:val="20"/>
        </w:rPr>
        <w:t>Klaina</w:t>
      </w:r>
      <w:proofErr w:type="spellEnd"/>
      <w:r w:rsidRPr="00CD7627">
        <w:rPr>
          <w:rFonts w:asciiTheme="minorHAnsi" w:hAnsiTheme="minorHAnsi" w:cstheme="minorHAnsi"/>
          <w:sz w:val="20"/>
          <w:szCs w:val="20"/>
        </w:rPr>
        <w:t xml:space="preserve"> typu ciężkiego. Miejscowo nad drugim piętrem występuje strop drewniany belkowy oraz nad pierwszym piętrem strop żelbetowy wsparty na stalowych legarach. Nad parterem występuje strop ceramiczny kolebkowy oparty na dwuteownikach stalowych. Nad piwnicami znajdują się stropy odcinkowe na stalowych dźwigarach dwuteowych oraz stropy Kleina, pod sceną stropy drewniane oparte na stalowej konstrukcji.</w:t>
      </w:r>
    </w:p>
    <w:p w14:paraId="6B17273B" w14:textId="77777777" w:rsidR="005066D6" w:rsidRPr="00CD7627" w:rsidRDefault="005066D6" w:rsidP="00711DA4">
      <w:pPr>
        <w:spacing w:line="276" w:lineRule="auto"/>
        <w:jc w:val="both"/>
        <w:rPr>
          <w:rFonts w:asciiTheme="minorHAnsi" w:hAnsiTheme="minorHAnsi" w:cstheme="minorHAnsi"/>
          <w:sz w:val="20"/>
          <w:szCs w:val="20"/>
        </w:rPr>
      </w:pPr>
      <w:r w:rsidRPr="00CD7627">
        <w:rPr>
          <w:rFonts w:asciiTheme="minorHAnsi" w:hAnsiTheme="minorHAnsi" w:cstheme="minorHAnsi"/>
          <w:sz w:val="20"/>
          <w:szCs w:val="20"/>
        </w:rPr>
        <w:t>Nad podpiwniczeniem oraz pomiędzy kondygnacjami stropy nie posiadają wszędzie klasy odporności ogniowej REI 60, występują odkryte elementy stalowe oraz stropy drewniane.</w:t>
      </w:r>
    </w:p>
    <w:p w14:paraId="7248E57C" w14:textId="77777777" w:rsidR="005066D6" w:rsidRPr="00CD7627" w:rsidRDefault="005066D6" w:rsidP="00711DA4">
      <w:pPr>
        <w:pStyle w:val="Nagwek5"/>
        <w:spacing w:line="276" w:lineRule="auto"/>
        <w:jc w:val="both"/>
        <w:rPr>
          <w:rFonts w:asciiTheme="minorHAnsi" w:hAnsiTheme="minorHAnsi" w:cstheme="minorHAnsi"/>
          <w:color w:val="auto"/>
          <w:sz w:val="20"/>
        </w:rPr>
      </w:pPr>
      <w:r w:rsidRPr="00CD7627">
        <w:rPr>
          <w:rFonts w:asciiTheme="minorHAnsi" w:hAnsiTheme="minorHAnsi" w:cstheme="minorHAnsi"/>
          <w:color w:val="auto"/>
          <w:sz w:val="20"/>
        </w:rPr>
        <w:t>Ściany zewnętrzne.</w:t>
      </w:r>
    </w:p>
    <w:p w14:paraId="7198CB57" w14:textId="77777777" w:rsidR="005066D6" w:rsidRPr="00CD7627" w:rsidRDefault="005066D6" w:rsidP="00711DA4">
      <w:pPr>
        <w:spacing w:line="276" w:lineRule="auto"/>
        <w:jc w:val="both"/>
        <w:rPr>
          <w:rFonts w:asciiTheme="minorHAnsi" w:hAnsiTheme="minorHAnsi" w:cstheme="minorHAnsi"/>
          <w:sz w:val="20"/>
          <w:szCs w:val="20"/>
        </w:rPr>
      </w:pPr>
      <w:r w:rsidRPr="00CD7627">
        <w:rPr>
          <w:rFonts w:asciiTheme="minorHAnsi" w:hAnsiTheme="minorHAnsi" w:cstheme="minorHAnsi"/>
          <w:sz w:val="20"/>
          <w:szCs w:val="20"/>
        </w:rPr>
        <w:t xml:space="preserve">Ściany  masywne murowane z cegły pełnej na zaprawie </w:t>
      </w:r>
      <w:proofErr w:type="spellStart"/>
      <w:r w:rsidRPr="00CD7627">
        <w:rPr>
          <w:rFonts w:asciiTheme="minorHAnsi" w:hAnsiTheme="minorHAnsi" w:cstheme="minorHAnsi"/>
          <w:sz w:val="20"/>
          <w:szCs w:val="20"/>
        </w:rPr>
        <w:t>cem</w:t>
      </w:r>
      <w:proofErr w:type="spellEnd"/>
      <w:r w:rsidRPr="00CD7627">
        <w:rPr>
          <w:rFonts w:asciiTheme="minorHAnsi" w:hAnsiTheme="minorHAnsi" w:cstheme="minorHAnsi"/>
          <w:sz w:val="20"/>
          <w:szCs w:val="20"/>
        </w:rPr>
        <w:t>.-wapiennej posiadają klasę odporności ogniowej EI 60, a nawet wyższą.</w:t>
      </w:r>
    </w:p>
    <w:p w14:paraId="0DBDCE35" w14:textId="77777777" w:rsidR="005066D6" w:rsidRPr="00CD7627" w:rsidRDefault="005066D6" w:rsidP="00711DA4">
      <w:pPr>
        <w:pStyle w:val="Nagwek5"/>
        <w:spacing w:line="276" w:lineRule="auto"/>
        <w:jc w:val="both"/>
        <w:rPr>
          <w:rFonts w:asciiTheme="minorHAnsi" w:hAnsiTheme="minorHAnsi" w:cstheme="minorHAnsi"/>
          <w:color w:val="auto"/>
          <w:sz w:val="20"/>
        </w:rPr>
      </w:pPr>
      <w:r w:rsidRPr="00CD7627">
        <w:rPr>
          <w:rFonts w:asciiTheme="minorHAnsi" w:hAnsiTheme="minorHAnsi" w:cstheme="minorHAnsi"/>
          <w:color w:val="auto"/>
          <w:sz w:val="20"/>
        </w:rPr>
        <w:t>Ściany wewnętrzne.</w:t>
      </w:r>
    </w:p>
    <w:p w14:paraId="459C75A2" w14:textId="77777777" w:rsidR="005066D6" w:rsidRPr="00CD7627" w:rsidRDefault="005066D6" w:rsidP="00711DA4">
      <w:pPr>
        <w:spacing w:line="276" w:lineRule="auto"/>
        <w:jc w:val="both"/>
        <w:rPr>
          <w:rFonts w:asciiTheme="minorHAnsi" w:hAnsiTheme="minorHAnsi" w:cstheme="minorHAnsi"/>
          <w:sz w:val="20"/>
          <w:szCs w:val="20"/>
        </w:rPr>
      </w:pPr>
      <w:r w:rsidRPr="00CD7627">
        <w:rPr>
          <w:rFonts w:asciiTheme="minorHAnsi" w:hAnsiTheme="minorHAnsi" w:cstheme="minorHAnsi"/>
          <w:sz w:val="20"/>
          <w:szCs w:val="20"/>
        </w:rPr>
        <w:t xml:space="preserve">Ściany  murowane ceramiczne na zaprawie </w:t>
      </w:r>
      <w:proofErr w:type="spellStart"/>
      <w:r w:rsidRPr="00CD7627">
        <w:rPr>
          <w:rFonts w:asciiTheme="minorHAnsi" w:hAnsiTheme="minorHAnsi" w:cstheme="minorHAnsi"/>
          <w:sz w:val="20"/>
          <w:szCs w:val="20"/>
        </w:rPr>
        <w:t>cem</w:t>
      </w:r>
      <w:proofErr w:type="spellEnd"/>
      <w:r w:rsidRPr="00CD7627">
        <w:rPr>
          <w:rFonts w:asciiTheme="minorHAnsi" w:hAnsiTheme="minorHAnsi" w:cstheme="minorHAnsi"/>
          <w:sz w:val="20"/>
          <w:szCs w:val="20"/>
        </w:rPr>
        <w:t>.-wapiennej posiadają klasę odporności ogniowej EI 30, a nawet wyższą.</w:t>
      </w:r>
    </w:p>
    <w:p w14:paraId="1E59B267" w14:textId="77777777" w:rsidR="005066D6" w:rsidRPr="00CD7627" w:rsidRDefault="005066D6" w:rsidP="00711DA4">
      <w:pPr>
        <w:pStyle w:val="Nagwek5"/>
        <w:spacing w:line="276" w:lineRule="auto"/>
        <w:jc w:val="both"/>
        <w:rPr>
          <w:rFonts w:asciiTheme="minorHAnsi" w:hAnsiTheme="minorHAnsi" w:cstheme="minorHAnsi"/>
          <w:color w:val="auto"/>
          <w:sz w:val="20"/>
        </w:rPr>
      </w:pPr>
      <w:r w:rsidRPr="00CD7627">
        <w:rPr>
          <w:rFonts w:asciiTheme="minorHAnsi" w:hAnsiTheme="minorHAnsi" w:cstheme="minorHAnsi"/>
          <w:color w:val="auto"/>
          <w:sz w:val="20"/>
        </w:rPr>
        <w:lastRenderedPageBreak/>
        <w:t>klatki schodowe.</w:t>
      </w:r>
    </w:p>
    <w:p w14:paraId="721DD821" w14:textId="77777777" w:rsidR="005066D6" w:rsidRPr="00CD7627" w:rsidRDefault="005066D6" w:rsidP="00711DA4">
      <w:pPr>
        <w:spacing w:line="276" w:lineRule="auto"/>
        <w:jc w:val="both"/>
        <w:rPr>
          <w:rFonts w:asciiTheme="minorHAnsi" w:hAnsiTheme="minorHAnsi" w:cstheme="minorHAnsi"/>
          <w:sz w:val="20"/>
          <w:szCs w:val="20"/>
          <w:u w:val="single"/>
        </w:rPr>
      </w:pPr>
      <w:r w:rsidRPr="00CD7627">
        <w:rPr>
          <w:rFonts w:asciiTheme="minorHAnsi" w:hAnsiTheme="minorHAnsi" w:cstheme="minorHAnsi"/>
          <w:sz w:val="20"/>
          <w:szCs w:val="20"/>
        </w:rPr>
        <w:t>Klatki schodowe i schody wewnętrzne żelbetowe, przy scenie schody kręcone – stalowe.</w:t>
      </w:r>
    </w:p>
    <w:p w14:paraId="7DF96B76" w14:textId="77777777" w:rsidR="005066D6" w:rsidRPr="00CD7627" w:rsidRDefault="005066D6" w:rsidP="00711DA4">
      <w:pPr>
        <w:pStyle w:val="Nagwek5"/>
        <w:spacing w:line="276" w:lineRule="auto"/>
        <w:jc w:val="both"/>
        <w:rPr>
          <w:rFonts w:asciiTheme="minorHAnsi" w:hAnsiTheme="minorHAnsi" w:cstheme="minorHAnsi"/>
          <w:color w:val="auto"/>
          <w:sz w:val="20"/>
        </w:rPr>
      </w:pPr>
      <w:r w:rsidRPr="00CD7627">
        <w:rPr>
          <w:rFonts w:asciiTheme="minorHAnsi" w:hAnsiTheme="minorHAnsi" w:cstheme="minorHAnsi"/>
          <w:color w:val="auto"/>
          <w:sz w:val="20"/>
        </w:rPr>
        <w:t>Konstrukcja dachu.</w:t>
      </w:r>
    </w:p>
    <w:p w14:paraId="649C8946" w14:textId="77777777" w:rsidR="005066D6" w:rsidRPr="00CD7627" w:rsidRDefault="005066D6" w:rsidP="00711DA4">
      <w:pPr>
        <w:spacing w:line="276" w:lineRule="auto"/>
        <w:jc w:val="both"/>
        <w:rPr>
          <w:rFonts w:asciiTheme="minorHAnsi" w:hAnsiTheme="minorHAnsi" w:cstheme="minorHAnsi"/>
          <w:sz w:val="20"/>
          <w:szCs w:val="20"/>
        </w:rPr>
      </w:pPr>
      <w:r w:rsidRPr="00CD7627">
        <w:rPr>
          <w:rFonts w:asciiTheme="minorHAnsi" w:hAnsiTheme="minorHAnsi" w:cstheme="minorHAnsi"/>
          <w:sz w:val="20"/>
          <w:szCs w:val="20"/>
        </w:rPr>
        <w:t>Konstrukcja dachowa drewniana nie spełnia wymagań klasy odporności ogniowej R 30.</w:t>
      </w:r>
    </w:p>
    <w:p w14:paraId="644B2290" w14:textId="77777777" w:rsidR="005066D6" w:rsidRPr="00CD7627" w:rsidRDefault="005066D6" w:rsidP="00711DA4">
      <w:pPr>
        <w:pStyle w:val="Nagwek5"/>
        <w:spacing w:line="276" w:lineRule="auto"/>
        <w:jc w:val="both"/>
        <w:rPr>
          <w:rFonts w:asciiTheme="minorHAnsi" w:hAnsiTheme="minorHAnsi" w:cstheme="minorHAnsi"/>
          <w:color w:val="auto"/>
          <w:sz w:val="20"/>
        </w:rPr>
      </w:pPr>
      <w:r w:rsidRPr="00CD7627">
        <w:rPr>
          <w:rFonts w:asciiTheme="minorHAnsi" w:hAnsiTheme="minorHAnsi" w:cstheme="minorHAnsi"/>
          <w:color w:val="auto"/>
          <w:sz w:val="20"/>
        </w:rPr>
        <w:t>Pokrycie dachu.</w:t>
      </w:r>
    </w:p>
    <w:p w14:paraId="3179C9E0" w14:textId="3D96E854" w:rsidR="005066D6" w:rsidRPr="00CD7627" w:rsidRDefault="005066D6" w:rsidP="00711DA4">
      <w:pPr>
        <w:tabs>
          <w:tab w:val="left" w:pos="540"/>
        </w:tabs>
        <w:overflowPunct w:val="0"/>
        <w:autoSpaceDE w:val="0"/>
        <w:spacing w:line="276" w:lineRule="auto"/>
        <w:jc w:val="both"/>
        <w:textAlignment w:val="baseline"/>
        <w:rPr>
          <w:rFonts w:asciiTheme="minorHAnsi" w:hAnsiTheme="minorHAnsi" w:cstheme="minorHAnsi"/>
          <w:sz w:val="20"/>
          <w:szCs w:val="20"/>
        </w:rPr>
      </w:pPr>
      <w:r w:rsidRPr="00CD7627">
        <w:rPr>
          <w:rFonts w:asciiTheme="minorHAnsi" w:hAnsiTheme="minorHAnsi" w:cstheme="minorHAnsi"/>
          <w:sz w:val="20"/>
          <w:szCs w:val="20"/>
        </w:rPr>
        <w:t>Przykrycie dachu nie spełniała wymagania – klasy „B” odporności pożarowej tj. odporność ogniowa RE 30.</w:t>
      </w:r>
    </w:p>
    <w:p w14:paraId="28426EDE" w14:textId="77777777" w:rsidR="005066D6" w:rsidRPr="00CD7627" w:rsidRDefault="005066D6" w:rsidP="00711DA4">
      <w:pPr>
        <w:pStyle w:val="Nagwek5"/>
        <w:spacing w:line="276" w:lineRule="auto"/>
        <w:jc w:val="both"/>
        <w:rPr>
          <w:rFonts w:asciiTheme="minorHAnsi" w:hAnsiTheme="minorHAnsi" w:cstheme="minorHAnsi"/>
          <w:color w:val="auto"/>
          <w:sz w:val="20"/>
        </w:rPr>
      </w:pPr>
      <w:r w:rsidRPr="00CD7627">
        <w:rPr>
          <w:rFonts w:asciiTheme="minorHAnsi" w:hAnsiTheme="minorHAnsi" w:cstheme="minorHAnsi"/>
          <w:color w:val="auto"/>
          <w:sz w:val="20"/>
        </w:rPr>
        <w:t>posadzka.</w:t>
      </w:r>
    </w:p>
    <w:p w14:paraId="17A401FC" w14:textId="77777777" w:rsidR="005066D6" w:rsidRPr="00CD7627" w:rsidRDefault="005066D6" w:rsidP="00711DA4">
      <w:pPr>
        <w:spacing w:line="276" w:lineRule="auto"/>
        <w:jc w:val="both"/>
        <w:rPr>
          <w:rFonts w:asciiTheme="minorHAnsi" w:hAnsiTheme="minorHAnsi" w:cstheme="minorHAnsi"/>
          <w:sz w:val="20"/>
          <w:szCs w:val="20"/>
        </w:rPr>
      </w:pPr>
      <w:r w:rsidRPr="00CD7627">
        <w:rPr>
          <w:rFonts w:asciiTheme="minorHAnsi" w:hAnsiTheme="minorHAnsi" w:cstheme="minorHAnsi"/>
          <w:sz w:val="20"/>
          <w:szCs w:val="20"/>
        </w:rPr>
        <w:t>W pomieszczenia piwnicznych posadzki są betonowe, na pozostałych kondygnacjach wykonane są z lastryka, płytek ceramicznych, parkietu i wykładziny PCV</w:t>
      </w:r>
    </w:p>
    <w:p w14:paraId="09ECD107" w14:textId="77777777" w:rsidR="005066D6" w:rsidRPr="005066D6" w:rsidRDefault="005066D6" w:rsidP="00711DA4">
      <w:pPr>
        <w:tabs>
          <w:tab w:val="left" w:pos="540"/>
        </w:tabs>
        <w:overflowPunct w:val="0"/>
        <w:autoSpaceDE w:val="0"/>
        <w:spacing w:line="276" w:lineRule="auto"/>
        <w:jc w:val="both"/>
        <w:textAlignment w:val="baseline"/>
        <w:rPr>
          <w:rFonts w:asciiTheme="minorHAnsi" w:hAnsiTheme="minorHAnsi" w:cstheme="minorHAnsi"/>
          <w:sz w:val="20"/>
          <w:szCs w:val="20"/>
        </w:rPr>
      </w:pPr>
    </w:p>
    <w:p w14:paraId="5D1BC106" w14:textId="77777777" w:rsidR="005066D6" w:rsidRPr="005066D6" w:rsidRDefault="005066D6" w:rsidP="00711DA4">
      <w:pPr>
        <w:spacing w:line="276" w:lineRule="auto"/>
        <w:jc w:val="both"/>
        <w:rPr>
          <w:rFonts w:asciiTheme="minorHAnsi" w:hAnsiTheme="minorHAnsi" w:cstheme="minorHAnsi"/>
          <w:bCs/>
          <w:sz w:val="20"/>
          <w:szCs w:val="20"/>
          <w:u w:val="single"/>
        </w:rPr>
      </w:pPr>
      <w:r w:rsidRPr="005066D6">
        <w:rPr>
          <w:rFonts w:asciiTheme="minorHAnsi" w:hAnsiTheme="minorHAnsi" w:cstheme="minorHAnsi"/>
          <w:bCs/>
          <w:sz w:val="20"/>
          <w:szCs w:val="20"/>
          <w:u w:val="single"/>
        </w:rPr>
        <w:t>Budynek nie spełnia wymagania klasy pożarowej „B” w zakresie części stropu i dachu.</w:t>
      </w:r>
    </w:p>
    <w:p w14:paraId="0CC8E7F6" w14:textId="77777777" w:rsidR="005066D6" w:rsidRPr="005066D6" w:rsidRDefault="005066D6" w:rsidP="00711DA4">
      <w:pPr>
        <w:suppressAutoHyphens w:val="0"/>
        <w:autoSpaceDE w:val="0"/>
        <w:autoSpaceDN w:val="0"/>
        <w:adjustRightInd w:val="0"/>
        <w:spacing w:line="360" w:lineRule="auto"/>
        <w:jc w:val="both"/>
        <w:rPr>
          <w:rFonts w:asciiTheme="minorHAnsi" w:eastAsia="Calibri" w:hAnsiTheme="minorHAnsi" w:cstheme="minorHAnsi"/>
          <w:b/>
          <w:bCs/>
          <w:sz w:val="20"/>
          <w:szCs w:val="20"/>
          <w:lang w:eastAsia="en-US"/>
        </w:rPr>
      </w:pPr>
    </w:p>
    <w:p w14:paraId="1277879C" w14:textId="6B1EE010" w:rsidR="005066D6" w:rsidRPr="00162F73" w:rsidRDefault="005066D6" w:rsidP="00A50E78">
      <w:pPr>
        <w:pStyle w:val="Akapitzlist"/>
        <w:numPr>
          <w:ilvl w:val="0"/>
          <w:numId w:val="39"/>
        </w:numPr>
        <w:autoSpaceDE w:val="0"/>
        <w:autoSpaceDN w:val="0"/>
        <w:adjustRightInd w:val="0"/>
        <w:spacing w:line="360" w:lineRule="auto"/>
        <w:jc w:val="both"/>
        <w:rPr>
          <w:rFonts w:asciiTheme="minorHAnsi" w:eastAsia="Calibri" w:hAnsiTheme="minorHAnsi" w:cstheme="minorHAnsi"/>
          <w:b/>
          <w:bCs/>
          <w:sz w:val="20"/>
          <w:szCs w:val="20"/>
          <w:lang w:eastAsia="en-US"/>
        </w:rPr>
      </w:pPr>
      <w:r w:rsidRPr="00162F73">
        <w:rPr>
          <w:rFonts w:asciiTheme="minorHAnsi" w:eastAsia="Calibri" w:hAnsiTheme="minorHAnsi" w:cstheme="minorHAnsi"/>
          <w:b/>
          <w:bCs/>
          <w:sz w:val="20"/>
          <w:szCs w:val="20"/>
          <w:lang w:eastAsia="en-US"/>
        </w:rPr>
        <w:t>Informacje o występowaniu zagrożenia wybuchem, w tym informacje dotyczące pomieszczeń zagrożonych  wybuchem oraz stref zagrożenia wybuchem w przestrzeni zewnętrznej.</w:t>
      </w:r>
    </w:p>
    <w:p w14:paraId="0E9A2AD7" w14:textId="77777777" w:rsidR="005066D6" w:rsidRPr="005066D6" w:rsidRDefault="005066D6" w:rsidP="00711DA4">
      <w:pPr>
        <w:pStyle w:val="Bezodstpw"/>
        <w:spacing w:line="360" w:lineRule="auto"/>
        <w:jc w:val="both"/>
        <w:rPr>
          <w:rFonts w:asciiTheme="minorHAnsi" w:hAnsiTheme="minorHAnsi" w:cstheme="minorHAnsi"/>
          <w:sz w:val="20"/>
          <w:szCs w:val="20"/>
        </w:rPr>
      </w:pPr>
      <w:r w:rsidRPr="005066D6">
        <w:rPr>
          <w:rFonts w:asciiTheme="minorHAnsi" w:hAnsiTheme="minorHAnsi" w:cstheme="minorHAnsi"/>
          <w:sz w:val="20"/>
          <w:szCs w:val="20"/>
        </w:rPr>
        <w:t>Nie dotyczy – brak materiałów, które tworzyłyby atmosfery wybuchowe.</w:t>
      </w:r>
    </w:p>
    <w:p w14:paraId="4B6A324D" w14:textId="77777777" w:rsidR="005066D6" w:rsidRPr="005066D6" w:rsidRDefault="005066D6" w:rsidP="00711DA4">
      <w:pPr>
        <w:pStyle w:val="Bezodstpw"/>
        <w:spacing w:line="360" w:lineRule="auto"/>
        <w:jc w:val="both"/>
        <w:rPr>
          <w:rFonts w:asciiTheme="minorHAnsi" w:hAnsiTheme="minorHAnsi" w:cstheme="minorHAnsi"/>
          <w:sz w:val="20"/>
          <w:szCs w:val="20"/>
        </w:rPr>
      </w:pPr>
    </w:p>
    <w:p w14:paraId="441896A7" w14:textId="6C14064A" w:rsidR="005066D6" w:rsidRPr="00162F73" w:rsidRDefault="005066D6" w:rsidP="00A50E78">
      <w:pPr>
        <w:pStyle w:val="Akapitzlist"/>
        <w:numPr>
          <w:ilvl w:val="0"/>
          <w:numId w:val="39"/>
        </w:numPr>
        <w:suppressAutoHyphens w:val="0"/>
        <w:autoSpaceDE w:val="0"/>
        <w:autoSpaceDN w:val="0"/>
        <w:adjustRightInd w:val="0"/>
        <w:spacing w:line="360" w:lineRule="auto"/>
        <w:jc w:val="both"/>
        <w:rPr>
          <w:rFonts w:asciiTheme="minorHAnsi" w:eastAsia="Calibri" w:hAnsiTheme="minorHAnsi" w:cstheme="minorHAnsi"/>
          <w:b/>
          <w:bCs/>
          <w:sz w:val="20"/>
          <w:szCs w:val="20"/>
          <w:lang w:eastAsia="en-US"/>
        </w:rPr>
      </w:pPr>
      <w:r w:rsidRPr="00162F73">
        <w:rPr>
          <w:rFonts w:asciiTheme="minorHAnsi" w:eastAsia="Calibri" w:hAnsiTheme="minorHAnsi" w:cstheme="minorHAnsi"/>
          <w:b/>
          <w:bCs/>
          <w:sz w:val="20"/>
          <w:szCs w:val="20"/>
          <w:lang w:eastAsia="en-US"/>
        </w:rPr>
        <w:t xml:space="preserve">Informacje o </w:t>
      </w:r>
      <w:bookmarkStart w:id="34" w:name="_Hlk145954914"/>
      <w:r w:rsidRPr="00162F73">
        <w:rPr>
          <w:rFonts w:asciiTheme="minorHAnsi" w:eastAsia="Calibri" w:hAnsiTheme="minorHAnsi" w:cstheme="minorHAnsi"/>
          <w:b/>
          <w:bCs/>
          <w:sz w:val="20"/>
          <w:szCs w:val="20"/>
          <w:lang w:eastAsia="en-US"/>
        </w:rPr>
        <w:t xml:space="preserve">warunkach i strategii ewakuacji ludzi </w:t>
      </w:r>
      <w:bookmarkEnd w:id="34"/>
      <w:r w:rsidRPr="00162F73">
        <w:rPr>
          <w:rFonts w:asciiTheme="minorHAnsi" w:eastAsia="Calibri" w:hAnsiTheme="minorHAnsi" w:cstheme="minorHAnsi"/>
          <w:b/>
          <w:bCs/>
          <w:sz w:val="20"/>
          <w:szCs w:val="20"/>
          <w:lang w:eastAsia="en-US"/>
        </w:rPr>
        <w:t>lub ich uratowania w inny sposób, uwzględniające liczbę i stan sprawności osób przebywających w obiekcie,</w:t>
      </w:r>
    </w:p>
    <w:p w14:paraId="20734449" w14:textId="77777777" w:rsidR="005066D6" w:rsidRPr="005066D6" w:rsidRDefault="005066D6" w:rsidP="00711DA4">
      <w:pPr>
        <w:pStyle w:val="Bezodstpw"/>
        <w:spacing w:line="360" w:lineRule="auto"/>
        <w:jc w:val="both"/>
        <w:rPr>
          <w:rFonts w:asciiTheme="minorHAnsi" w:hAnsiTheme="minorHAnsi" w:cstheme="minorHAnsi"/>
          <w:b/>
          <w:sz w:val="20"/>
          <w:szCs w:val="20"/>
          <w:u w:val="single"/>
        </w:rPr>
      </w:pPr>
      <w:r w:rsidRPr="005066D6">
        <w:rPr>
          <w:rFonts w:asciiTheme="minorHAnsi" w:hAnsiTheme="minorHAnsi" w:cstheme="minorHAnsi"/>
          <w:b/>
          <w:sz w:val="20"/>
          <w:szCs w:val="20"/>
          <w:u w:val="single"/>
        </w:rPr>
        <w:t>Przejścia ewakuacyjne.</w:t>
      </w:r>
    </w:p>
    <w:p w14:paraId="010F78AB" w14:textId="77777777" w:rsidR="005066D6" w:rsidRPr="005066D6" w:rsidRDefault="005066D6" w:rsidP="00711DA4">
      <w:pPr>
        <w:pStyle w:val="Bezodstpw"/>
        <w:spacing w:line="276" w:lineRule="auto"/>
        <w:jc w:val="both"/>
        <w:rPr>
          <w:rFonts w:asciiTheme="minorHAnsi" w:hAnsiTheme="minorHAnsi" w:cstheme="minorHAnsi"/>
          <w:sz w:val="20"/>
          <w:szCs w:val="20"/>
        </w:rPr>
      </w:pPr>
      <w:r w:rsidRPr="005066D6">
        <w:rPr>
          <w:rFonts w:asciiTheme="minorHAnsi" w:hAnsiTheme="minorHAnsi" w:cstheme="minorHAnsi"/>
          <w:b/>
          <w:sz w:val="20"/>
          <w:szCs w:val="20"/>
        </w:rPr>
        <w:t>Wymagania warunków technicznych.</w:t>
      </w:r>
    </w:p>
    <w:p w14:paraId="4994EAEC" w14:textId="77777777" w:rsidR="005066D6" w:rsidRPr="005066D6" w:rsidRDefault="005066D6" w:rsidP="00711DA4">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 237. 1. W pomieszczeniach, od najdalszego miejsca, w którym może przebywać człowiek, do wyjścia ewakuacyjnego na drogę ewakuacyjną lub do innej strefy pożarowej albo na zewnątrz budynku, powinno być zapewnione przejście, zwane dalej „przejściem ewakuacyjnym”, o długości nieprzekraczającej:</w:t>
      </w:r>
    </w:p>
    <w:p w14:paraId="71053F6B" w14:textId="77777777" w:rsidR="005066D6" w:rsidRPr="005066D6" w:rsidRDefault="005066D6" w:rsidP="00711DA4">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1) w strefach pożarowych ZL – 40 m;</w:t>
      </w:r>
    </w:p>
    <w:p w14:paraId="715ECF73" w14:textId="77777777" w:rsidR="005066D6" w:rsidRPr="005066D6" w:rsidRDefault="005066D6" w:rsidP="00711DA4">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2) w strefach pożarowych PM o gęstości obciążenia ogniowego przekraczającej 500 MJ/m</w:t>
      </w:r>
      <w:r w:rsidRPr="005066D6">
        <w:rPr>
          <w:rFonts w:asciiTheme="minorHAnsi" w:eastAsia="TimesNewRoman" w:hAnsiTheme="minorHAnsi" w:cstheme="minorHAnsi"/>
          <w:i/>
          <w:sz w:val="20"/>
          <w:szCs w:val="20"/>
          <w:vertAlign w:val="superscript"/>
          <w:lang w:eastAsia="pl-PL"/>
        </w:rPr>
        <w:t>2</w:t>
      </w:r>
      <w:r w:rsidRPr="005066D6">
        <w:rPr>
          <w:rFonts w:asciiTheme="minorHAnsi" w:eastAsia="TimesNewRoman" w:hAnsiTheme="minorHAnsi" w:cstheme="minorHAnsi"/>
          <w:i/>
          <w:sz w:val="20"/>
          <w:szCs w:val="20"/>
          <w:lang w:eastAsia="pl-PL"/>
        </w:rPr>
        <w:t xml:space="preserve">  w budynku o więcej niż jednej kondygnacji nadziemnej – 75 m;</w:t>
      </w:r>
    </w:p>
    <w:p w14:paraId="5D49580D" w14:textId="77777777" w:rsidR="005066D6" w:rsidRPr="005066D6" w:rsidRDefault="005066D6" w:rsidP="00711DA4">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8. Przejście to nie powinno prowadzić łącznie przez więcej niż trzy pomieszczenia.</w:t>
      </w:r>
    </w:p>
    <w:p w14:paraId="61C3CC81" w14:textId="77777777" w:rsidR="005066D6" w:rsidRPr="005066D6" w:rsidRDefault="005066D6" w:rsidP="00711DA4">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 xml:space="preserve">10. Szerokość przejścia ewakuacyjnego w pomieszczeniu przeznaczonym na pobyt ludzi, z zastrzeżeniem § 261, należy obliczać proporcjonalnie do liczby osób, do których ewakuacji ono służy, przyjmując co najmniej 0,6 m na 100 osób, lecz nie mniej niż 0,9 m, a w przypadku </w:t>
      </w:r>
    </w:p>
    <w:p w14:paraId="2F894C47" w14:textId="77777777" w:rsidR="005066D6" w:rsidRPr="005066D6" w:rsidRDefault="005066D6" w:rsidP="00711DA4">
      <w:pPr>
        <w:suppressAutoHyphens w:val="0"/>
        <w:autoSpaceDE w:val="0"/>
        <w:autoSpaceDN w:val="0"/>
        <w:adjustRightInd w:val="0"/>
        <w:spacing w:line="276" w:lineRule="auto"/>
        <w:jc w:val="both"/>
        <w:rPr>
          <w:rFonts w:asciiTheme="minorHAnsi" w:hAnsiTheme="minorHAnsi" w:cstheme="minorHAnsi"/>
          <w:b/>
          <w:sz w:val="20"/>
          <w:szCs w:val="20"/>
          <w:lang w:eastAsia="pl-PL"/>
        </w:rPr>
      </w:pPr>
      <w:r w:rsidRPr="005066D6">
        <w:rPr>
          <w:rFonts w:asciiTheme="minorHAnsi" w:hAnsiTheme="minorHAnsi" w:cstheme="minorHAnsi"/>
          <w:b/>
          <w:sz w:val="20"/>
          <w:szCs w:val="20"/>
          <w:lang w:eastAsia="pl-PL"/>
        </w:rPr>
        <w:t>Wnioski:</w:t>
      </w:r>
    </w:p>
    <w:p w14:paraId="41400A59" w14:textId="77777777" w:rsidR="005066D6" w:rsidRPr="005066D6" w:rsidRDefault="005066D6" w:rsidP="00711DA4">
      <w:pPr>
        <w:pStyle w:val="Bezodstpw"/>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Dopuszczalna długość przejść ewakuacyjnych wynosząca 40 m w pomieszczeniach ZL i 75 m w pomieszczeniach technicznych i magazynkowych, nie jest przekroczona.</w:t>
      </w:r>
    </w:p>
    <w:p w14:paraId="50D9C7E8" w14:textId="77777777" w:rsidR="005066D6" w:rsidRPr="005066D6" w:rsidRDefault="005066D6" w:rsidP="00711DA4">
      <w:pPr>
        <w:pStyle w:val="Bezodstpw"/>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Przejścia ewakuacyjne prowadzą najwyżej przez trzy pomieszczenia.</w:t>
      </w:r>
    </w:p>
    <w:p w14:paraId="14A4F1C2" w14:textId="77777777" w:rsidR="007D32BB" w:rsidRDefault="007D32BB" w:rsidP="005066D6">
      <w:pPr>
        <w:pStyle w:val="Bezodstpw"/>
        <w:spacing w:line="276" w:lineRule="auto"/>
        <w:rPr>
          <w:rFonts w:asciiTheme="minorHAnsi" w:hAnsiTheme="minorHAnsi" w:cstheme="minorHAnsi"/>
          <w:b/>
          <w:sz w:val="20"/>
          <w:szCs w:val="20"/>
          <w:u w:val="single"/>
        </w:rPr>
      </w:pPr>
    </w:p>
    <w:p w14:paraId="482A6266" w14:textId="77777777" w:rsidR="005066D6" w:rsidRPr="005066D6" w:rsidRDefault="005066D6" w:rsidP="005066D6">
      <w:pPr>
        <w:pStyle w:val="Bezodstpw"/>
        <w:spacing w:line="276" w:lineRule="auto"/>
        <w:rPr>
          <w:rFonts w:asciiTheme="minorHAnsi" w:hAnsiTheme="minorHAnsi" w:cstheme="minorHAnsi"/>
          <w:b/>
          <w:sz w:val="20"/>
          <w:szCs w:val="20"/>
          <w:u w:val="single"/>
        </w:rPr>
      </w:pPr>
      <w:r w:rsidRPr="005066D6">
        <w:rPr>
          <w:rFonts w:asciiTheme="minorHAnsi" w:hAnsiTheme="minorHAnsi" w:cstheme="minorHAnsi"/>
          <w:b/>
          <w:sz w:val="20"/>
          <w:szCs w:val="20"/>
          <w:u w:val="single"/>
        </w:rPr>
        <w:t>Wyjścia ewakuacyjne.</w:t>
      </w:r>
    </w:p>
    <w:p w14:paraId="1D0DCAAF" w14:textId="77777777" w:rsidR="005066D6" w:rsidRPr="005066D6" w:rsidRDefault="005066D6" w:rsidP="005066D6">
      <w:pPr>
        <w:pStyle w:val="Bezodstpw"/>
        <w:spacing w:line="276" w:lineRule="auto"/>
        <w:rPr>
          <w:rFonts w:asciiTheme="minorHAnsi" w:hAnsiTheme="minorHAnsi" w:cstheme="minorHAnsi"/>
          <w:sz w:val="20"/>
          <w:szCs w:val="20"/>
        </w:rPr>
      </w:pPr>
      <w:r w:rsidRPr="005066D6">
        <w:rPr>
          <w:rFonts w:asciiTheme="minorHAnsi" w:hAnsiTheme="minorHAnsi" w:cstheme="minorHAnsi"/>
          <w:b/>
          <w:sz w:val="20"/>
          <w:szCs w:val="20"/>
        </w:rPr>
        <w:t>Wymagania warunków technicznych.</w:t>
      </w:r>
    </w:p>
    <w:p w14:paraId="35255711"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xml:space="preserve">§ 236.1.  Z pomieszczeń przeznaczonych na pobyt ludzi powinna być zapewniona możliwość </w:t>
      </w:r>
    </w:p>
    <w:p w14:paraId="748A098E"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ewakuacji w bezpieczne miejsce na zewnątrz budynku lub do sąsiedniej strefy pożarowej, bezpośrednio albo drogami komunikacji ogólnej, zwanymi dalej „drogami ewakuacyjnymi”.</w:t>
      </w:r>
    </w:p>
    <w:p w14:paraId="6E9D7961"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xml:space="preserve">2. Ze strefy pożarowej, o której mowa w ust. 1, powinno być wyjście bezpośrednio na zewnątrz budynku lub przez inną strefę pożarową, </w:t>
      </w:r>
    </w:p>
    <w:p w14:paraId="2A46748D"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3. Wyjścia z pomieszczeń na drogi ewakuacyjne powinny być zamykane drzwiami.</w:t>
      </w:r>
    </w:p>
    <w:p w14:paraId="6BF217DE"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lastRenderedPageBreak/>
        <w:t>4. Drzwi stanowiące wyjście ewakuacyjne z budynku przeznaczonego dla więcej niż 50 osób powinny otwierać się na zewnątrz. Wymaganie to nie dotyczy budynku wpisanego do rejestru zabytków.</w:t>
      </w:r>
    </w:p>
    <w:p w14:paraId="418A86E6"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238. Pomieszczenie powinno mieć co najmniej dwa wyjścia ewakuacyjne oddalone od siebie o co najmniej 5 m w przypadkach, gdy:</w:t>
      </w:r>
    </w:p>
    <w:p w14:paraId="7A660B14"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1) jest przeznaczone do jednoczesnego przebywania w nim ponad 50 osób.</w:t>
      </w:r>
    </w:p>
    <w:p w14:paraId="37C40330"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xml:space="preserve">§ 239.1. Łączną szerokość drzwi w świetle, stanowiących wyjścia ewakuacyjne z pomieszczenia, należy obliczać proporcjonalnie do liczby osób mogących przebywać w nim równocześnie, przyjmując co najmniej 0,6 m szerokości na 100 osób, przy czym najmniejsza szerokość drzwi w </w:t>
      </w:r>
      <w:bookmarkStart w:id="35" w:name="_Hlk140487686"/>
      <w:r w:rsidRPr="005066D6">
        <w:rPr>
          <w:rFonts w:asciiTheme="minorHAnsi" w:hAnsiTheme="minorHAnsi" w:cstheme="minorHAnsi"/>
          <w:i/>
          <w:sz w:val="20"/>
          <w:szCs w:val="20"/>
        </w:rPr>
        <w:t xml:space="preserve">świetle ościeżnicy </w:t>
      </w:r>
      <w:bookmarkEnd w:id="35"/>
      <w:r w:rsidRPr="005066D6">
        <w:rPr>
          <w:rFonts w:asciiTheme="minorHAnsi" w:hAnsiTheme="minorHAnsi" w:cstheme="minorHAnsi"/>
          <w:i/>
          <w:sz w:val="20"/>
          <w:szCs w:val="20"/>
        </w:rPr>
        <w:t>powinna wynosić 0,9 m, a w przypadku drzwi służących do ewakuacji do 3 osób – 0,8 m.</w:t>
      </w:r>
    </w:p>
    <w:p w14:paraId="75BB2B44" w14:textId="77777777" w:rsidR="005066D6" w:rsidRPr="005066D6" w:rsidRDefault="005066D6" w:rsidP="005066D6">
      <w:pPr>
        <w:suppressAutoHyphens w:val="0"/>
        <w:autoSpaceDE w:val="0"/>
        <w:autoSpaceDN w:val="0"/>
        <w:adjustRightInd w:val="0"/>
        <w:spacing w:line="276" w:lineRule="auto"/>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2. Drzwi stanowiące wyjście ewakuacyjne powinny otwierać się na zewnątrz pomieszczeń:</w:t>
      </w:r>
    </w:p>
    <w:p w14:paraId="2877BFF3" w14:textId="77777777" w:rsidR="005066D6" w:rsidRPr="005066D6" w:rsidRDefault="005066D6" w:rsidP="005066D6">
      <w:pPr>
        <w:suppressAutoHyphens w:val="0"/>
        <w:autoSpaceDE w:val="0"/>
        <w:autoSpaceDN w:val="0"/>
        <w:adjustRightInd w:val="0"/>
        <w:spacing w:line="276" w:lineRule="auto"/>
        <w:rPr>
          <w:rFonts w:asciiTheme="minorHAnsi" w:eastAsia="TimesNewRoman" w:hAnsiTheme="minorHAnsi" w:cstheme="minorHAnsi"/>
          <w:i/>
          <w:sz w:val="20"/>
          <w:szCs w:val="20"/>
          <w:lang w:eastAsia="pl-PL"/>
        </w:rPr>
      </w:pPr>
      <w:r w:rsidRPr="005066D6">
        <w:rPr>
          <w:rFonts w:asciiTheme="minorHAnsi" w:hAnsiTheme="minorHAnsi" w:cstheme="minorHAnsi"/>
          <w:i/>
          <w:sz w:val="20"/>
          <w:szCs w:val="20"/>
        </w:rPr>
        <w:t>3) przeznaczonych do jednoczesnego przebywania ponad 50 osób;</w:t>
      </w:r>
    </w:p>
    <w:p w14:paraId="150B84A7" w14:textId="77777777" w:rsidR="005066D6" w:rsidRPr="005066D6" w:rsidRDefault="005066D6" w:rsidP="005066D6">
      <w:pPr>
        <w:suppressAutoHyphens w:val="0"/>
        <w:autoSpaceDE w:val="0"/>
        <w:autoSpaceDN w:val="0"/>
        <w:adjustRightInd w:val="0"/>
        <w:spacing w:line="276" w:lineRule="auto"/>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 xml:space="preserve">4. Szerokość drzwi stanowiących wyjście ewakuacyjne z budynku, z zastrzeżeniem ust. 1, a także szerokość drzwi na drodze ewakuacyjnej z klatki schodowej, prowadzących na zewnątrz budynku lub do innej strefy pożarowej, powinna być nie mniejsza niż szerokość biegu klatki schodowej, </w:t>
      </w:r>
    </w:p>
    <w:p w14:paraId="75ECB70F" w14:textId="77777777" w:rsidR="005066D6" w:rsidRPr="005066D6" w:rsidRDefault="005066D6" w:rsidP="005066D6">
      <w:pPr>
        <w:suppressAutoHyphens w:val="0"/>
        <w:autoSpaceDE w:val="0"/>
        <w:autoSpaceDN w:val="0"/>
        <w:adjustRightInd w:val="0"/>
        <w:spacing w:line="276" w:lineRule="auto"/>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Drzwi ewakuacyjne z klatek schodowych oraz drzwi prowadzące na zewnątrz budynku powinny mieć szerokość co najmniej 1,20 m.</w:t>
      </w:r>
    </w:p>
    <w:p w14:paraId="1537A3BA"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2. Drzwi stanowiące wyjście ewakuacyjne powinny otwierać się na zewnątrz pomieszczeń:</w:t>
      </w:r>
    </w:p>
    <w:p w14:paraId="1290D1FE"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3) przeznaczonych do jednoczesnego przebywania ponad 50 osób.</w:t>
      </w:r>
    </w:p>
    <w:p w14:paraId="58D4B252"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xml:space="preserve">4. Szerokość drzwi stanowiących wyjście ewakuacyjne z budynku, z zastrzeżeniem ust. 1, a także szerokość drzwi na drodze ewakuacyjnej z klatki schodowej, prowadzących na zewnątrz budynku lub do innej strefy pożarowej, powinna być nie mniejsza niż szerokość biegu klatki schodowej, określona zgodnie z § 68 ust. 1 i 2 </w:t>
      </w:r>
      <w:r w:rsidRPr="005066D6">
        <w:rPr>
          <w:rFonts w:asciiTheme="minorHAnsi" w:hAnsiTheme="minorHAnsi" w:cstheme="minorHAnsi"/>
          <w:i/>
          <w:sz w:val="20"/>
          <w:szCs w:val="20"/>
          <w:u w:val="single"/>
        </w:rPr>
        <w:t>(1,20 m).</w:t>
      </w:r>
    </w:p>
    <w:p w14:paraId="72C9E4B4"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xml:space="preserve">5. Szerokość drzwi w świetle na drodze ewakuacyjnej, niewymienionych w ust. 4, należy obliczać proporcjonalnie do liczby osób, do których ewakuacji są one przeznaczone, przyjmując co najmniej 0,6 m szerokości na 100 osób, przy czym najmniejsza szerokość drzwi powinna </w:t>
      </w:r>
    </w:p>
    <w:p w14:paraId="4657C354"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wynosić 0,9 m w świetle ościeżnicy.</w:t>
      </w:r>
    </w:p>
    <w:p w14:paraId="2FED43C2"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240.1. Drzwi wieloskrzydłowe, stanowiące wyjście ewakuacyjne z pomieszczenia oraz na drodze ewakuacyjnej, powinny mieć co najmniej jedno, nieblokowane skrzydło drzwiowe o szerokości nie mniejszej niż 0,9 m.</w:t>
      </w:r>
    </w:p>
    <w:p w14:paraId="3C4D45F0" w14:textId="77777777" w:rsidR="005066D6" w:rsidRPr="005066D6" w:rsidRDefault="005066D6" w:rsidP="005066D6">
      <w:pPr>
        <w:pStyle w:val="Default"/>
        <w:spacing w:line="276" w:lineRule="auto"/>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4. Drzwi rozsuwane mogą stanowić wyjścia na drogi ewakuacyjne, a także być stosowane na drogach ewakuacyjnych, jeżeli są przeznaczone nie tylko do celów ewakuacji, a ich konstrukcja zapewnia: </w:t>
      </w:r>
    </w:p>
    <w:p w14:paraId="7B80E791" w14:textId="77777777" w:rsidR="005066D6" w:rsidRPr="005066D6" w:rsidRDefault="005066D6" w:rsidP="005066D6">
      <w:pPr>
        <w:pStyle w:val="Default"/>
        <w:spacing w:line="276" w:lineRule="auto"/>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1) otwieranie automatyczne i ręczne bez możliwości ich blokowania; </w:t>
      </w:r>
    </w:p>
    <w:p w14:paraId="1B40AEA6"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2) samoczynne ich rozsunięcie i pozostanie w pozycji otwartej w wyniku zasygnalizowania pożaru przez system wykrywania dymu chroniący strefę pożarową, do ewakuacji z której te drzwi są przeznaczone, a także w przypadku awarii drzwi.</w:t>
      </w:r>
    </w:p>
    <w:p w14:paraId="1B78CB48" w14:textId="77777777" w:rsidR="005066D6" w:rsidRPr="005066D6" w:rsidRDefault="005066D6" w:rsidP="005066D6">
      <w:pPr>
        <w:pStyle w:val="Default"/>
        <w:spacing w:line="276" w:lineRule="auto"/>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6. Drzwi, bramy i inne zamknięcia otworów o wymaganej klasie odporności ogniowej lub dymoszczelności powinny być zaopatrzone w urządzenia, zapewniające samoczynne zamykanie otworu w razie pożaru. Należy też zapewnić możliwość ręcznego otwierania drzwi służących do ewakuacji. </w:t>
      </w:r>
    </w:p>
    <w:p w14:paraId="041B4CBF" w14:textId="77777777" w:rsidR="005066D6" w:rsidRPr="005066D6" w:rsidRDefault="005066D6" w:rsidP="005066D6">
      <w:pPr>
        <w:pStyle w:val="Default"/>
        <w:spacing w:line="276" w:lineRule="auto"/>
        <w:rPr>
          <w:rFonts w:asciiTheme="minorHAnsi" w:hAnsiTheme="minorHAnsi" w:cstheme="minorHAnsi"/>
          <w:color w:val="auto"/>
          <w:sz w:val="20"/>
          <w:szCs w:val="20"/>
        </w:rPr>
      </w:pPr>
    </w:p>
    <w:p w14:paraId="265BE8B8" w14:textId="77777777" w:rsidR="005066D6" w:rsidRPr="005066D6" w:rsidRDefault="005066D6" w:rsidP="005066D6">
      <w:pPr>
        <w:pStyle w:val="Bezodstpw"/>
        <w:spacing w:line="276" w:lineRule="auto"/>
        <w:rPr>
          <w:rFonts w:asciiTheme="minorHAnsi" w:hAnsiTheme="minorHAnsi" w:cstheme="minorHAnsi"/>
          <w:b/>
          <w:sz w:val="20"/>
          <w:szCs w:val="20"/>
          <w:u w:val="single"/>
        </w:rPr>
      </w:pPr>
      <w:bookmarkStart w:id="36" w:name="_Hlk145955185"/>
      <w:r w:rsidRPr="005066D6">
        <w:rPr>
          <w:rFonts w:asciiTheme="minorHAnsi" w:hAnsiTheme="minorHAnsi" w:cstheme="minorHAnsi"/>
          <w:b/>
          <w:sz w:val="20"/>
          <w:szCs w:val="20"/>
          <w:u w:val="single"/>
        </w:rPr>
        <w:t>Poziome drogi ewakuacyjne.</w:t>
      </w:r>
    </w:p>
    <w:bookmarkEnd w:id="36"/>
    <w:p w14:paraId="2EFBB090" w14:textId="77777777" w:rsidR="005066D6" w:rsidRPr="005066D6" w:rsidRDefault="005066D6" w:rsidP="005066D6">
      <w:pPr>
        <w:pStyle w:val="Bezodstpw"/>
        <w:spacing w:line="276" w:lineRule="auto"/>
        <w:rPr>
          <w:rFonts w:asciiTheme="minorHAnsi" w:hAnsiTheme="minorHAnsi" w:cstheme="minorHAnsi"/>
          <w:sz w:val="20"/>
          <w:szCs w:val="20"/>
        </w:rPr>
      </w:pPr>
      <w:r w:rsidRPr="005066D6">
        <w:rPr>
          <w:rFonts w:asciiTheme="minorHAnsi" w:hAnsiTheme="minorHAnsi" w:cstheme="minorHAnsi"/>
          <w:b/>
          <w:sz w:val="20"/>
          <w:szCs w:val="20"/>
        </w:rPr>
        <w:t>Wymagania warunków technicznych.</w:t>
      </w:r>
    </w:p>
    <w:p w14:paraId="08B1565D"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xml:space="preserve">§ 241.1. </w:t>
      </w:r>
      <w:bookmarkStart w:id="37" w:name="_Hlk140501869"/>
      <w:r w:rsidRPr="005066D6">
        <w:rPr>
          <w:rFonts w:asciiTheme="minorHAnsi" w:hAnsiTheme="minorHAnsi" w:cstheme="minorHAnsi"/>
          <w:i/>
          <w:sz w:val="20"/>
          <w:szCs w:val="20"/>
        </w:rPr>
        <w:t>Obudowa poziomych dróg ewakuacyjnych powinna mieć klasę odporności ogniowej wymaganą dla ścian wewnętrznych – EI 30.</w:t>
      </w:r>
      <w:bookmarkEnd w:id="37"/>
    </w:p>
    <w:p w14:paraId="164ADD4B"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242. 1. Szerokość poziomych dróg ewakuacyjnych należy obliczać proporcjonalnie do liczby osób mogących przebywać jednocześnie na danej kondygnacji budynku, przyjmując co najmniej 0,6 m na 100 osób, lecz nie mniej niż 1,4 m.</w:t>
      </w:r>
    </w:p>
    <w:p w14:paraId="51183FDE"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2. Dopuszcza się zmniejszenie szerokości poziomej drogi ewakuacyjnej do 1,2 m, jeżeli jest ona przeznaczona do ewakuacji nie więcej niż 20 osób.</w:t>
      </w:r>
    </w:p>
    <w:p w14:paraId="2A56F547"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lastRenderedPageBreak/>
        <w:t>3. Wysokość drogi ewakuacyjnej powinna wynosić co najmniej 2,2 m, natomiast wysokość lokalnego obniżenia 2 m, przy czym długość obniżonego odcinka drogi nie może być większa niż 1,5 m na każdym odcinku drogi ewakuacyjnej o długości 10 m.</w:t>
      </w:r>
    </w:p>
    <w:p w14:paraId="650C5F29"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4. Skrzydła drzwi stanowiących wyjście na drogę ewakuacyjną nie mogą, po ich całkowitym otwarciu, zmniejszać wymaganej szerokości tej drogi. Wymagania nie stosuje się do drzwi wyposażonych w urządzenia samoczynnie je zamykające.</w:t>
      </w:r>
    </w:p>
    <w:p w14:paraId="26AB94D8"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b/>
          <w:bCs/>
          <w:i/>
          <w:sz w:val="20"/>
          <w:szCs w:val="20"/>
        </w:rPr>
        <w:t xml:space="preserve">§ 243. </w:t>
      </w:r>
      <w:r w:rsidRPr="005066D6">
        <w:rPr>
          <w:rFonts w:asciiTheme="minorHAnsi" w:hAnsiTheme="minorHAnsi" w:cstheme="minorHAnsi"/>
          <w:i/>
          <w:sz w:val="20"/>
          <w:szCs w:val="20"/>
        </w:rPr>
        <w:t>1. Korytarze stanowiące drogę ewakuacyjną w strefach pożarowych ZL powinny być podzielone na odcinki nie dłuższe niż 50 m przy zastosowaniu przegród z drzwiami dymoszczelnymi lub innych urządzeń technicznych, zapobiegających rozprzestrzenianiu się dymu.</w:t>
      </w:r>
    </w:p>
    <w:p w14:paraId="67A08897" w14:textId="77777777" w:rsidR="007D32BB" w:rsidRDefault="007D32BB" w:rsidP="005066D6">
      <w:pPr>
        <w:pStyle w:val="Bezodstpw"/>
        <w:spacing w:line="276" w:lineRule="auto"/>
        <w:rPr>
          <w:rFonts w:asciiTheme="minorHAnsi" w:hAnsiTheme="minorHAnsi" w:cstheme="minorHAnsi"/>
          <w:b/>
          <w:sz w:val="20"/>
          <w:szCs w:val="20"/>
          <w:u w:val="single"/>
        </w:rPr>
      </w:pPr>
      <w:bookmarkStart w:id="38" w:name="_Hlk145955294"/>
    </w:p>
    <w:p w14:paraId="20ACAF9B" w14:textId="77777777" w:rsidR="005066D6" w:rsidRPr="005066D6" w:rsidRDefault="005066D6" w:rsidP="005066D6">
      <w:pPr>
        <w:pStyle w:val="Bezodstpw"/>
        <w:spacing w:line="276" w:lineRule="auto"/>
        <w:rPr>
          <w:rFonts w:asciiTheme="minorHAnsi" w:hAnsiTheme="minorHAnsi" w:cstheme="minorHAnsi"/>
          <w:b/>
          <w:sz w:val="20"/>
          <w:szCs w:val="20"/>
          <w:u w:val="single"/>
        </w:rPr>
      </w:pPr>
      <w:r w:rsidRPr="005066D6">
        <w:rPr>
          <w:rFonts w:asciiTheme="minorHAnsi" w:hAnsiTheme="minorHAnsi" w:cstheme="minorHAnsi"/>
          <w:b/>
          <w:sz w:val="20"/>
          <w:szCs w:val="20"/>
          <w:u w:val="single"/>
        </w:rPr>
        <w:t>Pionowe drogi ewakuacyjne.</w:t>
      </w:r>
    </w:p>
    <w:bookmarkEnd w:id="38"/>
    <w:p w14:paraId="1BD987FB" w14:textId="77777777" w:rsidR="005066D6" w:rsidRPr="005066D6" w:rsidRDefault="005066D6" w:rsidP="005066D6">
      <w:pPr>
        <w:pStyle w:val="Bezodstpw"/>
        <w:spacing w:line="276" w:lineRule="auto"/>
        <w:rPr>
          <w:rFonts w:asciiTheme="minorHAnsi" w:hAnsiTheme="minorHAnsi" w:cstheme="minorHAnsi"/>
          <w:b/>
          <w:sz w:val="20"/>
          <w:szCs w:val="20"/>
        </w:rPr>
      </w:pPr>
      <w:r w:rsidRPr="005066D6">
        <w:rPr>
          <w:rFonts w:asciiTheme="minorHAnsi" w:hAnsiTheme="minorHAnsi" w:cstheme="minorHAnsi"/>
          <w:b/>
          <w:sz w:val="20"/>
          <w:szCs w:val="20"/>
        </w:rPr>
        <w:t>Wymagania warunków technicznych.</w:t>
      </w:r>
    </w:p>
    <w:p w14:paraId="03426448" w14:textId="77777777" w:rsidR="005066D6" w:rsidRPr="005066D6" w:rsidRDefault="005066D6" w:rsidP="005066D6">
      <w:pPr>
        <w:pStyle w:val="Default"/>
        <w:spacing w:line="276" w:lineRule="auto"/>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 245. Klatki schodowe przeznaczone do ewakuacji ze strefy pożarowej: </w:t>
      </w:r>
    </w:p>
    <w:p w14:paraId="250DC532" w14:textId="77777777" w:rsidR="005066D6" w:rsidRPr="005066D6" w:rsidRDefault="005066D6" w:rsidP="005066D6">
      <w:pPr>
        <w:pStyle w:val="Bezodstpw"/>
        <w:spacing w:line="276" w:lineRule="auto"/>
        <w:rPr>
          <w:rFonts w:asciiTheme="minorHAnsi" w:hAnsiTheme="minorHAnsi" w:cstheme="minorHAnsi"/>
          <w:b/>
          <w:i/>
          <w:sz w:val="20"/>
          <w:szCs w:val="20"/>
        </w:rPr>
      </w:pPr>
      <w:r w:rsidRPr="005066D6">
        <w:rPr>
          <w:rFonts w:asciiTheme="minorHAnsi" w:hAnsiTheme="minorHAnsi" w:cstheme="minorHAnsi"/>
          <w:i/>
          <w:sz w:val="20"/>
          <w:szCs w:val="20"/>
        </w:rPr>
        <w:t>2) ZL I, ZL II, ZL III lub ZL V w budynku średniowysokim (SW),</w:t>
      </w:r>
    </w:p>
    <w:p w14:paraId="1C52DAFF" w14:textId="77777777" w:rsidR="005066D6" w:rsidRPr="005066D6" w:rsidRDefault="005066D6" w:rsidP="005066D6">
      <w:pPr>
        <w:pStyle w:val="Bezodstpw"/>
        <w:spacing w:line="276" w:lineRule="auto"/>
        <w:rPr>
          <w:rFonts w:asciiTheme="minorHAnsi" w:hAnsiTheme="minorHAnsi" w:cstheme="minorHAnsi"/>
          <w:b/>
          <w:i/>
          <w:sz w:val="20"/>
          <w:szCs w:val="20"/>
        </w:rPr>
      </w:pPr>
      <w:r w:rsidRPr="005066D6">
        <w:rPr>
          <w:rFonts w:asciiTheme="minorHAnsi" w:hAnsiTheme="minorHAnsi" w:cstheme="minorHAnsi"/>
          <w:i/>
          <w:sz w:val="20"/>
          <w:szCs w:val="20"/>
        </w:rPr>
        <w:t>– powinny być obudowane i zamykane drzwiami dymoszczelnymi oraz wyposażone w urządzenia zapobiegające zadymieniu lub służące do usuwania dymu, uruchamiane samoczynnie za pomocą systemu wykrywania dymu.</w:t>
      </w:r>
    </w:p>
    <w:p w14:paraId="31A82C39"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249.1. Ściany wewnętrzne i stropy stanowiące obudowę klatki schodowej lub pochylni powinny mieć klasę odporności ogniowej jak dla stropów budynku  - REI 60.</w:t>
      </w:r>
    </w:p>
    <w:p w14:paraId="1BB55A68"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xml:space="preserve">3. </w:t>
      </w:r>
      <w:bookmarkStart w:id="39" w:name="_Hlk136285685"/>
      <w:r w:rsidRPr="005066D6">
        <w:rPr>
          <w:rFonts w:asciiTheme="minorHAnsi" w:hAnsiTheme="minorHAnsi" w:cstheme="minorHAnsi"/>
          <w:i/>
          <w:sz w:val="20"/>
          <w:szCs w:val="20"/>
        </w:rPr>
        <w:t xml:space="preserve">Biegi i spoczniki schodów oraz pochylnie służące do ewakuacji powinny być wykonane z materiałów niepalnych i mieć klasę odporności ogniowej </w:t>
      </w:r>
      <w:bookmarkEnd w:id="39"/>
      <w:r w:rsidRPr="005066D6">
        <w:rPr>
          <w:rFonts w:asciiTheme="minorHAnsi" w:hAnsiTheme="minorHAnsi" w:cstheme="minorHAnsi"/>
          <w:i/>
          <w:sz w:val="20"/>
          <w:szCs w:val="20"/>
        </w:rPr>
        <w:t>co najmniej:</w:t>
      </w:r>
    </w:p>
    <w:p w14:paraId="1759F724" w14:textId="77777777" w:rsidR="005066D6" w:rsidRPr="005066D6" w:rsidRDefault="005066D6" w:rsidP="005066D6">
      <w:pPr>
        <w:pStyle w:val="Bezodstpw"/>
        <w:tabs>
          <w:tab w:val="left" w:pos="7035"/>
        </w:tabs>
        <w:spacing w:line="276" w:lineRule="auto"/>
        <w:rPr>
          <w:rFonts w:asciiTheme="minorHAnsi" w:hAnsiTheme="minorHAnsi" w:cstheme="minorHAnsi"/>
          <w:i/>
          <w:sz w:val="20"/>
          <w:szCs w:val="20"/>
        </w:rPr>
      </w:pPr>
      <w:r w:rsidRPr="005066D6">
        <w:rPr>
          <w:rFonts w:asciiTheme="minorHAnsi" w:hAnsiTheme="minorHAnsi" w:cstheme="minorHAnsi"/>
          <w:i/>
          <w:sz w:val="20"/>
          <w:szCs w:val="20"/>
        </w:rPr>
        <w:t>1) w budynkach o klasie odporności pożarowej „A”, „B” i „C” – R 60;</w:t>
      </w:r>
      <w:r w:rsidRPr="005066D6">
        <w:rPr>
          <w:rFonts w:asciiTheme="minorHAnsi" w:hAnsiTheme="minorHAnsi" w:cstheme="minorHAnsi"/>
          <w:i/>
          <w:sz w:val="20"/>
          <w:szCs w:val="20"/>
        </w:rPr>
        <w:tab/>
      </w:r>
    </w:p>
    <w:p w14:paraId="716ACBC2" w14:textId="77777777" w:rsidR="005066D6" w:rsidRPr="005066D6" w:rsidRDefault="005066D6" w:rsidP="005066D6">
      <w:pPr>
        <w:pStyle w:val="Bezodstpw"/>
        <w:tabs>
          <w:tab w:val="left" w:pos="7035"/>
        </w:tabs>
        <w:spacing w:line="276" w:lineRule="auto"/>
        <w:rPr>
          <w:rFonts w:asciiTheme="minorHAnsi" w:hAnsiTheme="minorHAnsi" w:cstheme="minorHAnsi"/>
          <w:i/>
          <w:sz w:val="20"/>
          <w:szCs w:val="20"/>
        </w:rPr>
      </w:pPr>
      <w:r w:rsidRPr="005066D6">
        <w:rPr>
          <w:rFonts w:asciiTheme="minorHAnsi" w:hAnsiTheme="minorHAnsi" w:cstheme="minorHAnsi"/>
          <w:i/>
          <w:sz w:val="20"/>
          <w:szCs w:val="20"/>
        </w:rPr>
        <w:t>2) w budynkach o klasie odporności pożarowej „D” i „E” – R 30.</w:t>
      </w:r>
    </w:p>
    <w:p w14:paraId="2917CDB6"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b/>
          <w:bCs/>
          <w:i/>
          <w:sz w:val="20"/>
          <w:szCs w:val="20"/>
        </w:rPr>
        <w:t xml:space="preserve">§ 68. </w:t>
      </w:r>
      <w:r w:rsidRPr="005066D6">
        <w:rPr>
          <w:rFonts w:asciiTheme="minorHAnsi" w:hAnsiTheme="minorHAnsi" w:cstheme="minorHAnsi"/>
          <w:i/>
          <w:sz w:val="20"/>
          <w:szCs w:val="20"/>
        </w:rPr>
        <w:t>1. Graniczne wymiary schodów stałych w budynkach o różnym przeznaczeniu:</w:t>
      </w:r>
    </w:p>
    <w:p w14:paraId="113B78E4" w14:textId="77777777" w:rsidR="005066D6" w:rsidRPr="005066D6" w:rsidRDefault="005066D6" w:rsidP="005066D6">
      <w:pPr>
        <w:pStyle w:val="Bezodstpw"/>
        <w:spacing w:line="276" w:lineRule="auto"/>
        <w:rPr>
          <w:rFonts w:asciiTheme="minorHAnsi" w:hAnsiTheme="minorHAnsi" w:cstheme="minorHAnsi"/>
          <w:i/>
          <w:sz w:val="20"/>
          <w:szCs w:val="20"/>
        </w:rPr>
      </w:pPr>
      <w:bookmarkStart w:id="40" w:name="_Hlk140506819"/>
      <w:r w:rsidRPr="005066D6">
        <w:rPr>
          <w:rFonts w:asciiTheme="minorHAnsi" w:hAnsiTheme="minorHAnsi" w:cstheme="minorHAnsi"/>
          <w:i/>
          <w:sz w:val="20"/>
          <w:szCs w:val="20"/>
        </w:rPr>
        <w:t>-  minimalna szerokość użytkowa biegu – 1,2 m,</w:t>
      </w:r>
    </w:p>
    <w:p w14:paraId="31997807"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minimalna szerokość użytkowa spocznika 1,5 m,</w:t>
      </w:r>
    </w:p>
    <w:p w14:paraId="679E7D08"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maksymalna wysokość stopni 0,175 m.</w:t>
      </w:r>
    </w:p>
    <w:bookmarkEnd w:id="40"/>
    <w:p w14:paraId="462F899A" w14:textId="77777777" w:rsidR="005066D6" w:rsidRPr="005066D6" w:rsidRDefault="005066D6" w:rsidP="005066D6">
      <w:pPr>
        <w:pStyle w:val="Default"/>
        <w:spacing w:line="276" w:lineRule="auto"/>
        <w:rPr>
          <w:rFonts w:asciiTheme="minorHAnsi" w:hAnsiTheme="minorHAnsi" w:cstheme="minorHAnsi"/>
          <w:i/>
          <w:color w:val="auto"/>
          <w:sz w:val="20"/>
          <w:szCs w:val="20"/>
        </w:rPr>
      </w:pPr>
      <w:r w:rsidRPr="005066D6">
        <w:rPr>
          <w:rFonts w:asciiTheme="minorHAnsi" w:hAnsiTheme="minorHAnsi" w:cstheme="minorHAnsi"/>
          <w:b/>
          <w:bCs/>
          <w:i/>
          <w:color w:val="auto"/>
          <w:sz w:val="20"/>
          <w:szCs w:val="20"/>
        </w:rPr>
        <w:t xml:space="preserve">§ 69. </w:t>
      </w:r>
      <w:r w:rsidRPr="005066D6">
        <w:rPr>
          <w:rFonts w:asciiTheme="minorHAnsi" w:hAnsiTheme="minorHAnsi" w:cstheme="minorHAnsi"/>
          <w:i/>
          <w:color w:val="auto"/>
          <w:sz w:val="20"/>
          <w:szCs w:val="20"/>
        </w:rPr>
        <w:t xml:space="preserve">1. Liczba stopni w jednym biegu schodów stałych powinna wynosić nie więcej niż: </w:t>
      </w:r>
    </w:p>
    <w:p w14:paraId="28BEAFCA"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2) 17 stopni – w innych budynkach.</w:t>
      </w:r>
    </w:p>
    <w:p w14:paraId="366A9FDE" w14:textId="77777777" w:rsidR="005066D6" w:rsidRPr="005066D6" w:rsidRDefault="005066D6" w:rsidP="005066D6">
      <w:pPr>
        <w:pStyle w:val="Bezodstpw"/>
        <w:spacing w:line="276" w:lineRule="auto"/>
        <w:rPr>
          <w:rFonts w:asciiTheme="minorHAnsi" w:hAnsiTheme="minorHAnsi" w:cstheme="minorHAnsi"/>
          <w:b/>
          <w:sz w:val="20"/>
          <w:szCs w:val="20"/>
          <w:u w:val="single"/>
        </w:rPr>
      </w:pPr>
      <w:bookmarkStart w:id="41" w:name="_Hlk145959939"/>
    </w:p>
    <w:p w14:paraId="3383C611" w14:textId="77777777" w:rsidR="005066D6" w:rsidRPr="005066D6" w:rsidRDefault="005066D6" w:rsidP="005066D6">
      <w:pPr>
        <w:pStyle w:val="Bezodstpw"/>
        <w:spacing w:line="276" w:lineRule="auto"/>
        <w:rPr>
          <w:rFonts w:asciiTheme="minorHAnsi" w:hAnsiTheme="minorHAnsi" w:cstheme="minorHAnsi"/>
          <w:b/>
          <w:sz w:val="20"/>
          <w:szCs w:val="20"/>
          <w:u w:val="single"/>
        </w:rPr>
      </w:pPr>
      <w:r w:rsidRPr="005066D6">
        <w:rPr>
          <w:rFonts w:asciiTheme="minorHAnsi" w:hAnsiTheme="minorHAnsi" w:cstheme="minorHAnsi"/>
          <w:b/>
          <w:sz w:val="20"/>
          <w:szCs w:val="20"/>
          <w:u w:val="single"/>
        </w:rPr>
        <w:t>Dojścia ewakuacyjne.</w:t>
      </w:r>
    </w:p>
    <w:bookmarkEnd w:id="41"/>
    <w:p w14:paraId="6152396A" w14:textId="77777777" w:rsidR="005066D6" w:rsidRPr="005066D6" w:rsidRDefault="005066D6" w:rsidP="005066D6">
      <w:pPr>
        <w:pStyle w:val="Bezodstpw"/>
        <w:spacing w:line="276" w:lineRule="auto"/>
        <w:rPr>
          <w:rFonts w:asciiTheme="minorHAnsi" w:hAnsiTheme="minorHAnsi" w:cstheme="minorHAnsi"/>
          <w:sz w:val="20"/>
          <w:szCs w:val="20"/>
        </w:rPr>
      </w:pPr>
      <w:r w:rsidRPr="005066D6">
        <w:rPr>
          <w:rFonts w:asciiTheme="minorHAnsi" w:hAnsiTheme="minorHAnsi" w:cstheme="minorHAnsi"/>
          <w:b/>
          <w:sz w:val="20"/>
          <w:szCs w:val="20"/>
        </w:rPr>
        <w:t>Wymagania warunków technicznych.</w:t>
      </w:r>
    </w:p>
    <w:p w14:paraId="2A717D0A"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256.1. Długość drogi ewakuacyjnej od wyjścia z pomieszczenia na tę drogę do wyjścia do innej strefy pożarowej lub na zewnątrz budynku, zwanej dalej „dojściem ewakuacyjnym”, mierzy się wzdłuż osi drogi ewakuacyjnej.</w:t>
      </w:r>
    </w:p>
    <w:p w14:paraId="5ED6A0D4"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xml:space="preserve">2. Za równorzędne wyjściu do innej strefy pożarowej, o którym mowa w ust. 1, uważa się wyjście do obudowanej klatki schodowej, zamykanej drzwiami o klasie odporności ogniowej co </w:t>
      </w:r>
    </w:p>
    <w:p w14:paraId="6AE4C7B2"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najmniej E I 30, wyposażonej w urządzenia zapobiegające zadymieniu lub służące do usuwania dymu.</w:t>
      </w:r>
    </w:p>
    <w:p w14:paraId="3B06C9C1" w14:textId="77777777" w:rsidR="007D32BB" w:rsidRDefault="005066D6" w:rsidP="007D32BB">
      <w:pPr>
        <w:pStyle w:val="Bezodstpw"/>
        <w:spacing w:line="276" w:lineRule="auto"/>
        <w:rPr>
          <w:rFonts w:asciiTheme="minorHAnsi" w:eastAsia="TimesNewRoman" w:hAnsiTheme="minorHAnsi" w:cstheme="minorHAnsi"/>
          <w:i/>
          <w:sz w:val="20"/>
          <w:szCs w:val="20"/>
        </w:rPr>
      </w:pPr>
      <w:r w:rsidRPr="005066D6">
        <w:rPr>
          <w:rFonts w:asciiTheme="minorHAnsi" w:eastAsia="TimesNewRoman" w:hAnsiTheme="minorHAnsi" w:cstheme="minorHAnsi"/>
          <w:i/>
          <w:sz w:val="20"/>
          <w:szCs w:val="20"/>
        </w:rPr>
        <w:t xml:space="preserve">3.  </w:t>
      </w:r>
      <w:bookmarkStart w:id="42" w:name="_Hlk140510752"/>
      <w:r w:rsidRPr="005066D6">
        <w:rPr>
          <w:rFonts w:asciiTheme="minorHAnsi" w:eastAsia="TimesNewRoman" w:hAnsiTheme="minorHAnsi" w:cstheme="minorHAnsi"/>
          <w:i/>
          <w:sz w:val="20"/>
          <w:szCs w:val="20"/>
        </w:rPr>
        <w:t xml:space="preserve">Dopuszczalne długości dojść ewakuacyjnych </w:t>
      </w:r>
      <w:bookmarkEnd w:id="42"/>
      <w:r w:rsidRPr="005066D6">
        <w:rPr>
          <w:rFonts w:asciiTheme="minorHAnsi" w:eastAsia="TimesNewRoman" w:hAnsiTheme="minorHAnsi" w:cstheme="minorHAnsi"/>
          <w:i/>
          <w:sz w:val="20"/>
          <w:szCs w:val="20"/>
        </w:rPr>
        <w:t>w strefach pożarowych określa poniższa tabela:</w:t>
      </w:r>
    </w:p>
    <w:p w14:paraId="7E5A840D" w14:textId="77777777" w:rsidR="007D32BB" w:rsidRDefault="007D32BB" w:rsidP="007D32BB">
      <w:pPr>
        <w:pStyle w:val="Bezodstpw"/>
        <w:spacing w:line="276" w:lineRule="auto"/>
        <w:jc w:val="center"/>
        <w:rPr>
          <w:rFonts w:asciiTheme="minorHAnsi" w:eastAsia="TimesNewRoman" w:hAnsiTheme="minorHAnsi" w:cstheme="minorHAnsi"/>
          <w:i/>
          <w:sz w:val="20"/>
          <w:szCs w:val="20"/>
        </w:rPr>
      </w:pPr>
    </w:p>
    <w:p w14:paraId="65CDD9F8" w14:textId="0E76CB1B" w:rsidR="005066D6" w:rsidRPr="005066D6" w:rsidRDefault="005066D6" w:rsidP="007D32BB">
      <w:pPr>
        <w:pStyle w:val="Bezodstpw"/>
        <w:spacing w:line="276" w:lineRule="auto"/>
        <w:jc w:val="center"/>
        <w:rPr>
          <w:rFonts w:asciiTheme="minorHAnsi" w:hAnsiTheme="minorHAnsi" w:cstheme="minorHAnsi"/>
          <w:i/>
          <w:sz w:val="20"/>
          <w:szCs w:val="20"/>
        </w:rPr>
      </w:pPr>
      <w:r w:rsidRPr="005066D6">
        <w:rPr>
          <w:rFonts w:asciiTheme="minorHAnsi" w:hAnsiTheme="minorHAnsi" w:cstheme="minorHAnsi"/>
          <w:i/>
          <w:noProof/>
          <w:sz w:val="20"/>
          <w:szCs w:val="20"/>
          <w:lang w:eastAsia="pl-PL"/>
        </w:rPr>
        <w:lastRenderedPageBreak/>
        <w:drawing>
          <wp:inline distT="0" distB="0" distL="0" distR="0" wp14:anchorId="4E85C52C" wp14:editId="58291490">
            <wp:extent cx="5329926" cy="2413451"/>
            <wp:effectExtent l="0" t="0" r="4445" b="6350"/>
            <wp:docPr id="17" name="Obraz 17" descr="Warunki techniczne. Dział VI. Bezpieczeństwo pożarowe - muratorplus.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arunki techniczne. Dział VI. Bezpieczeństwo pożarowe - muratorplus.p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56710" cy="2425579"/>
                    </a:xfrm>
                    <a:prstGeom prst="rect">
                      <a:avLst/>
                    </a:prstGeom>
                    <a:noFill/>
                    <a:ln>
                      <a:noFill/>
                    </a:ln>
                  </pic:spPr>
                </pic:pic>
              </a:graphicData>
            </a:graphic>
          </wp:inline>
        </w:drawing>
      </w:r>
    </w:p>
    <w:p w14:paraId="252FE4EC" w14:textId="77777777" w:rsidR="005066D6" w:rsidRPr="005066D6" w:rsidRDefault="005066D6" w:rsidP="005066D6">
      <w:pPr>
        <w:pStyle w:val="Bezodstpw"/>
        <w:spacing w:line="360" w:lineRule="auto"/>
        <w:rPr>
          <w:rFonts w:asciiTheme="minorHAnsi" w:hAnsiTheme="minorHAnsi" w:cstheme="minorHAnsi"/>
          <w:i/>
          <w:sz w:val="20"/>
          <w:szCs w:val="20"/>
        </w:rPr>
      </w:pPr>
    </w:p>
    <w:p w14:paraId="396E05CE"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4. Długości dojść ewakuacyjnych, o których mowa w ust. 3, mogą być powiększone pod warunkiem ochrony:</w:t>
      </w:r>
    </w:p>
    <w:p w14:paraId="4CE18208"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1) strefy pożarowej stałymi samoczynnymi urządzeniami gaśniczymi wodnymi – o 50%;</w:t>
      </w:r>
    </w:p>
    <w:p w14:paraId="024650B7"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2) drogi ewakuacyjnej samoczynnymi urządzeniami oddymiającymi uruchamianymi za pomocą systemu wykrywania dymu – o 50%.</w:t>
      </w:r>
    </w:p>
    <w:p w14:paraId="5E932DDB"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Przy jednoczesnym stosowaniu tych urządzeń długość dojścia może być powiększona o 100%.</w:t>
      </w:r>
    </w:p>
    <w:p w14:paraId="4F531F4C"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5. Wyjście z klatki schodowej, o której mowa w ust. 2, powinno prowadzić na zewnątrz budynku, bezpośrednio lub poziomymi drogami komunikacji ogólnej, których obudowa odpowiada wymaganiom § 249 ust. 1, a otwory w obudowie mają zamknięcia o klasie odporności ogniowej co najmniej E I 30.</w:t>
      </w:r>
    </w:p>
    <w:p w14:paraId="42E4974D"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6. Dopuszcza się przeprowadzenie drogi ewakuacyjnej do wyjścia na zewnątrz budynku z klatki schodowej oraz z poziomych dróg komunikacji ogólnej przez hol, mogący spełniać także funkcje uzupełniające do funkcji wynikających z przeznaczenia budynku, takie jak: recepcyjna, ochrony budynku, drobnej sprzedaży, pod warunkiem że:</w:t>
      </w:r>
    </w:p>
    <w:p w14:paraId="568D4601"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1) przez jeden hol możliwe jest przeprowadzenie drogi ewakuacyjnej tylko z jednej klatki schodowej, przy czym ograniczenie to nie odnosi się do klatek schodowych z odrębnym, nieprowadzącym przez ten hol, wyjściem ewakuacyjnym;</w:t>
      </w:r>
    </w:p>
    <w:p w14:paraId="04C376D3"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 xml:space="preserve">3) hol jest oddzielony od poziomych dróg komunikacji ogólnej, tak jak jest to wymagane dla </w:t>
      </w:r>
    </w:p>
    <w:p w14:paraId="59B223B0"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klatki schodowej, o której mowa w pkt 1;</w:t>
      </w:r>
    </w:p>
    <w:p w14:paraId="22100921"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4) wolna szerokość drogi ewakuacyjnej jest co najmniej o 50% większa od szerokości poziomej drogi ewakuacyjnej w budynku, prowadzącej do tego wyjścia, określonej zgodnie z § 242 ust. 1, dla kondygnacji budynku o największej liczbie przewidywanych osób, znajdujących się tam jednocześnie;</w:t>
      </w:r>
    </w:p>
    <w:p w14:paraId="5C3B09EF"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5) wysokość holu w miejscu, w którym przebiega droga ewakuacyjna, jest nie mniejsza niż 3,3 m;</w:t>
      </w:r>
    </w:p>
    <w:p w14:paraId="5FF8F295"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6) szerokość drzwi wyjściowych na zewnątrz budynku jest większa o 50% od minimalnej szerokości drzwi wyjściowych określonej zgodnie z § 239 ust. 4.</w:t>
      </w:r>
    </w:p>
    <w:p w14:paraId="6C7F3962" w14:textId="77777777" w:rsidR="005066D6" w:rsidRPr="005066D6" w:rsidRDefault="005066D6" w:rsidP="005066D6">
      <w:pPr>
        <w:pStyle w:val="Bezodstpw"/>
        <w:spacing w:line="276" w:lineRule="auto"/>
        <w:rPr>
          <w:rFonts w:asciiTheme="minorHAnsi" w:hAnsiTheme="minorHAnsi" w:cstheme="minorHAnsi"/>
          <w:i/>
          <w:sz w:val="20"/>
          <w:szCs w:val="20"/>
        </w:rPr>
      </w:pPr>
      <w:r w:rsidRPr="005066D6">
        <w:rPr>
          <w:rFonts w:asciiTheme="minorHAnsi" w:hAnsiTheme="minorHAnsi" w:cstheme="minorHAnsi"/>
          <w:i/>
          <w:sz w:val="20"/>
          <w:szCs w:val="20"/>
        </w:rPr>
        <w:t>7. Dopuszczalną długość drogi od wyjścia z klatki schodowej, o której mowa w ust. 2, do wyjścia na zewnątrz budynku określa się zgodnie z ust. 3.</w:t>
      </w:r>
    </w:p>
    <w:p w14:paraId="2A29D8E9" w14:textId="77777777" w:rsidR="00CD7627" w:rsidRPr="005066D6" w:rsidRDefault="00CD7627" w:rsidP="005066D6">
      <w:pPr>
        <w:pStyle w:val="Bezodstpw"/>
        <w:spacing w:line="276" w:lineRule="auto"/>
        <w:rPr>
          <w:rFonts w:asciiTheme="minorHAnsi" w:hAnsiTheme="minorHAnsi" w:cstheme="minorHAnsi"/>
          <w:sz w:val="20"/>
          <w:szCs w:val="20"/>
        </w:rPr>
      </w:pPr>
    </w:p>
    <w:p w14:paraId="5FBE2DE0" w14:textId="4DABA826" w:rsidR="005066D6" w:rsidRPr="005066D6" w:rsidRDefault="007D32BB" w:rsidP="005066D6">
      <w:pPr>
        <w:suppressAutoHyphens w:val="0"/>
        <w:autoSpaceDE w:val="0"/>
        <w:autoSpaceDN w:val="0"/>
        <w:adjustRightInd w:val="0"/>
        <w:spacing w:line="276" w:lineRule="auto"/>
        <w:rPr>
          <w:rFonts w:asciiTheme="minorHAnsi" w:hAnsiTheme="minorHAnsi" w:cstheme="minorHAnsi"/>
          <w:b/>
          <w:sz w:val="20"/>
          <w:szCs w:val="20"/>
          <w:lang w:eastAsia="pl-PL"/>
        </w:rPr>
      </w:pPr>
      <w:r>
        <w:rPr>
          <w:rFonts w:asciiTheme="minorHAnsi" w:hAnsiTheme="minorHAnsi" w:cstheme="minorHAnsi"/>
          <w:b/>
          <w:sz w:val="20"/>
          <w:szCs w:val="20"/>
          <w:lang w:eastAsia="pl-PL"/>
        </w:rPr>
        <w:t>Stan istniejący:</w:t>
      </w:r>
    </w:p>
    <w:p w14:paraId="1DF2DEBE" w14:textId="77777777" w:rsidR="005066D6" w:rsidRPr="005066D6" w:rsidRDefault="005066D6" w:rsidP="005066D6">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Warunki ewakuacji nie są spełnione w zakresie:</w:t>
      </w:r>
    </w:p>
    <w:p w14:paraId="6E808D02"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brak możliwość ewakuacji w bezpieczne miejsce na zewnątrz budynku z pomieszczenia zaplecza nr  0.10 oznaczonego na rzucie parteru jako: D 0/19</w:t>
      </w:r>
    </w:p>
    <w:p w14:paraId="54AE681B"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lastRenderedPageBreak/>
        <w:t>szerokości nieblokowanych skrzydeł drzwiowych w symetrycznych drzwiach wieloskrzydłowych k, stanowiących wyjście ewakuacyjne oraz na drodze ewakuacyjnej, wynoszą mniej niż wymagane 0,9 m: D 0/01, D 0/02, D 0/03, D 0/04, D 0/05, D 2/02,</w:t>
      </w:r>
    </w:p>
    <w:p w14:paraId="41DCC0AE"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 xml:space="preserve">szerokości drzwi przeznaczonych do ewakuacji do 3 osób, wynoszą mniej niż przy wymaganej 0,8 m: D 0/15, </w:t>
      </w:r>
    </w:p>
    <w:p w14:paraId="4CD8AA21"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szerokości drzwi przeznaczonych do ewakuacji powyżej 3 osób, wynoszą mniej niż 0,9 m: D 0/08, D 0/09, D 0/10, D 0/11, D 0/12, D 0/13, D 0/14, D 1/02, D 2/05, D 2/06, D 2/07, D 2/08, D 2/09, D 2/10, D 2/11,</w:t>
      </w:r>
    </w:p>
    <w:p w14:paraId="2F038271"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w istniejących drzwiach zewnętrznych występują progi o wysokości powyżej 0,02m: D 0/08</w:t>
      </w:r>
    </w:p>
    <w:p w14:paraId="34AFE359"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w istniejących drzwiach wewnętrznych występują niedozwolone progi o wysokości powyżej 0,02m</w:t>
      </w:r>
    </w:p>
    <w:p w14:paraId="5AB18CF2"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szerokość schodów zewnętrznych przy głównym wejściu do budynku jest mniejsza niż 0,35 m: S 0/01</w:t>
      </w:r>
    </w:p>
    <w:p w14:paraId="687901EB"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 xml:space="preserve">przy drzwiach zewnętrznych występuję niedozwolone wymiary spocznika i szerokość pochylni: S 0/02, </w:t>
      </w:r>
    </w:p>
    <w:p w14:paraId="054B84B1"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w drzwiach wewnętrznych występują niedozwolone stopnie bez spocznika: S 1/10, S 3/08, S 4/08, S 4/09</w:t>
      </w:r>
    </w:p>
    <w:p w14:paraId="3D2E387E"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występują niedozwolone pochylnie na 1 piętrze na korytarzu (nr 1.02) o różnicy wysokości ok 20 cm i pochyleniu ok. 15% oznaczone jako: S 1/19</w:t>
      </w:r>
    </w:p>
    <w:p w14:paraId="313A0A79"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Style w:val="fontstyle01"/>
          <w:rFonts w:asciiTheme="minorHAnsi" w:hAnsiTheme="minorHAnsi" w:cstheme="minorHAnsi"/>
          <w:sz w:val="20"/>
          <w:szCs w:val="20"/>
        </w:rPr>
        <w:t xml:space="preserve">w wejściach do ogólnodostępnych pomieszczeń użytkowych znajdują się drzwi wahadłowe, brak przy nich drzwi rozwieranych: </w:t>
      </w:r>
      <w:r w:rsidRPr="00E62DED">
        <w:rPr>
          <w:rFonts w:asciiTheme="minorHAnsi" w:hAnsiTheme="minorHAnsi" w:cstheme="minorHAnsi"/>
          <w:sz w:val="20"/>
          <w:szCs w:val="20"/>
        </w:rPr>
        <w:t>D 0/04,</w:t>
      </w:r>
      <w:r w:rsidRPr="00E62DED">
        <w:rPr>
          <w:rStyle w:val="fontstyle01"/>
          <w:rFonts w:asciiTheme="minorHAnsi" w:hAnsiTheme="minorHAnsi" w:cstheme="minorHAnsi"/>
          <w:sz w:val="20"/>
          <w:szCs w:val="20"/>
        </w:rPr>
        <w:t xml:space="preserve"> </w:t>
      </w:r>
      <w:r w:rsidRPr="00E62DED">
        <w:rPr>
          <w:rFonts w:asciiTheme="minorHAnsi" w:hAnsiTheme="minorHAnsi" w:cstheme="minorHAnsi"/>
          <w:sz w:val="20"/>
          <w:szCs w:val="20"/>
        </w:rPr>
        <w:t>D 0/05,</w:t>
      </w:r>
    </w:p>
    <w:p w14:paraId="1AB08F7D"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długość dojścia ewakuacyjnego z balkonu Sali wynosi 25,4m przy dopuszczalnej długości 10m (1 kierunek ewakuacji ZLI) – brak obudowanej klatki schodowej</w:t>
      </w:r>
    </w:p>
    <w:p w14:paraId="027D657D"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szerokość poziomej drogi ewakuacyjnej w pom. 0.18 jest mniejsza niż 1,2m dla mniej niż 20 osób i wynosi około 0,7 – 0,8m: K 0/08</w:t>
      </w:r>
    </w:p>
    <w:p w14:paraId="1FAB0CEE" w14:textId="77777777" w:rsidR="00C32F26" w:rsidRPr="00E62DED" w:rsidRDefault="00C32F26" w:rsidP="00A50E78">
      <w:pPr>
        <w:pStyle w:val="Akapitzlist"/>
        <w:numPr>
          <w:ilvl w:val="0"/>
          <w:numId w:val="47"/>
        </w:numPr>
        <w:suppressAutoHyphens w:val="0"/>
        <w:spacing w:line="300" w:lineRule="auto"/>
        <w:ind w:left="714" w:hanging="357"/>
        <w:contextualSpacing/>
        <w:rPr>
          <w:rFonts w:asciiTheme="minorHAnsi" w:hAnsiTheme="minorHAnsi" w:cstheme="minorHAnsi"/>
          <w:sz w:val="20"/>
          <w:szCs w:val="20"/>
        </w:rPr>
      </w:pPr>
      <w:r w:rsidRPr="00E62DED">
        <w:rPr>
          <w:rFonts w:asciiTheme="minorHAnsi" w:hAnsiTheme="minorHAnsi" w:cstheme="minorHAnsi"/>
          <w:sz w:val="20"/>
          <w:szCs w:val="20"/>
        </w:rPr>
        <w:t>W budynku, na kondygnacjach dostępnych dla osób niepełnosprawnych, co najmniej jedno z ogólnodostępnych pomieszczeń higienicznosanitarnych powinno być przystosowane dla tych osób przez zapewnienie przestrzeni manewrowej o wymiarach co najmniej 1,5 x 1,5 m – brak wymaganej przestrzeni manewrowej w przedsionku oraz pom. nr  0.15 z powodu drzwi, które otwierają się do środka toalety</w:t>
      </w:r>
    </w:p>
    <w:p w14:paraId="001BD9DD"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brak dodatkowego wyjścia z widowni na balkonie przeznaczonych dla ponad 50 osób</w:t>
      </w:r>
    </w:p>
    <w:p w14:paraId="47819DC5"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 xml:space="preserve">długość dojścia ewakuacyjnego z pomieszczeń dla artystów i z szatni na drugim piętrze przekracza 10 m </w:t>
      </w:r>
    </w:p>
    <w:p w14:paraId="528E6808"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długość dojść ewakuacyjnych w części zaplecza obecnie nie spełnia wymagań warunków technicznych i przekracza długość 10 m szerokość biegów na klatce schodowej K3 wynosi około 1m: S 0/11, S 1/13, S 2/13, S 3/06, S 4/06</w:t>
      </w:r>
    </w:p>
    <w:p w14:paraId="3C39DE7D"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liczba stopni w jednym biegu schodów stałych wynosi więcej niż 17 stopni: S 1/16, S 2/08</w:t>
      </w:r>
    </w:p>
    <w:p w14:paraId="13192440"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 xml:space="preserve">nieodpowiednia szerokość lub brak spoczników na klatkach schodowych: S 0/15, S 1/03, S 1/15, S 2/03, </w:t>
      </w:r>
      <w:r w:rsidRPr="00E62DED">
        <w:rPr>
          <w:rFonts w:asciiTheme="minorHAnsi" w:hAnsiTheme="minorHAnsi" w:cstheme="minorHAnsi"/>
          <w:sz w:val="20"/>
          <w:szCs w:val="20"/>
          <w:shd w:val="clear" w:color="auto" w:fill="FFFFFF"/>
        </w:rPr>
        <w:t xml:space="preserve">S 2/10, </w:t>
      </w:r>
      <w:r w:rsidRPr="00E62DED">
        <w:rPr>
          <w:rFonts w:asciiTheme="minorHAnsi" w:hAnsiTheme="minorHAnsi" w:cstheme="minorHAnsi"/>
          <w:sz w:val="20"/>
          <w:szCs w:val="20"/>
        </w:rPr>
        <w:t xml:space="preserve">S 2/11, S 3/04, S 3/08, S 4/04, S 4/07 </w:t>
      </w:r>
    </w:p>
    <w:p w14:paraId="46905FA0"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brak obudowanych, wydzielonych drzwiami przeciwpożarowymi i oddymianych klatek schodowych, tak aby spełniły wszystkie wymagania warunków technicznych: D 0/16, D 0/17, D 0/18, D 1/01, D 2/01, D 2/02, D 2/03, D 2/04, D 2/05, D 3/01, D 4/01, D 5/01, D 5/02,</w:t>
      </w:r>
    </w:p>
    <w:p w14:paraId="2BB155B1"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 xml:space="preserve">niespełnienie wymaganej odporności ogniowej ściany z otworami okiennymi na długości 4 m, prostopadłej do obudowy klatki schodowej z pionowym przeszkleniem: </w:t>
      </w:r>
    </w:p>
    <w:p w14:paraId="4D31359A"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na 1 piętrze lokalne zaniżenie wysokości drogi ewakuacyjnej wynoszące 1,95 m: S 1/19</w:t>
      </w:r>
    </w:p>
    <w:p w14:paraId="73E227AA"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na parterze i 1 piętrze klatki schodowej K 3 zaplecza nie jest spełniony wymóg minimalnej wysokości drogi ewakuacyjnej (wynosi ok. 1,90 m oraz 1,88 m): S 0/10, S 1/12</w:t>
      </w:r>
    </w:p>
    <w:p w14:paraId="461892FA"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 xml:space="preserve">na schodach prowadzących z 2 piętra (przy balkonie widowni) zaniżona jest wysokość drogi ewakuacyjnej, wynoszącej obecnie 1,72 m: S 2/05, </w:t>
      </w:r>
    </w:p>
    <w:p w14:paraId="37CB6227"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 xml:space="preserve">brak spoczników o wymaganych wymiarach przed wejściem do budynku: S 0/06, S 0/07, S 0/08, S 0/18, </w:t>
      </w:r>
    </w:p>
    <w:p w14:paraId="10814A23"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lastRenderedPageBreak/>
        <w:t>brak obustronnych pochwytów na schodach: S 0/05, S 0/13, S 0/14, S 0/16, S 1/01, S 1/02, S 1/07, S 1/14, S 2/01, S 2/02, S 2/12, S 3/05, S 0/19,</w:t>
      </w:r>
    </w:p>
    <w:p w14:paraId="4B05DDA2"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wysokość balustrad niezgodna z przepisami (wynosi około 0,9 – 1,0 m): S 0/04, S 0/17, S 0/25, S 1/04, S 1/05, S 1/08, S 2/04, S 2/06, S 2/02, S 4/05</w:t>
      </w:r>
    </w:p>
    <w:p w14:paraId="3B145D2E"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wysokość balustrad niezgodna z przepisami,  na całej kl. Schodowej K3 wynosi ok. 0,85 m</w:t>
      </w:r>
    </w:p>
    <w:p w14:paraId="17477293"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 xml:space="preserve">istniejąca klatka schodowa ewakuacyjna K2 ze schodami zabiegowymi: S 0/09, S 1/06, S 2/07, S 3/01, </w:t>
      </w:r>
    </w:p>
    <w:p w14:paraId="2B03221B"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wysokość pomieszczeń toalet na parterze (0.13) wynosi ok. 2,25 m oraz na 2 piętrze ok. 2,45-2,48 (2.11, 2.13, 2.17, 2.18) przy wymaganej wysokości 2,5m</w:t>
      </w:r>
    </w:p>
    <w:p w14:paraId="32404232"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za duże nachylenie na drodze ewakuacyjnej na 1 piętrze w części zaplecza przekraczające 15% (różnica wysokości – 20 cm): S 1/19</w:t>
      </w:r>
    </w:p>
    <w:p w14:paraId="66385094"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na drogach ewakuacyjnych wszystkie miejsca, w których zastosowano pochylnie lub stopnie umożliwiające pokonanie różnicy poziomów nie zostały wyraźnie oznakowane</w:t>
      </w:r>
    </w:p>
    <w:p w14:paraId="1978247F"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jedno wyjście z widowni na balkonie dla 78 osób przy wymaganych 2 wyjściach oddalonych od siebie na 5 m: D 2/02</w:t>
      </w:r>
    </w:p>
    <w:p w14:paraId="311CD0BD"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 xml:space="preserve">brak wydzielenia przeciwpożarowego piwnicy od pozostałej części budynku (podscenie i komunikacja znajduje się w tej samej strefie ZL I znajdującej się na parterze). </w:t>
      </w:r>
    </w:p>
    <w:p w14:paraId="3980A9C5"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brak wydzielenia przeciwpożarowego wyjścia na strych: D 4/01</w:t>
      </w:r>
    </w:p>
    <w:p w14:paraId="17FDAC82"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wysięg zadaszenia nad wejściem do budynku jest mniejszy niż 1,5 m: K 0/01, K 0/03</w:t>
      </w:r>
    </w:p>
    <w:p w14:paraId="79CFA4B4"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brak zadaszenia nad wejściem do budynku: K 0/02, K 0/04, K 0/05, K 0/11</w:t>
      </w:r>
    </w:p>
    <w:p w14:paraId="2DEE9769"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brak obudowy poziomych dróg ewakuacyjnych o odporności ogniowej nie mniejszej niż EI15: K 0/09, K 0/12</w:t>
      </w:r>
    </w:p>
    <w:p w14:paraId="3533611A"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rPr>
        <w:t>drzwi przeznaczone do jednoczesnego przebywania ponad 50 osób otwierają się do wewnątrz pomieszczenia: D 0/06, D 0/07</w:t>
      </w:r>
    </w:p>
    <w:p w14:paraId="0F20E0A4" w14:textId="77777777" w:rsidR="00C32F26" w:rsidRPr="00E62DED" w:rsidRDefault="00C32F26" w:rsidP="00A50E78">
      <w:pPr>
        <w:pStyle w:val="Akapitzlist"/>
        <w:numPr>
          <w:ilvl w:val="0"/>
          <w:numId w:val="47"/>
        </w:numPr>
        <w:suppressAutoHyphens w:val="0"/>
        <w:spacing w:before="100" w:beforeAutospacing="1" w:after="100" w:afterAutospacing="1"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szerokości stopni stałych schodów wewnętrznych powinna wynikać z warunku określonego wzorem: 2h+s=0,6 do 0,65 m; obecnie wynosi mniej niż 0,6m: S 0/22, S 1/09</w:t>
      </w:r>
    </w:p>
    <w:p w14:paraId="7B569DE9" w14:textId="77777777" w:rsidR="00C32F26" w:rsidRPr="00E62DED" w:rsidRDefault="00C32F26" w:rsidP="00A50E78">
      <w:pPr>
        <w:pStyle w:val="Akapitzlist"/>
        <w:numPr>
          <w:ilvl w:val="0"/>
          <w:numId w:val="47"/>
        </w:numPr>
        <w:suppressAutoHyphens w:val="0"/>
        <w:spacing w:before="100" w:beforeAutospacing="1" w:after="100" w:afterAutospacing="1" w:line="276" w:lineRule="auto"/>
        <w:contextualSpacing/>
        <w:jc w:val="both"/>
        <w:rPr>
          <w:rFonts w:asciiTheme="minorHAnsi" w:hAnsiTheme="minorHAnsi" w:cstheme="minorHAnsi"/>
          <w:sz w:val="20"/>
          <w:szCs w:val="20"/>
        </w:rPr>
      </w:pPr>
      <w:r w:rsidRPr="00E62DED">
        <w:rPr>
          <w:rFonts w:asciiTheme="minorHAnsi" w:hAnsiTheme="minorHAnsi" w:cstheme="minorHAnsi"/>
          <w:sz w:val="20"/>
          <w:szCs w:val="20"/>
        </w:rPr>
        <w:t>na antresoli występują materiały łatwo zapalne (drewniana obudowa balustrady,  skórzane siedzenia we wnękach okiennych) przeznaczone do demontażu S 1/11</w:t>
      </w:r>
    </w:p>
    <w:p w14:paraId="44F4E589" w14:textId="77777777" w:rsidR="00C32F26" w:rsidRPr="00E62DED"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shd w:val="clear" w:color="auto" w:fill="FFFFFF"/>
        </w:rPr>
        <w:t>Liczba stopni w jednym biegu schodów zewnętrznych wynosić więcej niż 10 przy zejściu do piwnicy: S 0/23</w:t>
      </w:r>
    </w:p>
    <w:p w14:paraId="02169636" w14:textId="77777777" w:rsidR="00C32F26" w:rsidRPr="00D46EE2" w:rsidRDefault="00C32F26"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E62DED">
        <w:rPr>
          <w:rFonts w:asciiTheme="minorHAnsi" w:hAnsiTheme="minorHAnsi" w:cstheme="minorHAnsi"/>
          <w:sz w:val="20"/>
          <w:szCs w:val="20"/>
          <w:shd w:val="clear" w:color="auto" w:fill="FFFFFF"/>
        </w:rPr>
        <w:t xml:space="preserve">wymagana szerokość 0,25 m w stopniach schodów zabiegowych nie jest zapewniona w odległości 0,4 m od poręczy balustrady wewnętrznej: S 1/17, </w:t>
      </w:r>
      <w:r w:rsidRPr="00E62DED">
        <w:rPr>
          <w:rFonts w:asciiTheme="minorHAnsi" w:hAnsiTheme="minorHAnsi" w:cstheme="minorHAnsi"/>
          <w:sz w:val="20"/>
          <w:szCs w:val="20"/>
        </w:rPr>
        <w:t xml:space="preserve">S 2/09, S 3/03, </w:t>
      </w:r>
      <w:r w:rsidRPr="00E62DED">
        <w:rPr>
          <w:rFonts w:asciiTheme="minorHAnsi" w:hAnsiTheme="minorHAnsi" w:cstheme="minorHAnsi"/>
          <w:sz w:val="20"/>
          <w:szCs w:val="20"/>
          <w:shd w:val="clear" w:color="auto" w:fill="FFFFFF"/>
        </w:rPr>
        <w:t>schody kręcone niedostosowane są do wymagań ewakuacji: S 0/20, S 1/18, S 2/14</w:t>
      </w:r>
    </w:p>
    <w:p w14:paraId="1DDE8312" w14:textId="77777777" w:rsidR="00D46EE2" w:rsidRPr="00E62DED" w:rsidRDefault="00D46EE2" w:rsidP="00D46EE2">
      <w:pPr>
        <w:pStyle w:val="Akapitzlist"/>
        <w:suppressAutoHyphens w:val="0"/>
        <w:spacing w:before="200" w:after="200" w:line="276" w:lineRule="auto"/>
        <w:ind w:left="720"/>
        <w:contextualSpacing/>
        <w:jc w:val="both"/>
        <w:rPr>
          <w:rFonts w:asciiTheme="minorHAnsi" w:hAnsiTheme="minorHAnsi" w:cstheme="minorHAnsi"/>
          <w:sz w:val="20"/>
          <w:szCs w:val="20"/>
          <w:shd w:val="clear" w:color="auto" w:fill="FFFFFF"/>
        </w:rPr>
      </w:pPr>
    </w:p>
    <w:p w14:paraId="05A7C22C" w14:textId="60838823" w:rsidR="005066D6" w:rsidRPr="00162F73" w:rsidRDefault="005066D6" w:rsidP="00A50E78">
      <w:pPr>
        <w:pStyle w:val="Akapitzlist"/>
        <w:numPr>
          <w:ilvl w:val="0"/>
          <w:numId w:val="39"/>
        </w:numPr>
        <w:suppressAutoHyphens w:val="0"/>
        <w:autoSpaceDE w:val="0"/>
        <w:autoSpaceDN w:val="0"/>
        <w:adjustRightInd w:val="0"/>
        <w:spacing w:line="276" w:lineRule="auto"/>
        <w:rPr>
          <w:rFonts w:asciiTheme="minorHAnsi" w:eastAsia="Calibri" w:hAnsiTheme="minorHAnsi" w:cstheme="minorHAnsi"/>
          <w:b/>
          <w:bCs/>
          <w:sz w:val="20"/>
          <w:szCs w:val="20"/>
          <w:lang w:eastAsia="en-US"/>
        </w:rPr>
      </w:pPr>
      <w:bookmarkStart w:id="43" w:name="_Hlk122956464"/>
      <w:r w:rsidRPr="00162F73">
        <w:rPr>
          <w:rFonts w:asciiTheme="minorHAnsi" w:eastAsia="Calibri" w:hAnsiTheme="minorHAnsi" w:cstheme="minorHAnsi"/>
          <w:b/>
          <w:bCs/>
          <w:sz w:val="20"/>
          <w:szCs w:val="20"/>
          <w:lang w:eastAsia="en-US"/>
        </w:rPr>
        <w:t xml:space="preserve">Informacje o doborze </w:t>
      </w:r>
      <w:bookmarkStart w:id="44" w:name="_Hlk145960026"/>
      <w:r w:rsidRPr="00162F73">
        <w:rPr>
          <w:rFonts w:asciiTheme="minorHAnsi" w:eastAsia="Calibri" w:hAnsiTheme="minorHAnsi" w:cstheme="minorHAnsi"/>
          <w:b/>
          <w:bCs/>
          <w:sz w:val="20"/>
          <w:szCs w:val="20"/>
          <w:lang w:eastAsia="en-US"/>
        </w:rPr>
        <w:t xml:space="preserve">urządzeń przeciwpożarowych oraz innych instalacji i urządzeń służących bezpieczeństwu pożarowemu </w:t>
      </w:r>
      <w:bookmarkEnd w:id="44"/>
      <w:r w:rsidRPr="00162F73">
        <w:rPr>
          <w:rFonts w:asciiTheme="minorHAnsi" w:eastAsia="Calibri" w:hAnsiTheme="minorHAnsi" w:cstheme="minorHAnsi"/>
          <w:b/>
          <w:bCs/>
          <w:sz w:val="20"/>
          <w:szCs w:val="20"/>
          <w:lang w:eastAsia="en-US"/>
        </w:rPr>
        <w:t>wraz z określeniem zakresu i celu ich stosowania.</w:t>
      </w:r>
    </w:p>
    <w:bookmarkEnd w:id="43"/>
    <w:p w14:paraId="0FD0C829" w14:textId="77777777" w:rsidR="005066D6" w:rsidRPr="005066D6" w:rsidRDefault="005066D6" w:rsidP="005066D6">
      <w:pPr>
        <w:pStyle w:val="Bezodstpw"/>
        <w:spacing w:line="276" w:lineRule="auto"/>
        <w:rPr>
          <w:rFonts w:asciiTheme="minorHAnsi" w:hAnsiTheme="minorHAnsi" w:cstheme="minorHAnsi"/>
          <w:sz w:val="20"/>
          <w:szCs w:val="20"/>
        </w:rPr>
      </w:pPr>
      <w:r w:rsidRPr="005066D6">
        <w:rPr>
          <w:rFonts w:asciiTheme="minorHAnsi" w:hAnsiTheme="minorHAnsi" w:cstheme="minorHAnsi"/>
          <w:sz w:val="20"/>
          <w:szCs w:val="20"/>
        </w:rPr>
        <w:t>Budynek został wyposażony w następujące instalacje:</w:t>
      </w:r>
      <w:r w:rsidRPr="005066D6">
        <w:rPr>
          <w:rFonts w:asciiTheme="minorHAnsi" w:hAnsiTheme="minorHAnsi" w:cstheme="minorHAnsi"/>
          <w:sz w:val="20"/>
          <w:szCs w:val="20"/>
        </w:rPr>
        <w:br/>
        <w:t>- zimnej wody użytkowej,</w:t>
      </w:r>
      <w:r w:rsidRPr="005066D6">
        <w:rPr>
          <w:rFonts w:asciiTheme="minorHAnsi" w:hAnsiTheme="minorHAnsi" w:cstheme="minorHAnsi"/>
          <w:sz w:val="20"/>
          <w:szCs w:val="20"/>
        </w:rPr>
        <w:br/>
        <w:t>- ciepłej wody użytkowej,</w:t>
      </w:r>
      <w:r w:rsidRPr="005066D6">
        <w:rPr>
          <w:rFonts w:asciiTheme="minorHAnsi" w:hAnsiTheme="minorHAnsi" w:cstheme="minorHAnsi"/>
          <w:sz w:val="20"/>
          <w:szCs w:val="20"/>
        </w:rPr>
        <w:br/>
        <w:t>- kanalizacji sanitarnej i deszczowej,</w:t>
      </w:r>
      <w:r w:rsidRPr="005066D6">
        <w:rPr>
          <w:rFonts w:asciiTheme="minorHAnsi" w:hAnsiTheme="minorHAnsi" w:cstheme="minorHAnsi"/>
          <w:sz w:val="20"/>
          <w:szCs w:val="20"/>
        </w:rPr>
        <w:br/>
        <w:t>- elektryczną i oświetleniową,</w:t>
      </w:r>
      <w:r w:rsidRPr="005066D6">
        <w:rPr>
          <w:rFonts w:asciiTheme="minorHAnsi" w:hAnsiTheme="minorHAnsi" w:cstheme="minorHAnsi"/>
          <w:sz w:val="20"/>
          <w:szCs w:val="20"/>
        </w:rPr>
        <w:br/>
        <w:t>- ogrzewania,</w:t>
      </w:r>
      <w:r w:rsidRPr="005066D6">
        <w:rPr>
          <w:rFonts w:asciiTheme="minorHAnsi" w:hAnsiTheme="minorHAnsi" w:cstheme="minorHAnsi"/>
          <w:sz w:val="20"/>
          <w:szCs w:val="20"/>
        </w:rPr>
        <w:br/>
        <w:t>- hydrantową,</w:t>
      </w:r>
      <w:r w:rsidRPr="005066D6">
        <w:rPr>
          <w:rFonts w:asciiTheme="minorHAnsi" w:hAnsiTheme="minorHAnsi" w:cstheme="minorHAnsi"/>
          <w:sz w:val="20"/>
          <w:szCs w:val="20"/>
        </w:rPr>
        <w:br/>
        <w:t>- odgromową,</w:t>
      </w:r>
    </w:p>
    <w:p w14:paraId="579B8CE2" w14:textId="77777777" w:rsidR="005066D6" w:rsidRPr="005066D6" w:rsidRDefault="005066D6" w:rsidP="005066D6">
      <w:pPr>
        <w:pStyle w:val="Bezodstpw"/>
        <w:spacing w:line="276" w:lineRule="auto"/>
        <w:rPr>
          <w:rFonts w:asciiTheme="minorHAnsi" w:hAnsiTheme="minorHAnsi" w:cstheme="minorHAnsi"/>
          <w:sz w:val="20"/>
          <w:szCs w:val="20"/>
          <w:u w:val="single"/>
        </w:rPr>
      </w:pPr>
    </w:p>
    <w:p w14:paraId="05789897" w14:textId="77777777" w:rsidR="005066D6" w:rsidRPr="005066D6" w:rsidRDefault="005066D6" w:rsidP="005066D6">
      <w:pPr>
        <w:pStyle w:val="Bezodstpw"/>
        <w:spacing w:line="360" w:lineRule="auto"/>
        <w:rPr>
          <w:rFonts w:asciiTheme="minorHAnsi" w:hAnsiTheme="minorHAnsi" w:cstheme="minorHAnsi"/>
          <w:b/>
          <w:sz w:val="20"/>
          <w:szCs w:val="20"/>
          <w:u w:val="single"/>
        </w:rPr>
      </w:pPr>
      <w:bookmarkStart w:id="45" w:name="_Hlk145960104"/>
      <w:r w:rsidRPr="005066D6">
        <w:rPr>
          <w:rFonts w:asciiTheme="minorHAnsi" w:hAnsiTheme="minorHAnsi" w:cstheme="minorHAnsi"/>
          <w:b/>
          <w:sz w:val="20"/>
          <w:szCs w:val="20"/>
          <w:u w:val="single"/>
        </w:rPr>
        <w:t>Instalacja elektryczna.</w:t>
      </w:r>
    </w:p>
    <w:bookmarkEnd w:id="45"/>
    <w:p w14:paraId="7E828E33" w14:textId="77777777" w:rsidR="005066D6" w:rsidRPr="005066D6" w:rsidRDefault="005066D6" w:rsidP="006F033F">
      <w:pPr>
        <w:pStyle w:val="Bezodstpw"/>
        <w:spacing w:line="276" w:lineRule="auto"/>
        <w:jc w:val="both"/>
        <w:rPr>
          <w:rFonts w:asciiTheme="minorHAnsi" w:hAnsiTheme="minorHAnsi" w:cstheme="minorHAnsi"/>
          <w:b/>
          <w:sz w:val="20"/>
          <w:szCs w:val="20"/>
        </w:rPr>
      </w:pPr>
      <w:r w:rsidRPr="005066D6">
        <w:rPr>
          <w:rFonts w:asciiTheme="minorHAnsi" w:hAnsiTheme="minorHAnsi" w:cstheme="minorHAnsi"/>
          <w:b/>
          <w:sz w:val="20"/>
          <w:szCs w:val="20"/>
        </w:rPr>
        <w:t>Wymagania warunków technicznych.</w:t>
      </w:r>
    </w:p>
    <w:p w14:paraId="71964751" w14:textId="77777777" w:rsidR="005066D6" w:rsidRPr="005066D6" w:rsidRDefault="005066D6" w:rsidP="006F033F">
      <w:pPr>
        <w:pStyle w:val="Bezodstpw"/>
        <w:spacing w:line="276" w:lineRule="auto"/>
        <w:jc w:val="both"/>
        <w:rPr>
          <w:rFonts w:asciiTheme="minorHAnsi" w:eastAsia="TimesNewRoman" w:hAnsiTheme="minorHAnsi" w:cstheme="minorHAnsi"/>
          <w:i/>
          <w:sz w:val="20"/>
          <w:szCs w:val="20"/>
        </w:rPr>
      </w:pPr>
      <w:r w:rsidRPr="005066D6">
        <w:rPr>
          <w:rFonts w:asciiTheme="minorHAnsi" w:hAnsiTheme="minorHAnsi" w:cstheme="minorHAnsi"/>
          <w:b/>
          <w:bCs/>
          <w:i/>
          <w:sz w:val="20"/>
          <w:szCs w:val="20"/>
        </w:rPr>
        <w:lastRenderedPageBreak/>
        <w:t xml:space="preserve">§ 183. </w:t>
      </w:r>
      <w:r w:rsidRPr="005066D6">
        <w:rPr>
          <w:rFonts w:asciiTheme="minorHAnsi" w:eastAsia="TimesNewRoman" w:hAnsiTheme="minorHAnsi" w:cstheme="minorHAnsi"/>
          <w:i/>
          <w:sz w:val="20"/>
          <w:szCs w:val="20"/>
        </w:rPr>
        <w:t>1. W instalacjach elektrycznych należy stosować:</w:t>
      </w:r>
    </w:p>
    <w:p w14:paraId="2D3AD3F5"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 xml:space="preserve">2. Przeciwpożarowy wyłącznik prądu, odcinający dopływ prądu do wszystkich obwodów, z wyjątkiem obwodów zasilających instalacje i urządzenia, których funkcjonowanie jest niezbędne </w:t>
      </w:r>
    </w:p>
    <w:p w14:paraId="44E21646"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podczas pożaru, należy stosować w strefach pożarowych o kubaturze przekraczającej 1000 m</w:t>
      </w:r>
      <w:r w:rsidRPr="005066D6">
        <w:rPr>
          <w:rFonts w:asciiTheme="minorHAnsi" w:eastAsia="TimesNewRoman" w:hAnsiTheme="minorHAnsi" w:cstheme="minorHAnsi"/>
          <w:i/>
          <w:sz w:val="20"/>
          <w:szCs w:val="20"/>
          <w:vertAlign w:val="superscript"/>
          <w:lang w:eastAsia="pl-PL"/>
        </w:rPr>
        <w:t>3</w:t>
      </w:r>
      <w:r w:rsidRPr="005066D6">
        <w:rPr>
          <w:rFonts w:asciiTheme="minorHAnsi" w:eastAsia="TimesNewRoman" w:hAnsiTheme="minorHAnsi" w:cstheme="minorHAnsi"/>
          <w:i/>
          <w:sz w:val="20"/>
          <w:szCs w:val="20"/>
          <w:lang w:eastAsia="pl-PL"/>
        </w:rPr>
        <w:t xml:space="preserve"> lub zawierających strefy zagrożone wybuchem.</w:t>
      </w:r>
    </w:p>
    <w:p w14:paraId="307D6514"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3. Przeciwpożarowy wyłącznik prądu powinien być umieszczony w pobliżu głównego wejścia do obiektu lub złącza i odpowiednio oznakowany.</w:t>
      </w:r>
    </w:p>
    <w:p w14:paraId="0DC0C1B4" w14:textId="77777777" w:rsidR="00CD7627" w:rsidRDefault="00CD7627" w:rsidP="006F033F">
      <w:pPr>
        <w:suppressAutoHyphens w:val="0"/>
        <w:autoSpaceDE w:val="0"/>
        <w:autoSpaceDN w:val="0"/>
        <w:adjustRightInd w:val="0"/>
        <w:spacing w:line="360" w:lineRule="auto"/>
        <w:jc w:val="both"/>
        <w:rPr>
          <w:rFonts w:asciiTheme="minorHAnsi" w:hAnsiTheme="minorHAnsi" w:cstheme="minorHAnsi"/>
          <w:b/>
          <w:sz w:val="20"/>
          <w:szCs w:val="20"/>
          <w:lang w:eastAsia="pl-PL"/>
        </w:rPr>
      </w:pPr>
    </w:p>
    <w:p w14:paraId="4BB4B7FB" w14:textId="77777777" w:rsidR="005066D6" w:rsidRPr="005066D6" w:rsidRDefault="005066D6" w:rsidP="006F033F">
      <w:pPr>
        <w:suppressAutoHyphens w:val="0"/>
        <w:autoSpaceDE w:val="0"/>
        <w:autoSpaceDN w:val="0"/>
        <w:adjustRightInd w:val="0"/>
        <w:spacing w:line="360" w:lineRule="auto"/>
        <w:jc w:val="both"/>
        <w:rPr>
          <w:rFonts w:asciiTheme="minorHAnsi" w:hAnsiTheme="minorHAnsi" w:cstheme="minorHAnsi"/>
          <w:b/>
          <w:sz w:val="20"/>
          <w:szCs w:val="20"/>
          <w:lang w:eastAsia="pl-PL"/>
        </w:rPr>
      </w:pPr>
      <w:r w:rsidRPr="005066D6">
        <w:rPr>
          <w:rFonts w:asciiTheme="minorHAnsi" w:hAnsiTheme="minorHAnsi" w:cstheme="minorHAnsi"/>
          <w:b/>
          <w:sz w:val="20"/>
          <w:szCs w:val="20"/>
          <w:lang w:eastAsia="pl-PL"/>
        </w:rPr>
        <w:t>Wnioski:</w:t>
      </w:r>
    </w:p>
    <w:p w14:paraId="6F02E8BB" w14:textId="77EE585C" w:rsidR="005066D6" w:rsidRPr="005066D6" w:rsidRDefault="005066D6" w:rsidP="00CD7627">
      <w:pPr>
        <w:pStyle w:val="normalny2"/>
        <w:spacing w:before="0" w:line="276" w:lineRule="auto"/>
        <w:rPr>
          <w:rFonts w:asciiTheme="minorHAnsi" w:hAnsiTheme="minorHAnsi" w:cstheme="minorHAnsi"/>
          <w:szCs w:val="20"/>
        </w:rPr>
      </w:pPr>
      <w:proofErr w:type="spellStart"/>
      <w:r w:rsidRPr="005066D6">
        <w:rPr>
          <w:rFonts w:asciiTheme="minorHAnsi" w:hAnsiTheme="minorHAnsi" w:cstheme="minorHAnsi"/>
          <w:szCs w:val="20"/>
        </w:rPr>
        <w:t>Buynek</w:t>
      </w:r>
      <w:proofErr w:type="spellEnd"/>
      <w:r w:rsidRPr="005066D6">
        <w:rPr>
          <w:rFonts w:asciiTheme="minorHAnsi" w:hAnsiTheme="minorHAnsi" w:cstheme="minorHAnsi"/>
          <w:szCs w:val="20"/>
        </w:rPr>
        <w:t xml:space="preserve"> jest wyposażony w instalację elektryczną.   </w:t>
      </w:r>
    </w:p>
    <w:p w14:paraId="5DA731E3" w14:textId="77777777" w:rsidR="005066D6" w:rsidRPr="005066D6" w:rsidRDefault="005066D6" w:rsidP="00CD7627">
      <w:pPr>
        <w:pStyle w:val="normalny2"/>
        <w:spacing w:before="0" w:line="276" w:lineRule="auto"/>
        <w:rPr>
          <w:rFonts w:asciiTheme="minorHAnsi" w:hAnsiTheme="minorHAnsi" w:cstheme="minorHAnsi"/>
          <w:szCs w:val="20"/>
        </w:rPr>
      </w:pPr>
      <w:r w:rsidRPr="005066D6">
        <w:rPr>
          <w:rFonts w:asciiTheme="minorHAnsi" w:hAnsiTheme="minorHAnsi" w:cstheme="minorHAnsi"/>
          <w:szCs w:val="20"/>
        </w:rPr>
        <w:t>Z uwagi na kubaturę budynku powyżej 1000 m</w:t>
      </w:r>
      <w:r w:rsidRPr="005066D6">
        <w:rPr>
          <w:rFonts w:asciiTheme="minorHAnsi" w:hAnsiTheme="minorHAnsi" w:cstheme="minorHAnsi"/>
          <w:szCs w:val="20"/>
          <w:vertAlign w:val="superscript"/>
        </w:rPr>
        <w:t>3</w:t>
      </w:r>
      <w:r w:rsidRPr="005066D6">
        <w:rPr>
          <w:rFonts w:asciiTheme="minorHAnsi" w:hAnsiTheme="minorHAnsi" w:cstheme="minorHAnsi"/>
          <w:szCs w:val="20"/>
        </w:rPr>
        <w:t xml:space="preserve"> budynek powinien być wyposażony w przeciwpożarowy wyłącznik prądu zlokalizowany przy wejściu do budynku. Obecnie wyłącznik znajduje się w portierni.      Przeciwpożarowy wyłącznik prądu odłącza prąd w całym budynku. </w:t>
      </w:r>
    </w:p>
    <w:p w14:paraId="22731AEB" w14:textId="77777777" w:rsidR="00CD7627" w:rsidRPr="005066D6" w:rsidRDefault="00CD7627" w:rsidP="006F033F">
      <w:pPr>
        <w:suppressAutoHyphens w:val="0"/>
        <w:autoSpaceDE w:val="0"/>
        <w:autoSpaceDN w:val="0"/>
        <w:adjustRightInd w:val="0"/>
        <w:spacing w:line="360" w:lineRule="auto"/>
        <w:jc w:val="both"/>
        <w:rPr>
          <w:rFonts w:asciiTheme="minorHAnsi" w:eastAsia="TimesNewRoman" w:hAnsiTheme="minorHAnsi" w:cstheme="minorHAnsi"/>
          <w:sz w:val="20"/>
          <w:szCs w:val="20"/>
          <w:lang w:eastAsia="pl-PL"/>
        </w:rPr>
      </w:pPr>
    </w:p>
    <w:p w14:paraId="78518C50" w14:textId="77777777" w:rsidR="005066D6" w:rsidRPr="005066D6" w:rsidRDefault="005066D6" w:rsidP="006F033F">
      <w:pPr>
        <w:pStyle w:val="Bezodstpw"/>
        <w:spacing w:line="276" w:lineRule="auto"/>
        <w:jc w:val="both"/>
        <w:rPr>
          <w:rFonts w:asciiTheme="minorHAnsi" w:hAnsiTheme="minorHAnsi" w:cstheme="minorHAnsi"/>
          <w:b/>
          <w:sz w:val="20"/>
          <w:szCs w:val="20"/>
          <w:u w:val="single"/>
        </w:rPr>
      </w:pPr>
      <w:bookmarkStart w:id="46" w:name="_Hlk145960136"/>
      <w:r w:rsidRPr="005066D6">
        <w:rPr>
          <w:rFonts w:asciiTheme="minorHAnsi" w:hAnsiTheme="minorHAnsi" w:cstheme="minorHAnsi"/>
          <w:b/>
          <w:sz w:val="20"/>
          <w:szCs w:val="20"/>
          <w:u w:val="single"/>
        </w:rPr>
        <w:t>Oświetlenie awaryjne ewakuacyjne.</w:t>
      </w:r>
    </w:p>
    <w:p w14:paraId="6B80D1C5" w14:textId="77777777" w:rsidR="005066D6" w:rsidRPr="005066D6" w:rsidRDefault="005066D6" w:rsidP="006F033F">
      <w:pPr>
        <w:pStyle w:val="Bezodstpw"/>
        <w:spacing w:line="276" w:lineRule="auto"/>
        <w:jc w:val="both"/>
        <w:rPr>
          <w:rFonts w:asciiTheme="minorHAnsi" w:hAnsiTheme="minorHAnsi" w:cstheme="minorHAnsi"/>
          <w:sz w:val="20"/>
          <w:szCs w:val="20"/>
        </w:rPr>
      </w:pPr>
      <w:bookmarkStart w:id="47" w:name="_Hlk134676540"/>
      <w:bookmarkEnd w:id="46"/>
      <w:r w:rsidRPr="005066D6">
        <w:rPr>
          <w:rFonts w:asciiTheme="minorHAnsi" w:hAnsiTheme="minorHAnsi" w:cstheme="minorHAnsi"/>
          <w:b/>
          <w:sz w:val="20"/>
          <w:szCs w:val="20"/>
        </w:rPr>
        <w:t>Wymagania warunków technicznych.</w:t>
      </w:r>
    </w:p>
    <w:p w14:paraId="47FC6462"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hAnsiTheme="minorHAnsi" w:cstheme="minorHAnsi"/>
          <w:b/>
          <w:bCs/>
          <w:i/>
          <w:sz w:val="20"/>
          <w:szCs w:val="20"/>
          <w:lang w:eastAsia="pl-PL"/>
        </w:rPr>
        <w:t xml:space="preserve">§ 181. </w:t>
      </w:r>
      <w:r w:rsidRPr="005066D6">
        <w:rPr>
          <w:rFonts w:asciiTheme="minorHAnsi" w:eastAsia="TimesNewRoman" w:hAnsiTheme="minorHAnsi" w:cstheme="minorHAnsi"/>
          <w:i/>
          <w:sz w:val="20"/>
          <w:szCs w:val="20"/>
          <w:lang w:eastAsia="pl-PL"/>
        </w:rPr>
        <w:t xml:space="preserve">1. Budynek, w którym zanik napięcia w elektroenergetycznej sieci zasilającej może spowodować zagrożenie życia lub zdrowia ludzi, poważne zagrożenie środowiska, a także </w:t>
      </w:r>
    </w:p>
    <w:p w14:paraId="38A3DA25"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znaczne straty materialne, należy zasilać co najmniej z dwóch niezależnych, samoczynnie załączających się źródeł energii elektrycznej oraz wyposażać w samoczynnie załączające</w:t>
      </w:r>
    </w:p>
    <w:p w14:paraId="00F48F6B"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się oświetlenie awaryjne (zapasowe lub ewakuacyjne). W budynku wysokościowym jednym ze źródeł zasilania powinien być zespół prądotwórczy.</w:t>
      </w:r>
    </w:p>
    <w:p w14:paraId="412EA468"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2. Awaryjne oświetlenie zapasowe należy stosować w pomieszczeniach, w których po zaniku oświetlenia podstawowego istnieje konieczność kontynuowania czynności w niezmieniony sposób lub ich bezpiecznego zakończenia, przy czym czas działania tego oświetlenia powinien być dostosowany do uwarunkowań wynikających z wykonywanych czynności oraz warunków występujących w pomieszczeniu.</w:t>
      </w:r>
    </w:p>
    <w:p w14:paraId="35660DE3" w14:textId="77777777" w:rsidR="005066D6" w:rsidRPr="005066D6" w:rsidRDefault="005066D6" w:rsidP="006F033F">
      <w:pPr>
        <w:pStyle w:val="Bezodstpw"/>
        <w:spacing w:line="276" w:lineRule="auto"/>
        <w:jc w:val="both"/>
        <w:rPr>
          <w:rFonts w:asciiTheme="minorHAnsi" w:eastAsia="TimesNewRoman" w:hAnsiTheme="minorHAnsi" w:cstheme="minorHAnsi"/>
          <w:i/>
          <w:sz w:val="20"/>
          <w:szCs w:val="20"/>
        </w:rPr>
      </w:pPr>
      <w:r w:rsidRPr="005066D6">
        <w:rPr>
          <w:rFonts w:asciiTheme="minorHAnsi" w:eastAsia="TimesNewRoman" w:hAnsiTheme="minorHAnsi" w:cstheme="minorHAnsi"/>
          <w:i/>
          <w:sz w:val="20"/>
          <w:szCs w:val="20"/>
        </w:rPr>
        <w:t>3. Awaryjne oświetlenie ewakuacyjne należy stosować:</w:t>
      </w:r>
    </w:p>
    <w:p w14:paraId="272F962F"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2) na drogach ewakuacyjnych:</w:t>
      </w:r>
    </w:p>
    <w:p w14:paraId="67A13EF2"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 xml:space="preserve">    b) oświetlonych wyłącznie światłem sztucznym,</w:t>
      </w:r>
    </w:p>
    <w:p w14:paraId="2FF8BAC2"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4. Awaryjne oświetlenie ewakuacyjne nie jest wymagane w pomieszczeniach, w których awaryjne oświetlenie zapasowe spełnia warunek określony w ust. 5 dla awaryjnego oświetlenia ewakuacyjnego.</w:t>
      </w:r>
    </w:p>
    <w:p w14:paraId="74216D14"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5. Awaryjne oświetlenie ewakuacyjne powinno działać przez co najmniej 1 godzinę od zaniku oświetlenia podstawowego.</w:t>
      </w:r>
    </w:p>
    <w:p w14:paraId="416298D8"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6. W pomieszczeniu, które jest użytkowane przy wyłączonym oświetleniu podstawowym, należy stosować oświetlenie dodatkowe, zasilane napięciem nieprzekraczającym napięcia dotykowego dopuszczalnego długotrwale, służące uwidocznieniu przeszkód wynikających z układu budynku, dróg komunikacji ogólnej lub sposobu jego użytkowania, a także podświetlane znaki wskazujące kierunki ewakuacji.</w:t>
      </w:r>
    </w:p>
    <w:p w14:paraId="7E8E649E"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7. Oświetlenie awaryjne należy wykonywać zgodnie z Polskimi Normami dotyczącymi wymagań w tym zakresie.</w:t>
      </w:r>
    </w:p>
    <w:p w14:paraId="37B6EC8C" w14:textId="77777777" w:rsidR="005066D6" w:rsidRPr="005066D6" w:rsidRDefault="005066D6" w:rsidP="006F033F">
      <w:pPr>
        <w:pStyle w:val="Bezodstpw"/>
        <w:spacing w:line="276" w:lineRule="auto"/>
        <w:jc w:val="both"/>
        <w:rPr>
          <w:rFonts w:asciiTheme="minorHAnsi" w:hAnsiTheme="minorHAnsi" w:cstheme="minorHAnsi"/>
          <w:i/>
          <w:sz w:val="20"/>
          <w:szCs w:val="20"/>
        </w:rPr>
      </w:pPr>
      <w:bookmarkStart w:id="48" w:name="_Hlk135756729"/>
      <w:r w:rsidRPr="005066D6">
        <w:rPr>
          <w:rFonts w:asciiTheme="minorHAnsi" w:hAnsiTheme="minorHAnsi" w:cstheme="minorHAnsi"/>
          <w:i/>
          <w:sz w:val="20"/>
          <w:szCs w:val="20"/>
        </w:rPr>
        <w:t>W przypadku dróg ewakuacyjnych o szerokości do 2 m, średnie natężenie oświetlenia na podłożu wzdłuż środkowej linii tej drogi powinno być nie mniejsze niż 1 lx.</w:t>
      </w:r>
    </w:p>
    <w:bookmarkEnd w:id="48"/>
    <w:p w14:paraId="7F9D871B"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Natomiast na centralnym pasie drogi, obejmującym co najmniej połowę szerokości drogi, natężenie oświetlenia powinno wynosić co najmniej 0,5 lx.</w:t>
      </w:r>
    </w:p>
    <w:p w14:paraId="59550540"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Oświetlenie awaryjne zewnętrzne powinno znajdować przy wyjściach ewakuacyjnych z budynku do miejsca bezpiecznego i powinno zapewniać natężenie 5 lx.</w:t>
      </w:r>
    </w:p>
    <w:p w14:paraId="2DB75E90"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W pobliżu każdego punktu instalacji sprzętu przeciwpożarowego (hydranty wewnętrzne, gaśnice) i alarmowego wartość oświetlenia awaryjnego powinna co najmniej 5 lx na tym elemencie.</w:t>
      </w:r>
      <w:bookmarkEnd w:id="47"/>
    </w:p>
    <w:p w14:paraId="6EB38CE2"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
          <w:sz w:val="20"/>
          <w:szCs w:val="20"/>
          <w:lang w:eastAsia="pl-PL"/>
        </w:rPr>
      </w:pPr>
      <w:r w:rsidRPr="005066D6">
        <w:rPr>
          <w:rFonts w:asciiTheme="minorHAnsi" w:hAnsiTheme="minorHAnsi" w:cstheme="minorHAnsi"/>
          <w:b/>
          <w:sz w:val="20"/>
          <w:szCs w:val="20"/>
          <w:lang w:eastAsia="pl-PL"/>
        </w:rPr>
        <w:lastRenderedPageBreak/>
        <w:t>Wnioski:</w:t>
      </w:r>
    </w:p>
    <w:p w14:paraId="79309A62" w14:textId="77777777" w:rsidR="005066D6" w:rsidRPr="005066D6" w:rsidRDefault="005066D6" w:rsidP="006F033F">
      <w:pPr>
        <w:pStyle w:val="Bezodstpw"/>
        <w:spacing w:line="276" w:lineRule="auto"/>
        <w:jc w:val="both"/>
        <w:rPr>
          <w:rFonts w:asciiTheme="minorHAnsi" w:hAnsiTheme="minorHAnsi" w:cstheme="minorHAnsi"/>
          <w:sz w:val="20"/>
          <w:szCs w:val="20"/>
        </w:rPr>
      </w:pPr>
      <w:bookmarkStart w:id="49" w:name="_Hlk145960169"/>
      <w:r w:rsidRPr="005066D6">
        <w:rPr>
          <w:rFonts w:asciiTheme="minorHAnsi" w:hAnsiTheme="minorHAnsi" w:cstheme="minorHAnsi"/>
          <w:sz w:val="20"/>
          <w:szCs w:val="20"/>
        </w:rPr>
        <w:t>Obiekt nie w pełni jest wyposażony w oświetlenie awaryjne ewakuacyjne.</w:t>
      </w:r>
    </w:p>
    <w:bookmarkEnd w:id="49"/>
    <w:p w14:paraId="589F8B2D" w14:textId="77777777" w:rsidR="005066D6" w:rsidRDefault="005066D6" w:rsidP="006F033F">
      <w:pPr>
        <w:pStyle w:val="Bezodstpw"/>
        <w:spacing w:line="276" w:lineRule="auto"/>
        <w:jc w:val="both"/>
        <w:rPr>
          <w:rFonts w:asciiTheme="minorHAnsi" w:hAnsiTheme="minorHAnsi" w:cstheme="minorHAnsi"/>
          <w:bCs/>
          <w:sz w:val="20"/>
          <w:szCs w:val="20"/>
        </w:rPr>
      </w:pPr>
      <w:r w:rsidRPr="005066D6">
        <w:rPr>
          <w:rFonts w:asciiTheme="minorHAnsi" w:hAnsiTheme="minorHAnsi" w:cstheme="minorHAnsi"/>
          <w:bCs/>
          <w:sz w:val="20"/>
          <w:szCs w:val="20"/>
        </w:rPr>
        <w:t>Obecnie w budynku występuje oświetlenie ewakuacyjne starego typu i częściowo oprawy LED.</w:t>
      </w:r>
    </w:p>
    <w:p w14:paraId="615BC1F2" w14:textId="55FC114D" w:rsidR="00711DA4" w:rsidRPr="005D4E45" w:rsidRDefault="00711DA4" w:rsidP="006F033F">
      <w:pPr>
        <w:pStyle w:val="Bezodstpw"/>
        <w:spacing w:line="276" w:lineRule="auto"/>
        <w:jc w:val="both"/>
        <w:rPr>
          <w:rFonts w:asciiTheme="minorHAnsi" w:hAnsiTheme="minorHAnsi" w:cstheme="minorHAnsi"/>
          <w:b/>
          <w:bCs/>
          <w:sz w:val="20"/>
          <w:szCs w:val="20"/>
        </w:rPr>
      </w:pPr>
      <w:r w:rsidRPr="005D4E45">
        <w:rPr>
          <w:rFonts w:asciiTheme="minorHAnsi" w:hAnsiTheme="minorHAnsi" w:cstheme="minorHAnsi"/>
          <w:b/>
          <w:bCs/>
          <w:sz w:val="20"/>
          <w:szCs w:val="20"/>
        </w:rPr>
        <w:t>W ramach rozwiązań za</w:t>
      </w:r>
      <w:r w:rsidR="005D4E45" w:rsidRPr="005D4E45">
        <w:rPr>
          <w:rFonts w:asciiTheme="minorHAnsi" w:hAnsiTheme="minorHAnsi" w:cstheme="minorHAnsi"/>
          <w:b/>
          <w:bCs/>
          <w:sz w:val="20"/>
          <w:szCs w:val="20"/>
        </w:rPr>
        <w:t>stępc</w:t>
      </w:r>
      <w:r w:rsidRPr="005D4E45">
        <w:rPr>
          <w:rFonts w:asciiTheme="minorHAnsi" w:hAnsiTheme="minorHAnsi" w:cstheme="minorHAnsi"/>
          <w:b/>
          <w:bCs/>
          <w:sz w:val="20"/>
          <w:szCs w:val="20"/>
        </w:rPr>
        <w:t>zych</w:t>
      </w:r>
      <w:r w:rsidR="005D4E45" w:rsidRPr="005D4E45">
        <w:rPr>
          <w:rFonts w:asciiTheme="minorHAnsi" w:hAnsiTheme="minorHAnsi" w:cstheme="minorHAnsi"/>
          <w:b/>
          <w:bCs/>
          <w:sz w:val="20"/>
          <w:szCs w:val="20"/>
        </w:rPr>
        <w:t xml:space="preserve"> należy zapewnić oświetlenie ewakuacyjne o natężeniu co najmniej 5</w:t>
      </w:r>
      <w:r w:rsidR="005D4E45">
        <w:rPr>
          <w:rFonts w:asciiTheme="minorHAnsi" w:hAnsiTheme="minorHAnsi" w:cstheme="minorHAnsi"/>
          <w:b/>
          <w:bCs/>
          <w:sz w:val="20"/>
          <w:szCs w:val="20"/>
        </w:rPr>
        <w:t xml:space="preserve"> </w:t>
      </w:r>
      <w:r w:rsidR="005D4E45" w:rsidRPr="005D4E45">
        <w:rPr>
          <w:rFonts w:asciiTheme="minorHAnsi" w:hAnsiTheme="minorHAnsi" w:cstheme="minorHAnsi"/>
          <w:b/>
          <w:bCs/>
          <w:sz w:val="20"/>
          <w:szCs w:val="20"/>
        </w:rPr>
        <w:t>lx</w:t>
      </w:r>
      <w:r w:rsidR="005D4E45">
        <w:rPr>
          <w:rFonts w:asciiTheme="minorHAnsi" w:hAnsiTheme="minorHAnsi" w:cstheme="minorHAnsi"/>
          <w:b/>
          <w:bCs/>
          <w:sz w:val="20"/>
          <w:szCs w:val="20"/>
        </w:rPr>
        <w:t xml:space="preserve"> zamiast 1 lx</w:t>
      </w:r>
    </w:p>
    <w:p w14:paraId="7BAB14A3" w14:textId="77777777" w:rsidR="005066D6" w:rsidRPr="005066D6" w:rsidRDefault="005066D6" w:rsidP="006F033F">
      <w:pPr>
        <w:pStyle w:val="Bezodstpw"/>
        <w:spacing w:line="276" w:lineRule="auto"/>
        <w:jc w:val="both"/>
        <w:rPr>
          <w:rFonts w:asciiTheme="minorHAnsi" w:hAnsiTheme="minorHAnsi" w:cstheme="minorHAnsi"/>
          <w:b/>
          <w:sz w:val="20"/>
          <w:szCs w:val="20"/>
        </w:rPr>
      </w:pPr>
    </w:p>
    <w:p w14:paraId="6D43A281" w14:textId="77777777" w:rsidR="005066D6" w:rsidRPr="005066D6" w:rsidRDefault="005066D6" w:rsidP="006F033F">
      <w:pPr>
        <w:pStyle w:val="Bezodstpw"/>
        <w:spacing w:line="276" w:lineRule="auto"/>
        <w:jc w:val="both"/>
        <w:rPr>
          <w:rFonts w:asciiTheme="minorHAnsi" w:hAnsiTheme="minorHAnsi" w:cstheme="minorHAnsi"/>
          <w:b/>
          <w:sz w:val="20"/>
          <w:szCs w:val="20"/>
          <w:u w:val="single"/>
        </w:rPr>
      </w:pPr>
      <w:bookmarkStart w:id="50" w:name="_Hlk145960182"/>
      <w:r w:rsidRPr="005066D6">
        <w:rPr>
          <w:rFonts w:asciiTheme="minorHAnsi" w:hAnsiTheme="minorHAnsi" w:cstheme="minorHAnsi"/>
          <w:b/>
          <w:sz w:val="20"/>
          <w:szCs w:val="20"/>
          <w:u w:val="single"/>
        </w:rPr>
        <w:t>Instalacja wentylacyjna i klimatyzacyjna.</w:t>
      </w:r>
    </w:p>
    <w:bookmarkEnd w:id="50"/>
    <w:p w14:paraId="56BE2147" w14:textId="77777777" w:rsidR="005066D6" w:rsidRPr="005066D6" w:rsidRDefault="005066D6" w:rsidP="006F033F">
      <w:pPr>
        <w:pStyle w:val="Bezodstpw"/>
        <w:spacing w:line="276" w:lineRule="auto"/>
        <w:jc w:val="both"/>
        <w:rPr>
          <w:rFonts w:asciiTheme="minorHAnsi" w:hAnsiTheme="minorHAnsi" w:cstheme="minorHAnsi"/>
          <w:sz w:val="20"/>
          <w:szCs w:val="20"/>
        </w:rPr>
      </w:pPr>
      <w:r w:rsidRPr="005066D6">
        <w:rPr>
          <w:rFonts w:asciiTheme="minorHAnsi" w:hAnsiTheme="minorHAnsi" w:cstheme="minorHAnsi"/>
          <w:b/>
          <w:sz w:val="20"/>
          <w:szCs w:val="20"/>
        </w:rPr>
        <w:t>Wymagania warunków technicznych.</w:t>
      </w:r>
    </w:p>
    <w:p w14:paraId="570F88B8"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 xml:space="preserve">§ 267. 1. Przewody wentylacyjne powinny być wykonane z materiałów niepalnych, a palne </w:t>
      </w:r>
    </w:p>
    <w:p w14:paraId="09FCD237"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 xml:space="preserve">izolacje cieplne i akustyczne oraz inne palne okładziny przewodów wentylacyjnych mogą być </w:t>
      </w:r>
    </w:p>
    <w:p w14:paraId="43193384"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stosowane tylko na zewnętrznej ich powierzchni w sposób zapewniający nierozprzestrzenianie ognia.</w:t>
      </w:r>
    </w:p>
    <w:p w14:paraId="38DA16E3"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3. Odległość nieizolowanych przewodów wentylacyjnych od wykładzin i powierzchni palnych powinna wynosić co najmniej 0,5 m.</w:t>
      </w:r>
    </w:p>
    <w:p w14:paraId="21ACC454"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4. Drzwiczki rewizyjne stosowane w kanałach i przewodach wentylacyjnych powinny być wykonane z materiałów niepalnych.</w:t>
      </w:r>
    </w:p>
    <w:p w14:paraId="7BF49764"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6. Elastyczne elementy łączące, służące do połączenia sztywnych przewodów wentylacyjnych z elementami instalacji lub urządzeniami, z wyjątkiem wentylatorów, powinny być wykonane z materiałów co najmniej trudno zapalnych, posiadać długość nie większą niż 4 m, przy czym nie powinny być prowadzone przez elementy oddzielenia przeciwpożarowego.</w:t>
      </w:r>
    </w:p>
    <w:p w14:paraId="7160BF1A"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 xml:space="preserve">7. Elastyczne elementy łączące wentylatory z przewodami wentylacyjnymi powinny być </w:t>
      </w:r>
    </w:p>
    <w:p w14:paraId="27903851"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wykonane z materiałów co najmniej trudno zapalnych, przy czym ich długość nie powinna przekraczać 0,25 m.</w:t>
      </w:r>
    </w:p>
    <w:p w14:paraId="62CD363E"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8. Izolacje cieplne i akustyczne zastosowane w instalacjach: wodociągowej, kanalizacyjnej i ogrzewczej powinny być wykonane w sposób zapewniający nierozprzestrzenianie ognia.</w:t>
      </w:r>
    </w:p>
    <w:p w14:paraId="75A6D8EA"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 xml:space="preserve">§ 268.1. Instalacje wentylacji mechanicznej i klimatyzacji w budynkach, powinny spełniać </w:t>
      </w:r>
    </w:p>
    <w:p w14:paraId="1CDC7488"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następujące wymagania:</w:t>
      </w:r>
    </w:p>
    <w:p w14:paraId="506F520F"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 xml:space="preserve">1) przewody wentylacyjne powinny być wykonane i prowadzone w taki sposób, aby w przypadku pożaru nie oddziaływały siłą większą niż 1 </w:t>
      </w:r>
      <w:proofErr w:type="spellStart"/>
      <w:r w:rsidRPr="005066D6">
        <w:rPr>
          <w:rFonts w:asciiTheme="minorHAnsi" w:hAnsiTheme="minorHAnsi" w:cstheme="minorHAnsi"/>
          <w:bCs/>
          <w:i/>
          <w:sz w:val="20"/>
          <w:szCs w:val="20"/>
        </w:rPr>
        <w:t>kN</w:t>
      </w:r>
      <w:proofErr w:type="spellEnd"/>
      <w:r w:rsidRPr="005066D6">
        <w:rPr>
          <w:rFonts w:asciiTheme="minorHAnsi" w:hAnsiTheme="minorHAnsi" w:cstheme="minorHAnsi"/>
          <w:bCs/>
          <w:i/>
          <w:sz w:val="20"/>
          <w:szCs w:val="20"/>
        </w:rPr>
        <w:t xml:space="preserve"> na elementy budowlane, a także aby przechodziły przez przegrody w sposób umożliwiający kompensacje wydłużeń przewodu;</w:t>
      </w:r>
    </w:p>
    <w:p w14:paraId="59ABDC52"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2) zamocowania przewodów do elementów budowlanych powinny być wykonane z materiałów niepalnych, zapewniających przejęcie siły powstającej w przypadku pożaru w czasie nie krótszym niż wymagany dla klasy odporności ogniowej przewodu lub klapy odcinającej;</w:t>
      </w:r>
    </w:p>
    <w:p w14:paraId="31300B95"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3) w przewodach wentylacyjnych nie należy prowadzić innych instalacji;</w:t>
      </w:r>
    </w:p>
    <w:p w14:paraId="1B392C25"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bCs/>
          <w:i/>
          <w:sz w:val="20"/>
          <w:szCs w:val="20"/>
        </w:rPr>
        <w:t>4) filtry i tłumiki powinny być zabezpieczone przed przeniesieniem się do ich wnętrza palących się cząstek;</w:t>
      </w:r>
    </w:p>
    <w:p w14:paraId="7B5F592F"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hAnsiTheme="minorHAnsi" w:cstheme="minorHAnsi"/>
          <w:i/>
          <w:sz w:val="20"/>
          <w:szCs w:val="20"/>
        </w:rPr>
        <w:t>5) maszynownie wentylacyjne i klimatyzacyjne w budynkach mieszkalnych średniowysokich (SW) i wyższych oraz w innych budynkach o wysokości powyżej dwóch kondygnacji nadziemnych powinny być wydzielone ścianami o klasie odporności ogniowej co najmniej E I 60 i zamykane drzwiami o klasie odporności ogniowej co najmniej E I 30; nie dotyczy to obudowy urządzeń instalowanych ponad dachem budynku.</w:t>
      </w:r>
    </w:p>
    <w:p w14:paraId="13ED66CC"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4. Przewody wentylacyjne i klimatyzacyjne w miejscu przejścia przez elementy oddzielenia przeciwpożarowego powinny być wyposażone w przeciwpożarowe klapy odcinające o klasie odporności ogniowej równej klasie odporności ogniowej elementu oddzielenia przeciwpożarowego z uwagi na szczelność ogniową, izolacyjność ogniową i dymoszczelność</w:t>
      </w:r>
    </w:p>
    <w:p w14:paraId="158D6A5E" w14:textId="77777777" w:rsidR="005066D6" w:rsidRPr="005066D6" w:rsidRDefault="005066D6" w:rsidP="006F033F">
      <w:pPr>
        <w:pStyle w:val="Bezodstpw"/>
        <w:spacing w:line="276" w:lineRule="auto"/>
        <w:jc w:val="both"/>
        <w:rPr>
          <w:rFonts w:asciiTheme="minorHAnsi" w:hAnsiTheme="minorHAnsi" w:cstheme="minorHAnsi"/>
          <w:bCs/>
          <w:i/>
          <w:sz w:val="20"/>
          <w:szCs w:val="20"/>
        </w:rPr>
      </w:pPr>
      <w:r w:rsidRPr="005066D6">
        <w:rPr>
          <w:rFonts w:asciiTheme="minorHAnsi" w:eastAsia="TimesNewRoman" w:hAnsiTheme="minorHAnsi" w:cstheme="minorHAnsi"/>
          <w:i/>
          <w:sz w:val="20"/>
          <w:szCs w:val="20"/>
        </w:rPr>
        <w:t>(E I S 120),</w:t>
      </w:r>
    </w:p>
    <w:p w14:paraId="6D364BD9" w14:textId="77777777" w:rsidR="005066D6" w:rsidRPr="005066D6" w:rsidRDefault="005066D6" w:rsidP="006F033F">
      <w:pPr>
        <w:pStyle w:val="Default"/>
        <w:spacing w:line="276" w:lineRule="auto"/>
        <w:jc w:val="both"/>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5. Przewody wentylacyjne i klimatyzacyjne samodzielne lub obudowane prowadzone przez strefę pożarową, której nie obsługują, powinny mieć klasę odporności ogniowej wymaganą dla elementów oddzielenia przeciwpożarowego tych stref pożarowych z uwagi na szczelność ogniową, izolacyjność ogniową i dymoszczelność (E I S) lub powinny być wyposażone w przeciwpożarowe klapy odcinające zgodnie z ust. 4. </w:t>
      </w:r>
    </w:p>
    <w:p w14:paraId="5708AA68"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lastRenderedPageBreak/>
        <w:t>6. W strefach pożarowych, w których jest wymagana instalacja sygnalizacyjno-alarmowa, przeciwpożarowe klapy odcinające powinny być uruchamiane przez tę instalację, niezależnie od zastosowanego wyzwalacza termicznego.</w:t>
      </w:r>
    </w:p>
    <w:p w14:paraId="00C10A0A" w14:textId="77777777" w:rsidR="006F033F" w:rsidRDefault="006F033F" w:rsidP="006F033F">
      <w:pPr>
        <w:suppressAutoHyphens w:val="0"/>
        <w:autoSpaceDE w:val="0"/>
        <w:autoSpaceDN w:val="0"/>
        <w:adjustRightInd w:val="0"/>
        <w:spacing w:line="276" w:lineRule="auto"/>
        <w:jc w:val="both"/>
        <w:rPr>
          <w:rFonts w:asciiTheme="minorHAnsi" w:hAnsiTheme="minorHAnsi" w:cstheme="minorHAnsi"/>
          <w:b/>
          <w:sz w:val="20"/>
          <w:szCs w:val="20"/>
          <w:lang w:eastAsia="pl-PL"/>
        </w:rPr>
      </w:pPr>
    </w:p>
    <w:p w14:paraId="42198634"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
          <w:sz w:val="20"/>
          <w:szCs w:val="20"/>
          <w:lang w:eastAsia="pl-PL"/>
        </w:rPr>
      </w:pPr>
      <w:r w:rsidRPr="005066D6">
        <w:rPr>
          <w:rFonts w:asciiTheme="minorHAnsi" w:hAnsiTheme="minorHAnsi" w:cstheme="minorHAnsi"/>
          <w:b/>
          <w:sz w:val="20"/>
          <w:szCs w:val="20"/>
          <w:lang w:eastAsia="pl-PL"/>
        </w:rPr>
        <w:t>Wnioski:</w:t>
      </w:r>
    </w:p>
    <w:p w14:paraId="683E5C52" w14:textId="01071858" w:rsidR="005066D6" w:rsidRPr="005066D6" w:rsidRDefault="0084526C" w:rsidP="006F033F">
      <w:pPr>
        <w:spacing w:line="276" w:lineRule="auto"/>
        <w:jc w:val="both"/>
        <w:rPr>
          <w:rFonts w:asciiTheme="minorHAnsi" w:hAnsiTheme="minorHAnsi" w:cstheme="minorHAnsi"/>
          <w:sz w:val="20"/>
          <w:szCs w:val="20"/>
        </w:rPr>
      </w:pPr>
      <w:r>
        <w:rPr>
          <w:rFonts w:asciiTheme="minorHAnsi" w:hAnsiTheme="minorHAnsi" w:cstheme="minorHAnsi"/>
          <w:sz w:val="20"/>
          <w:szCs w:val="20"/>
        </w:rPr>
        <w:t>Obecnie b</w:t>
      </w:r>
      <w:r w:rsidR="005066D6" w:rsidRPr="005066D6">
        <w:rPr>
          <w:rFonts w:asciiTheme="minorHAnsi" w:hAnsiTheme="minorHAnsi" w:cstheme="minorHAnsi"/>
          <w:sz w:val="20"/>
          <w:szCs w:val="20"/>
        </w:rPr>
        <w:t>udynek jest wyposa</w:t>
      </w:r>
      <w:r>
        <w:rPr>
          <w:rFonts w:asciiTheme="minorHAnsi" w:hAnsiTheme="minorHAnsi" w:cstheme="minorHAnsi"/>
          <w:sz w:val="20"/>
          <w:szCs w:val="20"/>
        </w:rPr>
        <w:t>żony w wentylację grawitacyjną</w:t>
      </w:r>
    </w:p>
    <w:p w14:paraId="3903FB00" w14:textId="41F12C7E" w:rsidR="005066D6" w:rsidRPr="005066D6" w:rsidRDefault="005066D6" w:rsidP="006F033F">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Planowane jest wykonanie wentylacji mechanicznej </w:t>
      </w:r>
      <w:r w:rsidR="006F033F">
        <w:rPr>
          <w:rFonts w:asciiTheme="minorHAnsi" w:hAnsiTheme="minorHAnsi" w:cstheme="minorHAnsi"/>
          <w:sz w:val="20"/>
          <w:szCs w:val="20"/>
        </w:rPr>
        <w:t xml:space="preserve">w </w:t>
      </w:r>
      <w:r w:rsidRPr="005066D6">
        <w:rPr>
          <w:rFonts w:asciiTheme="minorHAnsi" w:hAnsiTheme="minorHAnsi" w:cstheme="minorHAnsi"/>
          <w:sz w:val="20"/>
          <w:szCs w:val="20"/>
        </w:rPr>
        <w:t>całym w budynku.</w:t>
      </w:r>
    </w:p>
    <w:p w14:paraId="5C44B7B0" w14:textId="77777777" w:rsidR="006F033F" w:rsidRDefault="006F033F" w:rsidP="006F033F">
      <w:pPr>
        <w:pStyle w:val="Bezodstpw"/>
        <w:spacing w:line="360" w:lineRule="auto"/>
        <w:jc w:val="both"/>
        <w:rPr>
          <w:rFonts w:asciiTheme="minorHAnsi" w:hAnsiTheme="minorHAnsi" w:cstheme="minorHAnsi"/>
          <w:b/>
          <w:bCs/>
          <w:sz w:val="20"/>
          <w:szCs w:val="20"/>
          <w:u w:val="single"/>
        </w:rPr>
      </w:pPr>
      <w:bookmarkStart w:id="51" w:name="_Hlk145960211"/>
    </w:p>
    <w:p w14:paraId="68C107A3" w14:textId="77777777" w:rsidR="005066D6" w:rsidRPr="005066D6" w:rsidRDefault="005066D6" w:rsidP="006F033F">
      <w:pPr>
        <w:pStyle w:val="Bezodstpw"/>
        <w:spacing w:line="360" w:lineRule="auto"/>
        <w:jc w:val="both"/>
        <w:rPr>
          <w:rFonts w:asciiTheme="minorHAnsi" w:hAnsiTheme="minorHAnsi" w:cstheme="minorHAnsi"/>
          <w:b/>
          <w:bCs/>
          <w:sz w:val="20"/>
          <w:szCs w:val="20"/>
          <w:u w:val="single"/>
        </w:rPr>
      </w:pPr>
      <w:r w:rsidRPr="005066D6">
        <w:rPr>
          <w:rFonts w:asciiTheme="minorHAnsi" w:hAnsiTheme="minorHAnsi" w:cstheme="minorHAnsi"/>
          <w:b/>
          <w:bCs/>
          <w:sz w:val="20"/>
          <w:szCs w:val="20"/>
          <w:u w:val="single"/>
        </w:rPr>
        <w:t>Instalacja odgromowa.</w:t>
      </w:r>
    </w:p>
    <w:bookmarkEnd w:id="51"/>
    <w:p w14:paraId="504EF3D9" w14:textId="77777777" w:rsidR="005066D6" w:rsidRPr="005066D6" w:rsidRDefault="005066D6" w:rsidP="006F033F">
      <w:pPr>
        <w:pStyle w:val="Bezodstpw"/>
        <w:spacing w:line="276" w:lineRule="auto"/>
        <w:jc w:val="both"/>
        <w:rPr>
          <w:rFonts w:asciiTheme="minorHAnsi" w:hAnsiTheme="minorHAnsi" w:cstheme="minorHAnsi"/>
          <w:sz w:val="20"/>
          <w:szCs w:val="20"/>
        </w:rPr>
      </w:pPr>
      <w:r w:rsidRPr="005066D6">
        <w:rPr>
          <w:rFonts w:asciiTheme="minorHAnsi" w:hAnsiTheme="minorHAnsi" w:cstheme="minorHAnsi"/>
          <w:b/>
          <w:sz w:val="20"/>
          <w:szCs w:val="20"/>
        </w:rPr>
        <w:t>Wymagania warunków technicznych.</w:t>
      </w:r>
    </w:p>
    <w:p w14:paraId="7FED9A6E"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sz w:val="20"/>
          <w:szCs w:val="20"/>
          <w:lang w:eastAsia="pl-PL"/>
        </w:rPr>
      </w:pPr>
      <w:r w:rsidRPr="005066D6">
        <w:rPr>
          <w:rFonts w:asciiTheme="minorHAnsi" w:hAnsiTheme="minorHAnsi" w:cstheme="minorHAnsi"/>
          <w:b/>
          <w:bCs/>
          <w:sz w:val="20"/>
          <w:szCs w:val="20"/>
          <w:lang w:eastAsia="pl-PL"/>
        </w:rPr>
        <w:t xml:space="preserve">§ 53. </w:t>
      </w:r>
    </w:p>
    <w:p w14:paraId="594A5C8E"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2. Budynek należy wyposażyć w instalację chroniącą od wyładowań atmosferycznych. Obowiązek ten odnosi się do budynków wyszczególnionych w Polskiej Normie dotyczącej ochrony odgromowej obiektów budowlanych.</w:t>
      </w:r>
    </w:p>
    <w:p w14:paraId="14CD9153"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eastAsia="TimesNewRoman" w:hAnsiTheme="minorHAnsi" w:cstheme="minorHAnsi"/>
          <w:i/>
          <w:sz w:val="20"/>
          <w:szCs w:val="20"/>
          <w:lang w:eastAsia="pl-PL"/>
        </w:rPr>
        <w:t>Obiekt wymaga ochrony odgromowej.</w:t>
      </w:r>
    </w:p>
    <w:p w14:paraId="5347B394" w14:textId="77777777" w:rsidR="006F033F" w:rsidRDefault="006F033F" w:rsidP="006F033F">
      <w:pPr>
        <w:suppressAutoHyphens w:val="0"/>
        <w:autoSpaceDE w:val="0"/>
        <w:autoSpaceDN w:val="0"/>
        <w:adjustRightInd w:val="0"/>
        <w:spacing w:line="276" w:lineRule="auto"/>
        <w:jc w:val="both"/>
        <w:rPr>
          <w:rFonts w:asciiTheme="minorHAnsi" w:hAnsiTheme="minorHAnsi" w:cstheme="minorHAnsi"/>
          <w:b/>
          <w:sz w:val="20"/>
          <w:szCs w:val="20"/>
          <w:lang w:eastAsia="pl-PL"/>
        </w:rPr>
      </w:pPr>
      <w:bookmarkStart w:id="52" w:name="_Hlk135756998"/>
    </w:p>
    <w:p w14:paraId="784292C4"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
          <w:sz w:val="20"/>
          <w:szCs w:val="20"/>
          <w:lang w:eastAsia="pl-PL"/>
        </w:rPr>
      </w:pPr>
      <w:r w:rsidRPr="005066D6">
        <w:rPr>
          <w:rFonts w:asciiTheme="minorHAnsi" w:hAnsiTheme="minorHAnsi" w:cstheme="minorHAnsi"/>
          <w:b/>
          <w:sz w:val="20"/>
          <w:szCs w:val="20"/>
          <w:lang w:eastAsia="pl-PL"/>
        </w:rPr>
        <w:t>Wnioski:</w:t>
      </w:r>
    </w:p>
    <w:bookmarkEnd w:id="52"/>
    <w:p w14:paraId="2D057146" w14:textId="2842A861" w:rsidR="005066D6" w:rsidRPr="006F033F" w:rsidRDefault="005066D6" w:rsidP="006F033F">
      <w:pPr>
        <w:pStyle w:val="Tekstpodstawowy"/>
        <w:spacing w:after="0" w:line="276" w:lineRule="auto"/>
        <w:ind w:left="0"/>
        <w:rPr>
          <w:rFonts w:asciiTheme="minorHAnsi" w:hAnsiTheme="minorHAnsi" w:cstheme="minorHAnsi"/>
          <w:snapToGrid w:val="0"/>
          <w:lang w:val="pl-PL"/>
        </w:rPr>
      </w:pPr>
      <w:r w:rsidRPr="005066D6">
        <w:rPr>
          <w:rFonts w:asciiTheme="minorHAnsi" w:hAnsiTheme="minorHAnsi" w:cstheme="minorHAnsi"/>
          <w:snapToGrid w:val="0"/>
        </w:rPr>
        <w:t xml:space="preserve">Budynek podlega podstawowej ochronie odgromowe i </w:t>
      </w:r>
      <w:r w:rsidR="006F033F">
        <w:rPr>
          <w:rFonts w:asciiTheme="minorHAnsi" w:hAnsiTheme="minorHAnsi" w:cstheme="minorHAnsi"/>
          <w:snapToGrid w:val="0"/>
          <w:lang w:val="pl-PL"/>
        </w:rPr>
        <w:t>należy budynek wyposażyć w</w:t>
      </w:r>
      <w:r w:rsidR="006F033F">
        <w:rPr>
          <w:rFonts w:asciiTheme="minorHAnsi" w:hAnsiTheme="minorHAnsi" w:cstheme="minorHAnsi"/>
          <w:snapToGrid w:val="0"/>
        </w:rPr>
        <w:t xml:space="preserve"> takową instalację.</w:t>
      </w:r>
    </w:p>
    <w:p w14:paraId="5C56D7DD"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sz w:val="20"/>
          <w:szCs w:val="20"/>
          <w:lang w:eastAsia="pl-PL"/>
        </w:rPr>
      </w:pPr>
    </w:p>
    <w:p w14:paraId="0AA40F9B" w14:textId="77777777" w:rsidR="005066D6" w:rsidRPr="005066D6" w:rsidRDefault="005066D6" w:rsidP="006F033F">
      <w:pPr>
        <w:pStyle w:val="Bezodstpw"/>
        <w:spacing w:line="276" w:lineRule="auto"/>
        <w:jc w:val="both"/>
        <w:rPr>
          <w:rFonts w:asciiTheme="minorHAnsi" w:hAnsiTheme="minorHAnsi" w:cstheme="minorHAnsi"/>
          <w:b/>
          <w:sz w:val="20"/>
          <w:szCs w:val="20"/>
          <w:u w:val="single"/>
        </w:rPr>
      </w:pPr>
      <w:bookmarkStart w:id="53" w:name="_Hlk145960250"/>
      <w:r w:rsidRPr="005066D6">
        <w:rPr>
          <w:rFonts w:asciiTheme="minorHAnsi" w:hAnsiTheme="minorHAnsi" w:cstheme="minorHAnsi"/>
          <w:b/>
          <w:sz w:val="20"/>
          <w:szCs w:val="20"/>
          <w:u w:val="single"/>
        </w:rPr>
        <w:t>Wewnętrzna instalacja hydrantowa.</w:t>
      </w:r>
    </w:p>
    <w:bookmarkEnd w:id="53"/>
    <w:p w14:paraId="52F76A60" w14:textId="77777777" w:rsidR="005066D6" w:rsidRPr="005066D6" w:rsidRDefault="005066D6" w:rsidP="006F033F">
      <w:pPr>
        <w:pStyle w:val="Bezodstpw"/>
        <w:spacing w:line="276" w:lineRule="auto"/>
        <w:jc w:val="both"/>
        <w:rPr>
          <w:rFonts w:asciiTheme="minorHAnsi" w:hAnsiTheme="minorHAnsi" w:cstheme="minorHAnsi"/>
          <w:b/>
          <w:sz w:val="20"/>
          <w:szCs w:val="20"/>
        </w:rPr>
      </w:pPr>
      <w:r w:rsidRPr="005066D6">
        <w:rPr>
          <w:rFonts w:asciiTheme="minorHAnsi" w:hAnsiTheme="minorHAnsi" w:cstheme="minorHAnsi"/>
          <w:b/>
          <w:sz w:val="20"/>
          <w:szCs w:val="20"/>
        </w:rPr>
        <w:t>Wymagania ochrony przeciwpożarowej.</w:t>
      </w:r>
    </w:p>
    <w:p w14:paraId="78B8C022"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 19. 1. Hydranty 25 muszą być stosowane w strefach pożarowych zakwalifikowanych do kategorii zagrożenia ludzi ZL:</w:t>
      </w:r>
    </w:p>
    <w:p w14:paraId="62AFE1B1"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2) na każdej kondygnacji budynku innego niż tymczasowy, niskiego i średniowysokiego:</w:t>
      </w:r>
    </w:p>
    <w:p w14:paraId="1072418F"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a) w strefie pożarowej o powierzchni przekraczającej 200 m</w:t>
      </w:r>
      <w:r w:rsidRPr="005066D6">
        <w:rPr>
          <w:rFonts w:asciiTheme="minorHAnsi" w:eastAsia="UniversPro-Roman" w:hAnsiTheme="minorHAnsi" w:cstheme="minorHAnsi"/>
          <w:i/>
          <w:sz w:val="20"/>
          <w:szCs w:val="20"/>
          <w:vertAlign w:val="superscript"/>
          <w:lang w:eastAsia="pl-PL"/>
        </w:rPr>
        <w:t>2</w:t>
      </w:r>
      <w:r w:rsidRPr="005066D6">
        <w:rPr>
          <w:rFonts w:asciiTheme="minorHAnsi" w:eastAsia="UniversPro-Roman" w:hAnsiTheme="minorHAnsi" w:cstheme="minorHAnsi"/>
          <w:i/>
          <w:sz w:val="20"/>
          <w:szCs w:val="20"/>
          <w:lang w:eastAsia="pl-PL"/>
        </w:rPr>
        <w:t>, zakwalifikowanej do kategorii zagrożenia ludzi ZL I, ZL II lub ZL V,</w:t>
      </w:r>
    </w:p>
    <w:p w14:paraId="0A49C0E7"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b) w strefie pożarowej zakwalifikowanej do kategorii zagrożenia ludzi ZL III,</w:t>
      </w:r>
    </w:p>
    <w:p w14:paraId="4A7A0900"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 20. 1. Hydranty wewnętrzne oraz zawory 52 powinny być umieszczane przy drogach komunikacji ogólnej, w szczególności:</w:t>
      </w:r>
    </w:p>
    <w:p w14:paraId="46B82FD9"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2) w przejściach i na korytarzach, w tym w holach i na korytarzach poszczególnych kondygnacji budynków wysokich i wysokościowych;</w:t>
      </w:r>
    </w:p>
    <w:p w14:paraId="2310726C"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3. Zasięg hydrantów wewnętrznych w poziomie obejmuje całą powierzchnię chronionego budynku, strefy pożarowej lub pomieszczenia, z uwzględnieniem:</w:t>
      </w:r>
    </w:p>
    <w:p w14:paraId="490263DD"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1) długości odcinka węża hydrantu wewnętrznego określonej w normach, o których mowa w § 18 ust. 2;</w:t>
      </w:r>
    </w:p>
    <w:p w14:paraId="7BBDEBD3"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2) efektywnego zasięgu rzutu prądów gaśniczych:</w:t>
      </w:r>
    </w:p>
    <w:p w14:paraId="400CF5FD"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a) 3 m — w strefach pożarowych zakwalifikowanych do kategorii zagrożenia ludzi ZL, znajdujących się w budynkach o więcej niż jednej kondygnacji nadziemnej — przyjmowanego dla prądów rozproszonych stożkowych,</w:t>
      </w:r>
    </w:p>
    <w:p w14:paraId="4C45B9F6"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b) 10 m — w pozostałych budynkach.</w:t>
      </w:r>
    </w:p>
    <w:p w14:paraId="29FBDE0C"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 21. 1. Zawory 52 i zawory odcinające hydrantów wewnętrznych muszą być umieszczone na wysokości 1,35±0,1 m od poziomu podłogi..</w:t>
      </w:r>
    </w:p>
    <w:p w14:paraId="3E82375E"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4. Przed hydrantem wewnętrznym lub zaworem 52 zapewnia się dostateczną przestrzeń do rozwinięcia linii gaśniczej.</w:t>
      </w:r>
    </w:p>
    <w:p w14:paraId="2492F627"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 22. 1. Minimalna wydajność poboru wody mierzona na wylocie prądownicy wynosi:</w:t>
      </w:r>
    </w:p>
    <w:p w14:paraId="34FA0A50"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1) dla hydrantu 25 — 1,0 dm</w:t>
      </w:r>
      <w:r w:rsidRPr="005066D6">
        <w:rPr>
          <w:rFonts w:asciiTheme="minorHAnsi" w:eastAsia="UniversPro-Roman" w:hAnsiTheme="minorHAnsi" w:cstheme="minorHAnsi"/>
          <w:i/>
          <w:sz w:val="20"/>
          <w:szCs w:val="20"/>
          <w:vertAlign w:val="superscript"/>
          <w:lang w:eastAsia="pl-PL"/>
        </w:rPr>
        <w:t>3</w:t>
      </w:r>
      <w:r w:rsidRPr="005066D6">
        <w:rPr>
          <w:rFonts w:asciiTheme="minorHAnsi" w:eastAsia="UniversPro-Roman" w:hAnsiTheme="minorHAnsi" w:cstheme="minorHAnsi"/>
          <w:i/>
          <w:sz w:val="20"/>
          <w:szCs w:val="20"/>
          <w:lang w:eastAsia="pl-PL"/>
        </w:rPr>
        <w:t>/s,</w:t>
      </w:r>
    </w:p>
    <w:p w14:paraId="776A7839"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eastAsia="UniversPro-Roman" w:hAnsiTheme="minorHAnsi" w:cstheme="minorHAnsi"/>
          <w:i/>
          <w:sz w:val="20"/>
          <w:szCs w:val="20"/>
        </w:rPr>
        <w:t xml:space="preserve">2. </w:t>
      </w:r>
      <w:r w:rsidRPr="005066D6">
        <w:rPr>
          <w:rFonts w:asciiTheme="minorHAnsi" w:hAnsiTheme="minorHAnsi" w:cstheme="minorHAnsi"/>
          <w:i/>
          <w:sz w:val="20"/>
          <w:szCs w:val="20"/>
        </w:rPr>
        <w:t xml:space="preserve">Ciśnienie na zaworze położonym najniekorzystniej ze względu na wysokość i opory hydrauliczne dla określonej wydajności nie powinno być mniejsze niż 0,2 </w:t>
      </w:r>
      <w:proofErr w:type="spellStart"/>
      <w:r w:rsidRPr="005066D6">
        <w:rPr>
          <w:rFonts w:asciiTheme="minorHAnsi" w:hAnsiTheme="minorHAnsi" w:cstheme="minorHAnsi"/>
          <w:i/>
          <w:sz w:val="20"/>
          <w:szCs w:val="20"/>
        </w:rPr>
        <w:t>MPa</w:t>
      </w:r>
      <w:proofErr w:type="spellEnd"/>
      <w:r w:rsidRPr="005066D6">
        <w:rPr>
          <w:rFonts w:asciiTheme="minorHAnsi" w:hAnsiTheme="minorHAnsi" w:cstheme="minorHAnsi"/>
          <w:i/>
          <w:sz w:val="20"/>
          <w:szCs w:val="20"/>
        </w:rPr>
        <w:t>.</w:t>
      </w:r>
    </w:p>
    <w:p w14:paraId="4A9328C1"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eastAsia="UniversPro-Roman" w:hAnsiTheme="minorHAnsi" w:cstheme="minorHAnsi"/>
          <w:i/>
          <w:sz w:val="20"/>
          <w:szCs w:val="20"/>
        </w:rPr>
        <w:t xml:space="preserve">§ 23. </w:t>
      </w:r>
      <w:r w:rsidRPr="005066D6">
        <w:rPr>
          <w:rFonts w:asciiTheme="minorHAnsi" w:hAnsiTheme="minorHAnsi" w:cstheme="minorHAnsi"/>
          <w:i/>
          <w:sz w:val="20"/>
          <w:szCs w:val="20"/>
        </w:rPr>
        <w:t>Instalacja wodociągowa przeciwpożarowa powinna zapewniać możliwość jednoczesnego poboru wody na jednej kondygnacji budynku lub w jednej strefie pożarowej z:</w:t>
      </w:r>
    </w:p>
    <w:p w14:paraId="0A8F4C4F"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lastRenderedPageBreak/>
        <w:t>2) dwóch sąsiednich hydrantów wewnętrznych.</w:t>
      </w:r>
    </w:p>
    <w:p w14:paraId="366F1E29"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eastAsia="UniversPro-Roman" w:hAnsiTheme="minorHAnsi" w:cstheme="minorHAnsi"/>
          <w:i/>
          <w:sz w:val="20"/>
          <w:szCs w:val="20"/>
        </w:rPr>
        <w:t>§ 24. 1.</w:t>
      </w:r>
      <w:r w:rsidRPr="005066D6">
        <w:rPr>
          <w:rFonts w:asciiTheme="minorHAnsi" w:hAnsiTheme="minorHAnsi" w:cstheme="minorHAnsi"/>
          <w:i/>
          <w:sz w:val="20"/>
          <w:szCs w:val="20"/>
        </w:rPr>
        <w:t>Instalacja wodociągowa przeciwpożarowa musi być zasilana z zewnętrznej sieci wodociągowej przeciwpożarowej lub ze zbiorników o odpowiednim zapasie wody do celów przeciwpożarowych, bezpośrednio albo za pomocą pompowni przeciwpożarowej, w sposób zapewniający spełnienie wymagań.</w:t>
      </w:r>
    </w:p>
    <w:p w14:paraId="5FE4CBDB"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eastAsia="UniversPro-Roman" w:hAnsiTheme="minorHAnsi" w:cstheme="minorHAnsi"/>
          <w:i/>
          <w:sz w:val="20"/>
          <w:szCs w:val="20"/>
        </w:rPr>
        <w:t xml:space="preserve">§ 25.1. </w:t>
      </w:r>
      <w:r w:rsidRPr="005066D6">
        <w:rPr>
          <w:rFonts w:asciiTheme="minorHAnsi" w:hAnsiTheme="minorHAnsi" w:cstheme="minorHAnsi"/>
          <w:i/>
          <w:sz w:val="20"/>
          <w:szCs w:val="20"/>
        </w:rPr>
        <w:t>Przewody zasilające instalacji wodociągowej przeciwpożarowej muszą być wykonane:</w:t>
      </w:r>
    </w:p>
    <w:p w14:paraId="676D7CE7"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1) jako piony w klatkach schodowych lub przy klatkach schodowych;</w:t>
      </w:r>
    </w:p>
    <w:p w14:paraId="6E5D9CC8"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2) jako przewody rozprowadzające w budynkach jednokondygnacyjnych (parter).</w:t>
      </w:r>
    </w:p>
    <w:p w14:paraId="7F2361AC" w14:textId="112AF24B" w:rsidR="005066D6" w:rsidRPr="005066D6" w:rsidRDefault="005066D6" w:rsidP="0084526C">
      <w:pPr>
        <w:suppressAutoHyphens w:val="0"/>
        <w:autoSpaceDE w:val="0"/>
        <w:autoSpaceDN w:val="0"/>
        <w:adjustRightInd w:val="0"/>
        <w:spacing w:line="276" w:lineRule="auto"/>
        <w:jc w:val="both"/>
        <w:rPr>
          <w:rFonts w:asciiTheme="minorHAnsi" w:eastAsia="UniversPro-Roman" w:hAnsiTheme="minorHAnsi" w:cstheme="minorHAnsi"/>
          <w:i/>
          <w:sz w:val="20"/>
          <w:szCs w:val="20"/>
        </w:rPr>
      </w:pPr>
      <w:r w:rsidRPr="005066D6">
        <w:rPr>
          <w:rFonts w:asciiTheme="minorHAnsi" w:hAnsiTheme="minorHAnsi" w:cstheme="minorHAnsi"/>
          <w:i/>
          <w:sz w:val="20"/>
          <w:szCs w:val="20"/>
        </w:rPr>
        <w:t xml:space="preserve">Przewody instalacji, z której pobiera się wodę do gaszenia pożaru, wykonane z materiałów palnych, powinny być obudowane ze wszystkich stron osłonami o klasie odporności ogniowej co najmniej El 60. </w:t>
      </w:r>
      <w:r w:rsidRPr="005066D6">
        <w:rPr>
          <w:rFonts w:asciiTheme="minorHAnsi" w:eastAsia="UniversPro-Roman" w:hAnsiTheme="minorHAnsi" w:cstheme="minorHAnsi"/>
          <w:i/>
          <w:sz w:val="20"/>
          <w:szCs w:val="20"/>
          <w:lang w:eastAsia="pl-PL"/>
        </w:rPr>
        <w:t>Warunek ten nie dotyczy pionów prowadzonych w klatkach schodowych wydzielonych ścianami i zamkniętych drzwiami o klasie odporności ogniowej co najmniej</w:t>
      </w:r>
      <w:r w:rsidR="0084526C">
        <w:rPr>
          <w:rFonts w:asciiTheme="minorHAnsi" w:eastAsia="UniversPro-Roman" w:hAnsiTheme="minorHAnsi" w:cstheme="minorHAnsi"/>
          <w:i/>
          <w:sz w:val="20"/>
          <w:szCs w:val="20"/>
          <w:lang w:eastAsia="pl-PL"/>
        </w:rPr>
        <w:t xml:space="preserve"> </w:t>
      </w:r>
      <w:r w:rsidRPr="005066D6">
        <w:rPr>
          <w:rFonts w:asciiTheme="minorHAnsi" w:eastAsia="UniversPro-Roman" w:hAnsiTheme="minorHAnsi" w:cstheme="minorHAnsi"/>
          <w:i/>
          <w:sz w:val="20"/>
          <w:szCs w:val="20"/>
        </w:rPr>
        <w:t>El 30.</w:t>
      </w:r>
    </w:p>
    <w:p w14:paraId="0B67021E" w14:textId="77777777" w:rsidR="005066D6" w:rsidRPr="005066D6" w:rsidRDefault="005066D6" w:rsidP="006F033F">
      <w:pPr>
        <w:pStyle w:val="Bezodstpw"/>
        <w:spacing w:line="360" w:lineRule="auto"/>
        <w:jc w:val="both"/>
        <w:rPr>
          <w:rFonts w:asciiTheme="minorHAnsi" w:hAnsiTheme="minorHAnsi" w:cstheme="minorHAnsi"/>
          <w:b/>
          <w:sz w:val="20"/>
          <w:szCs w:val="20"/>
        </w:rPr>
      </w:pPr>
    </w:p>
    <w:p w14:paraId="09C8EB7B" w14:textId="77777777" w:rsidR="005066D6" w:rsidRPr="005066D6" w:rsidRDefault="005066D6" w:rsidP="006F033F">
      <w:pPr>
        <w:suppressAutoHyphens w:val="0"/>
        <w:autoSpaceDE w:val="0"/>
        <w:autoSpaceDN w:val="0"/>
        <w:adjustRightInd w:val="0"/>
        <w:spacing w:line="360" w:lineRule="auto"/>
        <w:jc w:val="both"/>
        <w:rPr>
          <w:rFonts w:asciiTheme="minorHAnsi" w:hAnsiTheme="minorHAnsi" w:cstheme="minorHAnsi"/>
          <w:b/>
          <w:sz w:val="20"/>
          <w:szCs w:val="20"/>
          <w:lang w:eastAsia="pl-PL"/>
        </w:rPr>
      </w:pPr>
      <w:r w:rsidRPr="005066D6">
        <w:rPr>
          <w:rFonts w:asciiTheme="minorHAnsi" w:hAnsiTheme="minorHAnsi" w:cstheme="minorHAnsi"/>
          <w:b/>
          <w:sz w:val="20"/>
          <w:szCs w:val="20"/>
          <w:lang w:eastAsia="pl-PL"/>
        </w:rPr>
        <w:t>Wnioski:</w:t>
      </w:r>
    </w:p>
    <w:p w14:paraId="7BFE7218" w14:textId="77777777" w:rsidR="005066D6" w:rsidRPr="005066D6" w:rsidRDefault="005066D6" w:rsidP="006F033F">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Budynek wyposażono w instalację wodociągową przeciwpożarową. </w:t>
      </w:r>
    </w:p>
    <w:p w14:paraId="6B6C0D8F" w14:textId="77777777" w:rsidR="005066D6" w:rsidRPr="005066D6" w:rsidRDefault="005066D6" w:rsidP="006F033F">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Obiekt wyposażono w hydranty Ø 52 z wężem płasko-składanym. Rozkład hydrantów nie umożliwia objęciem zasięgiem wody przeciwpożarowej ochronę wszystkich powierzchni. Hydranty należy wymienić zgodnie z Rozporządzeniem Ministra Spraw Wewnętrznych i Administracji z 7.06.2010 r. w sprawie ochrony przeciwpożarowej budynków, innych obiektów budowlanych i terenów (Dz. U. nr 109, poz. 719)</w:t>
      </w:r>
    </w:p>
    <w:p w14:paraId="2B51171E" w14:textId="77777777" w:rsidR="005066D6" w:rsidRPr="005066D6" w:rsidRDefault="005066D6" w:rsidP="006F033F">
      <w:pPr>
        <w:suppressAutoHyphens w:val="0"/>
        <w:autoSpaceDE w:val="0"/>
        <w:autoSpaceDN w:val="0"/>
        <w:adjustRightInd w:val="0"/>
        <w:spacing w:line="360" w:lineRule="auto"/>
        <w:jc w:val="both"/>
        <w:rPr>
          <w:rFonts w:asciiTheme="minorHAnsi" w:hAnsiTheme="minorHAnsi" w:cstheme="minorHAnsi"/>
          <w:bCs/>
          <w:sz w:val="20"/>
          <w:szCs w:val="20"/>
          <w:lang w:eastAsia="pl-PL"/>
        </w:rPr>
      </w:pPr>
    </w:p>
    <w:p w14:paraId="60F0B097"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Cs/>
          <w:sz w:val="20"/>
          <w:szCs w:val="20"/>
          <w:lang w:eastAsia="pl-PL"/>
        </w:rPr>
      </w:pPr>
      <w:bookmarkStart w:id="54" w:name="_Hlk145960270"/>
      <w:r w:rsidRPr="005066D6">
        <w:rPr>
          <w:rFonts w:asciiTheme="minorHAnsi" w:hAnsiTheme="minorHAnsi" w:cstheme="minorHAnsi"/>
          <w:bCs/>
          <w:sz w:val="20"/>
          <w:szCs w:val="20"/>
          <w:lang w:eastAsia="pl-PL"/>
        </w:rPr>
        <w:t>Budynek teatru wymaga zabezpieczenia wewnętrzną instalacją hydrantową, wyposażoną w hydranty 25 z wężem sztywnym na zwijadle.</w:t>
      </w:r>
    </w:p>
    <w:bookmarkEnd w:id="54"/>
    <w:p w14:paraId="0CB370C4"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Cs/>
          <w:sz w:val="20"/>
          <w:szCs w:val="20"/>
          <w:lang w:eastAsia="pl-PL"/>
        </w:rPr>
      </w:pPr>
      <w:r w:rsidRPr="005066D6">
        <w:rPr>
          <w:rFonts w:asciiTheme="minorHAnsi" w:hAnsiTheme="minorHAnsi" w:cstheme="minorHAnsi"/>
          <w:bCs/>
          <w:sz w:val="20"/>
          <w:szCs w:val="20"/>
          <w:lang w:eastAsia="pl-PL"/>
        </w:rPr>
        <w:t xml:space="preserve">Hydranty powinny być tak rozmieszczone aby ich zasięg 33 m (30 m długość węża + 3 m </w:t>
      </w:r>
      <w:r w:rsidRPr="005066D6">
        <w:rPr>
          <w:rFonts w:asciiTheme="minorHAnsi" w:eastAsia="UniversPro-Roman" w:hAnsiTheme="minorHAnsi" w:cstheme="minorHAnsi"/>
          <w:sz w:val="20"/>
          <w:szCs w:val="20"/>
          <w:lang w:eastAsia="pl-PL"/>
        </w:rPr>
        <w:t>efektywny zasięg rzutu prądów gaśniczych)</w:t>
      </w:r>
      <w:r w:rsidRPr="005066D6">
        <w:rPr>
          <w:rFonts w:asciiTheme="minorHAnsi" w:hAnsiTheme="minorHAnsi" w:cstheme="minorHAnsi"/>
          <w:bCs/>
          <w:sz w:val="20"/>
          <w:szCs w:val="20"/>
          <w:lang w:eastAsia="pl-PL"/>
        </w:rPr>
        <w:t xml:space="preserve"> obejmował </w:t>
      </w:r>
      <w:r w:rsidRPr="005066D6">
        <w:rPr>
          <w:rFonts w:asciiTheme="minorHAnsi" w:eastAsia="UniversPro-Roman" w:hAnsiTheme="minorHAnsi" w:cstheme="minorHAnsi"/>
          <w:sz w:val="20"/>
          <w:szCs w:val="20"/>
          <w:lang w:eastAsia="pl-PL"/>
        </w:rPr>
        <w:t>całą powierzchnię chronionego budynku, strefy pożarowej lub pomieszczenia.</w:t>
      </w:r>
    </w:p>
    <w:p w14:paraId="5AF9D5DC" w14:textId="77777777" w:rsidR="005066D6" w:rsidRPr="005066D6" w:rsidRDefault="005066D6" w:rsidP="006F033F">
      <w:pPr>
        <w:pStyle w:val="Bezodstpw"/>
        <w:spacing w:line="276" w:lineRule="auto"/>
        <w:jc w:val="both"/>
        <w:rPr>
          <w:rFonts w:asciiTheme="minorHAnsi" w:hAnsiTheme="minorHAnsi" w:cstheme="minorHAnsi"/>
          <w:b/>
          <w:sz w:val="20"/>
          <w:szCs w:val="20"/>
          <w:u w:val="single"/>
        </w:rPr>
      </w:pPr>
    </w:p>
    <w:p w14:paraId="3D8E3DC7" w14:textId="77777777" w:rsidR="005066D6" w:rsidRPr="005066D6" w:rsidRDefault="005066D6" w:rsidP="006F033F">
      <w:pPr>
        <w:pStyle w:val="Bezodstpw"/>
        <w:spacing w:line="276" w:lineRule="auto"/>
        <w:jc w:val="both"/>
        <w:rPr>
          <w:rFonts w:asciiTheme="minorHAnsi" w:hAnsiTheme="minorHAnsi" w:cstheme="minorHAnsi"/>
          <w:b/>
          <w:sz w:val="20"/>
          <w:szCs w:val="20"/>
          <w:u w:val="single"/>
        </w:rPr>
      </w:pPr>
      <w:bookmarkStart w:id="55" w:name="_Hlk145960283"/>
      <w:r w:rsidRPr="005066D6">
        <w:rPr>
          <w:rFonts w:asciiTheme="minorHAnsi" w:hAnsiTheme="minorHAnsi" w:cstheme="minorHAnsi"/>
          <w:b/>
          <w:sz w:val="20"/>
          <w:szCs w:val="20"/>
          <w:u w:val="single"/>
        </w:rPr>
        <w:t>Podręczny sprzęt gaśniczy.</w:t>
      </w:r>
    </w:p>
    <w:bookmarkEnd w:id="55"/>
    <w:p w14:paraId="14E4C181" w14:textId="77777777" w:rsidR="005066D6" w:rsidRPr="005066D6" w:rsidRDefault="005066D6" w:rsidP="006F033F">
      <w:pPr>
        <w:pStyle w:val="Bezodstpw"/>
        <w:spacing w:line="276" w:lineRule="auto"/>
        <w:jc w:val="both"/>
        <w:rPr>
          <w:rFonts w:asciiTheme="minorHAnsi" w:hAnsiTheme="minorHAnsi" w:cstheme="minorHAnsi"/>
          <w:b/>
          <w:sz w:val="20"/>
          <w:szCs w:val="20"/>
        </w:rPr>
      </w:pPr>
      <w:r w:rsidRPr="005066D6">
        <w:rPr>
          <w:rFonts w:asciiTheme="minorHAnsi" w:hAnsiTheme="minorHAnsi" w:cstheme="minorHAnsi"/>
          <w:b/>
          <w:sz w:val="20"/>
          <w:szCs w:val="20"/>
        </w:rPr>
        <w:t>Wymagania ochrony przeciwpożarowej.</w:t>
      </w:r>
    </w:p>
    <w:p w14:paraId="26E02CE9"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 32. 1. Obiekty muszą być wyposażone w gaśnice, spełniające wymagania Polskich Norm dotyczących gaśnic.</w:t>
      </w:r>
    </w:p>
    <w:p w14:paraId="01279F38"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2. Rodzaj gaśnic powinien być dostosowany do gaszenia tych grup pożarów, które mogą wystąpić w obiekcie:</w:t>
      </w:r>
    </w:p>
    <w:p w14:paraId="6813E023"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1) A — materiałów stałych, zwykle pochodzenia organicznego, których normalne spalanie zachodzi z tworzeniem żarzących się węgli;</w:t>
      </w:r>
    </w:p>
    <w:p w14:paraId="5D8A92C7"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2) B — cieczy i materiałów stałych topiących się;</w:t>
      </w:r>
    </w:p>
    <w:p w14:paraId="282DCF76"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3) C — gazów;</w:t>
      </w:r>
    </w:p>
    <w:p w14:paraId="007C9C51"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4) D — metali;</w:t>
      </w:r>
    </w:p>
    <w:p w14:paraId="4785769D" w14:textId="77777777" w:rsidR="005066D6" w:rsidRPr="005066D6" w:rsidRDefault="005066D6" w:rsidP="006F033F">
      <w:pPr>
        <w:pStyle w:val="Bezodstpw"/>
        <w:spacing w:line="276" w:lineRule="auto"/>
        <w:jc w:val="both"/>
        <w:rPr>
          <w:rFonts w:asciiTheme="minorHAnsi" w:eastAsia="UniversPro-Roman" w:hAnsiTheme="minorHAnsi" w:cstheme="minorHAnsi"/>
          <w:i/>
          <w:sz w:val="20"/>
          <w:szCs w:val="20"/>
        </w:rPr>
      </w:pPr>
      <w:r w:rsidRPr="005066D6">
        <w:rPr>
          <w:rFonts w:asciiTheme="minorHAnsi" w:eastAsia="UniversPro-Roman" w:hAnsiTheme="minorHAnsi" w:cstheme="minorHAnsi"/>
          <w:i/>
          <w:sz w:val="20"/>
          <w:szCs w:val="20"/>
        </w:rPr>
        <w:t>5) F — tłuszczów i olejów w urządzeniach kuchennych.</w:t>
      </w:r>
    </w:p>
    <w:p w14:paraId="66243ECC"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3. Jedna jednostka masy środka gaśniczego 2 kg (lub 3 dm3) zawartego w gaśnicach przypada, z wyjątkiem przypadków określonych w przepisach szczególnych:</w:t>
      </w:r>
    </w:p>
    <w:p w14:paraId="178A14A5"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1) na każde 100 m</w:t>
      </w:r>
      <w:r w:rsidRPr="005066D6">
        <w:rPr>
          <w:rFonts w:asciiTheme="minorHAnsi" w:eastAsia="UniversPro-Roman" w:hAnsiTheme="minorHAnsi" w:cstheme="minorHAnsi"/>
          <w:i/>
          <w:sz w:val="20"/>
          <w:szCs w:val="20"/>
          <w:vertAlign w:val="superscript"/>
          <w:lang w:eastAsia="pl-PL"/>
        </w:rPr>
        <w:t>2</w:t>
      </w:r>
      <w:r w:rsidRPr="005066D6">
        <w:rPr>
          <w:rFonts w:asciiTheme="minorHAnsi" w:eastAsia="UniversPro-Roman" w:hAnsiTheme="minorHAnsi" w:cstheme="minorHAnsi"/>
          <w:i/>
          <w:sz w:val="20"/>
          <w:szCs w:val="20"/>
          <w:lang w:eastAsia="pl-PL"/>
        </w:rPr>
        <w:t xml:space="preserve"> powierzchni strefy pożarowej w budynku, niechronionej stałym urządzeniem</w:t>
      </w:r>
    </w:p>
    <w:p w14:paraId="2746AD13"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gaśniczym:</w:t>
      </w:r>
    </w:p>
    <w:p w14:paraId="5D6A6F0B"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i/>
          <w:sz w:val="20"/>
          <w:szCs w:val="20"/>
          <w:lang w:eastAsia="pl-PL"/>
        </w:rPr>
      </w:pPr>
      <w:r w:rsidRPr="005066D6">
        <w:rPr>
          <w:rFonts w:asciiTheme="minorHAnsi" w:eastAsia="UniversPro-Roman" w:hAnsiTheme="minorHAnsi" w:cstheme="minorHAnsi"/>
          <w:i/>
          <w:sz w:val="20"/>
          <w:szCs w:val="20"/>
          <w:lang w:eastAsia="pl-PL"/>
        </w:rPr>
        <w:t>a) zakwalifikowanej do kategorii zagrożenia ludzi</w:t>
      </w:r>
    </w:p>
    <w:p w14:paraId="5732DB3A" w14:textId="77777777" w:rsidR="005066D6" w:rsidRPr="005066D6" w:rsidRDefault="005066D6" w:rsidP="006F033F">
      <w:pPr>
        <w:pStyle w:val="Bezodstpw"/>
        <w:spacing w:line="276" w:lineRule="auto"/>
        <w:jc w:val="both"/>
        <w:rPr>
          <w:rFonts w:asciiTheme="minorHAnsi" w:eastAsia="UniversPro-Roman" w:hAnsiTheme="minorHAnsi" w:cstheme="minorHAnsi"/>
          <w:i/>
          <w:sz w:val="20"/>
          <w:szCs w:val="20"/>
        </w:rPr>
      </w:pPr>
      <w:r w:rsidRPr="005066D6">
        <w:rPr>
          <w:rFonts w:asciiTheme="minorHAnsi" w:eastAsia="UniversPro-Roman" w:hAnsiTheme="minorHAnsi" w:cstheme="minorHAnsi"/>
          <w:i/>
          <w:sz w:val="20"/>
          <w:szCs w:val="20"/>
        </w:rPr>
        <w:t>ZL I, ZL II, ZL III lub ZL V,</w:t>
      </w:r>
    </w:p>
    <w:p w14:paraId="55111EEE" w14:textId="77777777" w:rsidR="005066D6" w:rsidRPr="005066D6" w:rsidRDefault="005066D6" w:rsidP="006F033F">
      <w:pPr>
        <w:pStyle w:val="Bezodstpw"/>
        <w:spacing w:line="360" w:lineRule="auto"/>
        <w:jc w:val="both"/>
        <w:rPr>
          <w:rFonts w:asciiTheme="minorHAnsi" w:eastAsia="UniversPro-Roman" w:hAnsiTheme="minorHAnsi" w:cstheme="minorHAnsi"/>
          <w:sz w:val="20"/>
          <w:szCs w:val="20"/>
        </w:rPr>
      </w:pPr>
    </w:p>
    <w:p w14:paraId="0CDC68A8" w14:textId="77777777" w:rsidR="005066D6" w:rsidRPr="005066D6" w:rsidRDefault="005066D6" w:rsidP="006F033F">
      <w:pPr>
        <w:pStyle w:val="Bezodstpw"/>
        <w:spacing w:line="276" w:lineRule="auto"/>
        <w:jc w:val="both"/>
        <w:rPr>
          <w:rFonts w:asciiTheme="minorHAnsi" w:hAnsiTheme="minorHAnsi" w:cstheme="minorHAnsi"/>
          <w:b/>
          <w:sz w:val="20"/>
          <w:szCs w:val="20"/>
        </w:rPr>
      </w:pPr>
      <w:r w:rsidRPr="005066D6">
        <w:rPr>
          <w:rFonts w:asciiTheme="minorHAnsi" w:hAnsiTheme="minorHAnsi" w:cstheme="minorHAnsi"/>
          <w:b/>
          <w:sz w:val="20"/>
          <w:szCs w:val="20"/>
        </w:rPr>
        <w:t>Wnioski.</w:t>
      </w:r>
    </w:p>
    <w:p w14:paraId="7EA7A07C" w14:textId="77777777" w:rsidR="005066D6" w:rsidRPr="005066D6" w:rsidRDefault="005066D6" w:rsidP="006F033F">
      <w:pPr>
        <w:pStyle w:val="Bezodstpw"/>
        <w:spacing w:line="276" w:lineRule="auto"/>
        <w:jc w:val="both"/>
        <w:rPr>
          <w:rFonts w:asciiTheme="minorHAnsi" w:eastAsia="UniversPro-Roman" w:hAnsiTheme="minorHAnsi" w:cstheme="minorHAnsi"/>
          <w:sz w:val="20"/>
          <w:szCs w:val="20"/>
        </w:rPr>
      </w:pPr>
      <w:bookmarkStart w:id="56" w:name="_Hlk145960303"/>
      <w:r w:rsidRPr="005066D6">
        <w:rPr>
          <w:rFonts w:asciiTheme="minorHAnsi" w:eastAsia="UniversPro-Roman" w:hAnsiTheme="minorHAnsi" w:cstheme="minorHAnsi"/>
          <w:sz w:val="20"/>
          <w:szCs w:val="20"/>
        </w:rPr>
        <w:t>Z uwagi na występujące materiały palne gaśnice powinny być proszkowymi do gaszenia pożarów grup A, B, C.</w:t>
      </w:r>
    </w:p>
    <w:bookmarkEnd w:id="56"/>
    <w:p w14:paraId="7FC4C2BC" w14:textId="77777777" w:rsidR="005066D6" w:rsidRPr="005066D6" w:rsidRDefault="005066D6" w:rsidP="006F033F">
      <w:pPr>
        <w:pStyle w:val="Bezodstpw"/>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Rozmieszczenie oraz ilość gaśnic powinna zawierać Instrukcja bezpieczeństwa pożarowego.</w:t>
      </w:r>
    </w:p>
    <w:p w14:paraId="3A6F92B8" w14:textId="77777777" w:rsidR="005066D6" w:rsidRDefault="005066D6" w:rsidP="006F033F">
      <w:pPr>
        <w:pStyle w:val="Bezodstpw"/>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Miejsca usytuowania gaśnic powinny być oznakowane zgodnie z Polskimi Normami.</w:t>
      </w:r>
    </w:p>
    <w:p w14:paraId="42308785" w14:textId="2CE23ADC" w:rsidR="005D4E45" w:rsidRPr="005D4E45" w:rsidRDefault="005D4E45" w:rsidP="006F033F">
      <w:pPr>
        <w:pStyle w:val="Bezodstpw"/>
        <w:spacing w:line="276" w:lineRule="auto"/>
        <w:jc w:val="both"/>
        <w:rPr>
          <w:rFonts w:asciiTheme="minorHAnsi" w:hAnsiTheme="minorHAnsi" w:cstheme="minorHAnsi"/>
          <w:b/>
          <w:sz w:val="20"/>
          <w:szCs w:val="20"/>
        </w:rPr>
      </w:pPr>
      <w:r w:rsidRPr="005D4E45">
        <w:rPr>
          <w:rFonts w:asciiTheme="minorHAnsi" w:hAnsiTheme="minorHAnsi" w:cstheme="minorHAnsi"/>
          <w:b/>
          <w:sz w:val="20"/>
          <w:szCs w:val="20"/>
        </w:rPr>
        <w:lastRenderedPageBreak/>
        <w:t>W ramach rozwiązań zastępczych należy zwiększyć normatywną ilość podręcznego sprzętu gaśniczego o 50%</w:t>
      </w:r>
      <w:r>
        <w:rPr>
          <w:rFonts w:asciiTheme="minorHAnsi" w:hAnsiTheme="minorHAnsi" w:cstheme="minorHAnsi"/>
          <w:b/>
          <w:sz w:val="20"/>
          <w:szCs w:val="20"/>
        </w:rPr>
        <w:t>.</w:t>
      </w:r>
    </w:p>
    <w:p w14:paraId="655C7063" w14:textId="77777777" w:rsidR="005066D6" w:rsidRPr="005066D6" w:rsidRDefault="005066D6" w:rsidP="006F033F">
      <w:pPr>
        <w:pStyle w:val="Bezodstpw"/>
        <w:spacing w:line="360" w:lineRule="auto"/>
        <w:jc w:val="both"/>
        <w:rPr>
          <w:rFonts w:asciiTheme="minorHAnsi" w:hAnsiTheme="minorHAnsi" w:cstheme="minorHAnsi"/>
          <w:sz w:val="20"/>
          <w:szCs w:val="20"/>
        </w:rPr>
      </w:pPr>
    </w:p>
    <w:p w14:paraId="2650741C" w14:textId="77777777" w:rsidR="005066D6" w:rsidRPr="005066D6" w:rsidRDefault="005066D6" w:rsidP="006F033F">
      <w:pPr>
        <w:pStyle w:val="Bezodstpw"/>
        <w:spacing w:line="276" w:lineRule="auto"/>
        <w:jc w:val="both"/>
        <w:rPr>
          <w:rFonts w:asciiTheme="minorHAnsi" w:hAnsiTheme="minorHAnsi" w:cstheme="minorHAnsi"/>
          <w:b/>
          <w:sz w:val="20"/>
          <w:szCs w:val="20"/>
          <w:u w:val="single"/>
        </w:rPr>
      </w:pPr>
      <w:bookmarkStart w:id="57" w:name="_Hlk145960331"/>
      <w:r w:rsidRPr="005066D6">
        <w:rPr>
          <w:rFonts w:asciiTheme="minorHAnsi" w:hAnsiTheme="minorHAnsi" w:cstheme="minorHAnsi"/>
          <w:b/>
          <w:sz w:val="20"/>
          <w:szCs w:val="20"/>
          <w:u w:val="single"/>
        </w:rPr>
        <w:t>Urządzenia oddymiające.</w:t>
      </w:r>
    </w:p>
    <w:bookmarkEnd w:id="57"/>
    <w:p w14:paraId="77833075" w14:textId="77777777" w:rsidR="005066D6" w:rsidRPr="005066D6" w:rsidRDefault="005066D6" w:rsidP="006F033F">
      <w:pPr>
        <w:pStyle w:val="Bezodstpw"/>
        <w:spacing w:line="276" w:lineRule="auto"/>
        <w:jc w:val="both"/>
        <w:rPr>
          <w:rFonts w:asciiTheme="minorHAnsi" w:hAnsiTheme="minorHAnsi" w:cstheme="minorHAnsi"/>
          <w:sz w:val="20"/>
          <w:szCs w:val="20"/>
        </w:rPr>
      </w:pPr>
      <w:r w:rsidRPr="005066D6">
        <w:rPr>
          <w:rFonts w:asciiTheme="minorHAnsi" w:hAnsiTheme="minorHAnsi" w:cstheme="minorHAnsi"/>
          <w:b/>
          <w:sz w:val="20"/>
          <w:szCs w:val="20"/>
        </w:rPr>
        <w:t>Wymagania warunków technicznych.</w:t>
      </w:r>
    </w:p>
    <w:p w14:paraId="7EE6F3FB" w14:textId="77777777" w:rsidR="005066D6" w:rsidRPr="005066D6" w:rsidRDefault="005066D6" w:rsidP="006F033F">
      <w:pPr>
        <w:pStyle w:val="Default"/>
        <w:spacing w:line="276" w:lineRule="auto"/>
        <w:jc w:val="both"/>
        <w:rPr>
          <w:rFonts w:asciiTheme="minorHAnsi" w:hAnsiTheme="minorHAnsi" w:cstheme="minorHAnsi"/>
          <w:i/>
          <w:color w:val="auto"/>
          <w:sz w:val="20"/>
          <w:szCs w:val="20"/>
        </w:rPr>
      </w:pPr>
      <w:r w:rsidRPr="005066D6">
        <w:rPr>
          <w:rFonts w:asciiTheme="minorHAnsi" w:hAnsiTheme="minorHAnsi" w:cstheme="minorHAnsi"/>
          <w:b/>
          <w:bCs/>
          <w:i/>
          <w:color w:val="auto"/>
          <w:sz w:val="20"/>
          <w:szCs w:val="20"/>
        </w:rPr>
        <w:t xml:space="preserve">§ 245. </w:t>
      </w:r>
      <w:r w:rsidRPr="005066D6">
        <w:rPr>
          <w:rFonts w:asciiTheme="minorHAnsi" w:hAnsiTheme="minorHAnsi" w:cstheme="minorHAnsi"/>
          <w:i/>
          <w:color w:val="auto"/>
          <w:sz w:val="20"/>
          <w:szCs w:val="20"/>
        </w:rPr>
        <w:t xml:space="preserve">Klatki schodowe przeznaczone do ewakuacji ze strefy pożarowej: </w:t>
      </w:r>
    </w:p>
    <w:p w14:paraId="7D2AF192" w14:textId="77777777" w:rsidR="005066D6" w:rsidRPr="005066D6" w:rsidRDefault="005066D6" w:rsidP="006F033F">
      <w:pPr>
        <w:pStyle w:val="Default"/>
        <w:spacing w:line="276" w:lineRule="auto"/>
        <w:jc w:val="both"/>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2) ZL I, ZL II, ZL III lub ZL V w budynku średniowysokim (SW), </w:t>
      </w:r>
    </w:p>
    <w:p w14:paraId="738264F3" w14:textId="77777777" w:rsidR="005066D6" w:rsidRPr="005066D6" w:rsidRDefault="005066D6" w:rsidP="006F033F">
      <w:pPr>
        <w:pStyle w:val="Default"/>
        <w:spacing w:line="276" w:lineRule="auto"/>
        <w:jc w:val="both"/>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3) PM o gęstości obciążenia ogniowego powyżej 500 MJ/m2 lub zawierającej pomieszczenie zagrożone wybuchem w budynku niskim (N) bądź średniowysokim (SW) </w:t>
      </w:r>
    </w:p>
    <w:p w14:paraId="6C67A24E" w14:textId="77777777" w:rsidR="005066D6" w:rsidRPr="005066D6" w:rsidRDefault="005066D6" w:rsidP="006F033F">
      <w:pPr>
        <w:pStyle w:val="Bezodstpw"/>
        <w:spacing w:line="276" w:lineRule="auto"/>
        <w:jc w:val="both"/>
        <w:rPr>
          <w:rFonts w:asciiTheme="minorHAnsi" w:hAnsiTheme="minorHAnsi" w:cstheme="minorHAnsi"/>
          <w:b/>
          <w:i/>
          <w:sz w:val="20"/>
          <w:szCs w:val="20"/>
          <w:u w:val="single"/>
        </w:rPr>
      </w:pPr>
      <w:r w:rsidRPr="005066D6">
        <w:rPr>
          <w:rFonts w:asciiTheme="minorHAnsi" w:hAnsiTheme="minorHAnsi" w:cstheme="minorHAnsi"/>
          <w:i/>
          <w:sz w:val="20"/>
          <w:szCs w:val="20"/>
        </w:rPr>
        <w:t>– powinny być obudowane i zamykane drzwiami dymoszczelnymi oraz wyposażone w urządzenia zapobiegające zadymieniu lub służące do usuwania dymu, uruchamiane samoczynnie za pomocą systemu wykrywania dymu.</w:t>
      </w:r>
    </w:p>
    <w:p w14:paraId="5ECA770E"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 270. 1. Instalacja wentylacji oddymiającej powinna:</w:t>
      </w:r>
    </w:p>
    <w:p w14:paraId="18464382"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1) usuwać dym z intensywnością zapewniającą, że w czasie potrzebnym do ewakuacji ludzi na chronionych przejściach i drogach ewakuacyjnych nie wystąpi zadymienie lub temperatura uniemożliwiające bezpieczną ewakuację;</w:t>
      </w:r>
    </w:p>
    <w:p w14:paraId="5A988986"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2) mieć stały dopływ powietrza zewnętrznego uzupełniającego braki tego powietrza w wyniku jego wypływu wraz z dymem.</w:t>
      </w:r>
    </w:p>
    <w:p w14:paraId="28E0B578" w14:textId="77777777" w:rsidR="005066D6" w:rsidRPr="005066D6" w:rsidRDefault="005066D6" w:rsidP="006F033F">
      <w:pPr>
        <w:pStyle w:val="Bezodstpw"/>
        <w:spacing w:line="360" w:lineRule="auto"/>
        <w:jc w:val="both"/>
        <w:rPr>
          <w:rFonts w:asciiTheme="minorHAnsi" w:hAnsiTheme="minorHAnsi" w:cstheme="minorHAnsi"/>
          <w:sz w:val="20"/>
          <w:szCs w:val="20"/>
        </w:rPr>
      </w:pPr>
    </w:p>
    <w:p w14:paraId="4F9E83A0"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
          <w:bCs/>
          <w:sz w:val="20"/>
          <w:szCs w:val="20"/>
          <w:lang w:eastAsia="pl-PL"/>
        </w:rPr>
      </w:pPr>
      <w:bookmarkStart w:id="58" w:name="_Hlk135757938"/>
      <w:r w:rsidRPr="005066D6">
        <w:rPr>
          <w:rFonts w:asciiTheme="minorHAnsi" w:hAnsiTheme="minorHAnsi" w:cstheme="minorHAnsi"/>
          <w:b/>
          <w:bCs/>
          <w:sz w:val="20"/>
          <w:szCs w:val="20"/>
          <w:lang w:eastAsia="pl-PL"/>
        </w:rPr>
        <w:t xml:space="preserve">Wnioski.  </w:t>
      </w:r>
    </w:p>
    <w:p w14:paraId="0F2C7276" w14:textId="77777777" w:rsidR="005066D6" w:rsidRPr="005066D6" w:rsidRDefault="005066D6" w:rsidP="006F033F">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Urządzenia do usuwania dymu (klapy oddymiające) nie są zamontowane w klatkach schodowych.</w:t>
      </w:r>
    </w:p>
    <w:p w14:paraId="372FCA78" w14:textId="77777777" w:rsidR="005066D6" w:rsidRPr="005066D6" w:rsidRDefault="005066D6" w:rsidP="006F033F">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Na klatce schodowej w części zaplecza znajduje się okno uchylne oddymiające.</w:t>
      </w:r>
    </w:p>
    <w:p w14:paraId="3F7740E0"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sz w:val="20"/>
          <w:szCs w:val="20"/>
          <w:lang w:eastAsia="pl-PL"/>
        </w:rPr>
      </w:pPr>
      <w:r w:rsidRPr="005066D6">
        <w:rPr>
          <w:rFonts w:asciiTheme="minorHAnsi" w:hAnsiTheme="minorHAnsi" w:cstheme="minorHAnsi"/>
          <w:sz w:val="20"/>
          <w:szCs w:val="20"/>
        </w:rPr>
        <w:t>Nad sceną znajduje się klapa oddymiająca przeznaczona do likwidacji.</w:t>
      </w:r>
    </w:p>
    <w:p w14:paraId="5D009EB3"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sz w:val="20"/>
          <w:szCs w:val="20"/>
        </w:rPr>
      </w:pPr>
      <w:bookmarkStart w:id="59" w:name="_Hlk145960358"/>
      <w:r w:rsidRPr="005066D6">
        <w:rPr>
          <w:rFonts w:asciiTheme="minorHAnsi" w:hAnsiTheme="minorHAnsi" w:cstheme="minorHAnsi"/>
          <w:sz w:val="20"/>
          <w:szCs w:val="20"/>
          <w:lang w:eastAsia="pl-PL"/>
        </w:rPr>
        <w:t xml:space="preserve">Z uwagi na przekroczenie długości dojść ewakuacyjnych klatki schodowe będą </w:t>
      </w:r>
      <w:r w:rsidRPr="005066D6">
        <w:rPr>
          <w:rFonts w:asciiTheme="minorHAnsi" w:hAnsiTheme="minorHAnsi" w:cstheme="minorHAnsi"/>
          <w:sz w:val="20"/>
          <w:szCs w:val="20"/>
        </w:rPr>
        <w:t>obudowane i zamykane drzwiami dymoszczelnymi oraz wyposażone w urządzenia zapobiegające zadymieniu lub służące do usuwania dymu, uruchamiane samoczynnie za pomocą systemu wykrywania dymu.</w:t>
      </w:r>
    </w:p>
    <w:p w14:paraId="7BD5243F" w14:textId="336B6FFA"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W związku z powyższym należy zainstalować na klatkach schodowych </w:t>
      </w:r>
      <w:bookmarkEnd w:id="58"/>
      <w:r w:rsidRPr="005066D6">
        <w:rPr>
          <w:rFonts w:asciiTheme="minorHAnsi" w:hAnsiTheme="minorHAnsi" w:cstheme="minorHAnsi"/>
          <w:sz w:val="20"/>
          <w:szCs w:val="20"/>
        </w:rPr>
        <w:t>urządzen</w:t>
      </w:r>
      <w:r w:rsidR="005D4E45">
        <w:rPr>
          <w:rFonts w:asciiTheme="minorHAnsi" w:hAnsiTheme="minorHAnsi" w:cstheme="minorHAnsi"/>
          <w:sz w:val="20"/>
          <w:szCs w:val="20"/>
        </w:rPr>
        <w:t>ia oddymiające np. klapy dymowe oraz zapewnić dopływ powietrza przez drzwi na parterze.</w:t>
      </w:r>
    </w:p>
    <w:bookmarkEnd w:id="59"/>
    <w:p w14:paraId="388039F7"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sz w:val="20"/>
          <w:szCs w:val="20"/>
          <w:lang w:eastAsia="pl-PL"/>
        </w:rPr>
      </w:pPr>
    </w:p>
    <w:p w14:paraId="2A3C78B9"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
          <w:bCs/>
          <w:sz w:val="20"/>
          <w:szCs w:val="20"/>
          <w:u w:val="single"/>
          <w:lang w:eastAsia="pl-PL"/>
        </w:rPr>
      </w:pPr>
      <w:r w:rsidRPr="005066D6">
        <w:rPr>
          <w:rFonts w:asciiTheme="minorHAnsi" w:hAnsiTheme="minorHAnsi" w:cstheme="minorHAnsi"/>
          <w:b/>
          <w:bCs/>
          <w:sz w:val="20"/>
          <w:szCs w:val="20"/>
          <w:u w:val="single"/>
          <w:lang w:eastAsia="pl-PL"/>
        </w:rPr>
        <w:t>Stałe urządzenia gaśnicze.</w:t>
      </w:r>
    </w:p>
    <w:p w14:paraId="6CF00953" w14:textId="77777777" w:rsidR="005066D6" w:rsidRPr="005066D6" w:rsidRDefault="005066D6" w:rsidP="006F033F">
      <w:pPr>
        <w:pStyle w:val="Bezodstpw"/>
        <w:spacing w:line="276" w:lineRule="auto"/>
        <w:jc w:val="both"/>
        <w:rPr>
          <w:rFonts w:asciiTheme="minorHAnsi" w:hAnsiTheme="minorHAnsi" w:cstheme="minorHAnsi"/>
          <w:b/>
          <w:sz w:val="20"/>
          <w:szCs w:val="20"/>
        </w:rPr>
      </w:pPr>
      <w:r w:rsidRPr="005066D6">
        <w:rPr>
          <w:rFonts w:asciiTheme="minorHAnsi" w:hAnsiTheme="minorHAnsi" w:cstheme="minorHAnsi"/>
          <w:b/>
          <w:sz w:val="20"/>
          <w:szCs w:val="20"/>
        </w:rPr>
        <w:t>Wymagania ochrony przeciwpożarowej.</w:t>
      </w:r>
    </w:p>
    <w:p w14:paraId="4FA2B73A"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sz w:val="20"/>
          <w:szCs w:val="20"/>
          <w:lang w:eastAsia="pl-PL"/>
        </w:rPr>
      </w:pPr>
      <w:r w:rsidRPr="005066D6">
        <w:rPr>
          <w:rFonts w:asciiTheme="minorHAnsi" w:eastAsia="UniversPro-Roman" w:hAnsiTheme="minorHAnsi" w:cstheme="minorHAnsi"/>
          <w:sz w:val="20"/>
          <w:szCs w:val="20"/>
          <w:lang w:eastAsia="pl-PL"/>
        </w:rPr>
        <w:t>Nie wymagane.</w:t>
      </w:r>
    </w:p>
    <w:p w14:paraId="305C1280"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sz w:val="20"/>
          <w:szCs w:val="20"/>
          <w:lang w:eastAsia="pl-PL"/>
        </w:rPr>
      </w:pPr>
    </w:p>
    <w:p w14:paraId="573E7797"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b/>
          <w:sz w:val="20"/>
          <w:szCs w:val="20"/>
          <w:u w:val="single"/>
          <w:lang w:eastAsia="pl-PL"/>
        </w:rPr>
      </w:pPr>
      <w:bookmarkStart w:id="60" w:name="_Hlk145960378"/>
      <w:r w:rsidRPr="005066D6">
        <w:rPr>
          <w:rFonts w:asciiTheme="minorHAnsi" w:eastAsia="UniversPro-Roman" w:hAnsiTheme="minorHAnsi" w:cstheme="minorHAnsi"/>
          <w:b/>
          <w:sz w:val="20"/>
          <w:szCs w:val="20"/>
          <w:u w:val="single"/>
          <w:lang w:eastAsia="pl-PL"/>
        </w:rPr>
        <w:t>System sygnalizacji pożarowej.</w:t>
      </w:r>
    </w:p>
    <w:bookmarkEnd w:id="60"/>
    <w:p w14:paraId="127EB373" w14:textId="77777777" w:rsidR="005066D6" w:rsidRPr="005066D6" w:rsidRDefault="005066D6" w:rsidP="006F033F">
      <w:pPr>
        <w:pStyle w:val="Bezodstpw"/>
        <w:spacing w:line="276" w:lineRule="auto"/>
        <w:jc w:val="both"/>
        <w:rPr>
          <w:rFonts w:asciiTheme="minorHAnsi" w:hAnsiTheme="minorHAnsi" w:cstheme="minorHAnsi"/>
          <w:b/>
          <w:sz w:val="20"/>
          <w:szCs w:val="20"/>
        </w:rPr>
      </w:pPr>
      <w:r w:rsidRPr="005066D6">
        <w:rPr>
          <w:rFonts w:asciiTheme="minorHAnsi" w:hAnsiTheme="minorHAnsi" w:cstheme="minorHAnsi"/>
          <w:b/>
          <w:sz w:val="20"/>
          <w:szCs w:val="20"/>
        </w:rPr>
        <w:t>Wymagania ochrony przeciwpożarowej.</w:t>
      </w:r>
    </w:p>
    <w:p w14:paraId="21B70338"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 xml:space="preserve">§ 28.1. Stosowanie systemu sygnalizacji pożarowej, obejmującego urządzenia sygnalizacyjno-alarmowe, służące do samoczynnego wykrywania i przekazywania informacji o pożarze, a także urządzenia odbiorcze alarmów pożarowych i urządzenia odbiorcze sygnałów </w:t>
      </w:r>
      <w:proofErr w:type="spellStart"/>
      <w:r w:rsidRPr="005066D6">
        <w:rPr>
          <w:rFonts w:asciiTheme="minorHAnsi" w:hAnsiTheme="minorHAnsi" w:cstheme="minorHAnsi"/>
          <w:i/>
          <w:sz w:val="20"/>
          <w:szCs w:val="20"/>
        </w:rPr>
        <w:t>uszkodzeniowych</w:t>
      </w:r>
      <w:proofErr w:type="spellEnd"/>
      <w:r w:rsidRPr="005066D6">
        <w:rPr>
          <w:rFonts w:asciiTheme="minorHAnsi" w:hAnsiTheme="minorHAnsi" w:cstheme="minorHAnsi"/>
          <w:i/>
          <w:sz w:val="20"/>
          <w:szCs w:val="20"/>
        </w:rPr>
        <w:t>, jest wymagane w:</w:t>
      </w:r>
    </w:p>
    <w:p w14:paraId="050336EA"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2) teatrach o liczbie miejsc powyżej 300;</w:t>
      </w:r>
    </w:p>
    <w:p w14:paraId="675E71FE"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
          <w:bCs/>
          <w:sz w:val="20"/>
          <w:szCs w:val="20"/>
          <w:lang w:eastAsia="pl-PL"/>
        </w:rPr>
      </w:pPr>
      <w:r w:rsidRPr="005066D6">
        <w:rPr>
          <w:rFonts w:asciiTheme="minorHAnsi" w:hAnsiTheme="minorHAnsi" w:cstheme="minorHAnsi"/>
          <w:b/>
          <w:bCs/>
          <w:sz w:val="20"/>
          <w:szCs w:val="20"/>
          <w:lang w:eastAsia="pl-PL"/>
        </w:rPr>
        <w:t xml:space="preserve">Wnioski.  </w:t>
      </w:r>
    </w:p>
    <w:p w14:paraId="3F190B9A" w14:textId="162BA80E" w:rsidR="005066D6" w:rsidRPr="00C94915" w:rsidRDefault="005D4E45" w:rsidP="00C94915">
      <w:pPr>
        <w:suppressAutoHyphens w:val="0"/>
        <w:autoSpaceDE w:val="0"/>
        <w:autoSpaceDN w:val="0"/>
        <w:adjustRightInd w:val="0"/>
        <w:spacing w:line="276" w:lineRule="auto"/>
        <w:jc w:val="both"/>
        <w:rPr>
          <w:rFonts w:asciiTheme="minorHAnsi" w:eastAsia="UniversPro-Roman" w:hAnsiTheme="minorHAnsi" w:cstheme="minorHAnsi"/>
          <w:b/>
          <w:sz w:val="20"/>
          <w:szCs w:val="20"/>
          <w:lang w:eastAsia="pl-PL"/>
        </w:rPr>
      </w:pPr>
      <w:r w:rsidRPr="00C94915">
        <w:rPr>
          <w:rFonts w:asciiTheme="minorHAnsi" w:eastAsia="UniversPro-Roman" w:hAnsiTheme="minorHAnsi" w:cstheme="minorHAnsi"/>
          <w:b/>
          <w:sz w:val="20"/>
          <w:szCs w:val="20"/>
          <w:lang w:eastAsia="pl-PL"/>
        </w:rPr>
        <w:t>W ramach rozwiązań zastępczych należy zapewnić ochronę budynku przez system sygnalizacji pożaru z monitoringiem PSP</w:t>
      </w:r>
      <w:r w:rsidR="00C94915">
        <w:rPr>
          <w:rFonts w:asciiTheme="minorHAnsi" w:eastAsia="UniversPro-Roman" w:hAnsiTheme="minorHAnsi" w:cstheme="minorHAnsi"/>
          <w:b/>
          <w:sz w:val="20"/>
          <w:szCs w:val="20"/>
          <w:lang w:eastAsia="pl-PL"/>
        </w:rPr>
        <w:t>.</w:t>
      </w:r>
    </w:p>
    <w:p w14:paraId="3BB394D3" w14:textId="77777777" w:rsidR="005D4E45" w:rsidRPr="005066D6" w:rsidRDefault="005D4E45" w:rsidP="006F033F">
      <w:pPr>
        <w:suppressAutoHyphens w:val="0"/>
        <w:autoSpaceDE w:val="0"/>
        <w:autoSpaceDN w:val="0"/>
        <w:adjustRightInd w:val="0"/>
        <w:spacing w:line="360" w:lineRule="auto"/>
        <w:jc w:val="both"/>
        <w:rPr>
          <w:rFonts w:asciiTheme="minorHAnsi" w:eastAsia="UniversPro-Roman" w:hAnsiTheme="minorHAnsi" w:cstheme="minorHAnsi"/>
          <w:sz w:val="20"/>
          <w:szCs w:val="20"/>
          <w:lang w:eastAsia="pl-PL"/>
        </w:rPr>
      </w:pPr>
    </w:p>
    <w:p w14:paraId="3EDEE1FF" w14:textId="77777777" w:rsidR="005066D6" w:rsidRPr="005066D6" w:rsidRDefault="005066D6" w:rsidP="006F033F">
      <w:pPr>
        <w:suppressAutoHyphens w:val="0"/>
        <w:autoSpaceDE w:val="0"/>
        <w:autoSpaceDN w:val="0"/>
        <w:adjustRightInd w:val="0"/>
        <w:spacing w:line="360" w:lineRule="auto"/>
        <w:jc w:val="both"/>
        <w:rPr>
          <w:rFonts w:asciiTheme="minorHAnsi" w:hAnsiTheme="minorHAnsi" w:cstheme="minorHAnsi"/>
          <w:b/>
          <w:sz w:val="20"/>
          <w:szCs w:val="20"/>
          <w:u w:val="single"/>
          <w:lang w:eastAsia="pl-PL"/>
        </w:rPr>
      </w:pPr>
      <w:bookmarkStart w:id="61" w:name="_Hlk145960402"/>
      <w:r w:rsidRPr="005066D6">
        <w:rPr>
          <w:rFonts w:asciiTheme="minorHAnsi" w:eastAsia="UniversPro-Roman" w:hAnsiTheme="minorHAnsi" w:cstheme="minorHAnsi"/>
          <w:b/>
          <w:sz w:val="20"/>
          <w:szCs w:val="20"/>
          <w:u w:val="single"/>
          <w:lang w:eastAsia="pl-PL"/>
        </w:rPr>
        <w:t>Dźwiękowy system ostrzegawczy.</w:t>
      </w:r>
    </w:p>
    <w:p w14:paraId="0790BF51" w14:textId="77777777" w:rsidR="005066D6" w:rsidRPr="005066D6" w:rsidRDefault="005066D6" w:rsidP="006F033F">
      <w:pPr>
        <w:pStyle w:val="Bezodstpw"/>
        <w:spacing w:line="360" w:lineRule="auto"/>
        <w:jc w:val="both"/>
        <w:rPr>
          <w:rFonts w:asciiTheme="minorHAnsi" w:hAnsiTheme="minorHAnsi" w:cstheme="minorHAnsi"/>
          <w:b/>
          <w:sz w:val="20"/>
          <w:szCs w:val="20"/>
        </w:rPr>
      </w:pPr>
      <w:r w:rsidRPr="005066D6">
        <w:rPr>
          <w:rFonts w:asciiTheme="minorHAnsi" w:hAnsiTheme="minorHAnsi" w:cstheme="minorHAnsi"/>
          <w:b/>
          <w:sz w:val="20"/>
          <w:szCs w:val="20"/>
        </w:rPr>
        <w:t>Wymagania ochrony przeciwpożarowej.</w:t>
      </w:r>
    </w:p>
    <w:p w14:paraId="57084B6F" w14:textId="77777777" w:rsidR="005066D6" w:rsidRPr="005066D6" w:rsidRDefault="005066D6" w:rsidP="006F033F">
      <w:pPr>
        <w:pStyle w:val="Default"/>
        <w:spacing w:line="276" w:lineRule="auto"/>
        <w:jc w:val="both"/>
        <w:rPr>
          <w:rFonts w:asciiTheme="minorHAnsi" w:hAnsiTheme="minorHAnsi" w:cstheme="minorHAnsi"/>
          <w:i/>
          <w:color w:val="auto"/>
          <w:sz w:val="20"/>
          <w:szCs w:val="20"/>
        </w:rPr>
      </w:pPr>
      <w:r w:rsidRPr="005066D6">
        <w:rPr>
          <w:rFonts w:asciiTheme="minorHAnsi" w:hAnsiTheme="minorHAnsi" w:cstheme="minorHAnsi"/>
          <w:b/>
          <w:bCs/>
          <w:i/>
          <w:color w:val="auto"/>
          <w:sz w:val="20"/>
          <w:szCs w:val="20"/>
        </w:rPr>
        <w:t xml:space="preserve">§ 29. </w:t>
      </w:r>
      <w:r w:rsidRPr="005066D6">
        <w:rPr>
          <w:rFonts w:asciiTheme="minorHAnsi" w:hAnsiTheme="minorHAnsi" w:cstheme="minorHAnsi"/>
          <w:i/>
          <w:color w:val="auto"/>
          <w:sz w:val="20"/>
          <w:szCs w:val="20"/>
        </w:rPr>
        <w:t xml:space="preserve">1. Stosowanie dźwiękowego systemu ostrzegawczego, umożliwiającego rozgłaszanie sygnałów ostrzegawczych i komunikatów głosowych na potrzeby bezpieczeństwa osób przebywających w obiekcie, </w:t>
      </w:r>
      <w:r w:rsidRPr="005066D6">
        <w:rPr>
          <w:rFonts w:asciiTheme="minorHAnsi" w:hAnsiTheme="minorHAnsi" w:cstheme="minorHAnsi"/>
          <w:i/>
          <w:color w:val="auto"/>
          <w:sz w:val="20"/>
          <w:szCs w:val="20"/>
        </w:rPr>
        <w:lastRenderedPageBreak/>
        <w:t xml:space="preserve">nadawanych automatycznie po otrzymaniu sygnału z systemu sygnalizacji pożarowej, a także przez operatora, jest wymagane w: </w:t>
      </w:r>
    </w:p>
    <w:p w14:paraId="7442C653" w14:textId="77777777" w:rsidR="005066D6" w:rsidRPr="005066D6" w:rsidRDefault="005066D6" w:rsidP="006F033F">
      <w:pPr>
        <w:pStyle w:val="Default"/>
        <w:spacing w:line="276" w:lineRule="auto"/>
        <w:jc w:val="both"/>
        <w:rPr>
          <w:rFonts w:asciiTheme="minorHAnsi" w:hAnsiTheme="minorHAnsi" w:cstheme="minorHAnsi"/>
          <w:i/>
          <w:color w:val="auto"/>
          <w:sz w:val="20"/>
          <w:szCs w:val="20"/>
        </w:rPr>
      </w:pPr>
      <w:r w:rsidRPr="005066D6">
        <w:rPr>
          <w:rFonts w:asciiTheme="minorHAnsi" w:hAnsiTheme="minorHAnsi" w:cstheme="minorHAnsi"/>
          <w:i/>
          <w:color w:val="auto"/>
          <w:sz w:val="20"/>
          <w:szCs w:val="20"/>
        </w:rPr>
        <w:t xml:space="preserve">3) kinach i teatrach o liczbie miejsc powyżej 600; </w:t>
      </w:r>
    </w:p>
    <w:p w14:paraId="40BF58A9" w14:textId="77777777" w:rsidR="005066D6" w:rsidRPr="005066D6" w:rsidRDefault="005066D6" w:rsidP="006F033F">
      <w:pPr>
        <w:pStyle w:val="Default"/>
        <w:spacing w:line="276" w:lineRule="auto"/>
        <w:jc w:val="both"/>
        <w:rPr>
          <w:rFonts w:asciiTheme="minorHAnsi" w:hAnsiTheme="minorHAnsi" w:cstheme="minorHAnsi"/>
          <w:color w:val="auto"/>
          <w:sz w:val="20"/>
          <w:szCs w:val="20"/>
        </w:rPr>
      </w:pPr>
    </w:p>
    <w:p w14:paraId="07B924A3"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
          <w:bCs/>
          <w:sz w:val="20"/>
          <w:szCs w:val="20"/>
          <w:lang w:eastAsia="pl-PL"/>
        </w:rPr>
      </w:pPr>
      <w:r w:rsidRPr="005066D6">
        <w:rPr>
          <w:rFonts w:asciiTheme="minorHAnsi" w:hAnsiTheme="minorHAnsi" w:cstheme="minorHAnsi"/>
          <w:b/>
          <w:bCs/>
          <w:sz w:val="20"/>
          <w:szCs w:val="20"/>
          <w:lang w:eastAsia="pl-PL"/>
        </w:rPr>
        <w:t xml:space="preserve">Wnioski.  </w:t>
      </w:r>
    </w:p>
    <w:p w14:paraId="64BF4180" w14:textId="77777777" w:rsidR="005066D6" w:rsidRPr="005066D6" w:rsidRDefault="005066D6" w:rsidP="006F033F">
      <w:pPr>
        <w:suppressAutoHyphens w:val="0"/>
        <w:autoSpaceDE w:val="0"/>
        <w:autoSpaceDN w:val="0"/>
        <w:adjustRightInd w:val="0"/>
        <w:spacing w:line="276" w:lineRule="auto"/>
        <w:jc w:val="both"/>
        <w:rPr>
          <w:rFonts w:asciiTheme="minorHAnsi" w:eastAsia="UniversPro-Roman" w:hAnsiTheme="minorHAnsi" w:cstheme="minorHAnsi"/>
          <w:sz w:val="20"/>
          <w:szCs w:val="20"/>
          <w:lang w:eastAsia="pl-PL"/>
        </w:rPr>
      </w:pPr>
      <w:r w:rsidRPr="005066D6">
        <w:rPr>
          <w:rFonts w:asciiTheme="minorHAnsi" w:eastAsia="UniversPro-Roman" w:hAnsiTheme="minorHAnsi" w:cstheme="minorHAnsi"/>
          <w:sz w:val="20"/>
          <w:szCs w:val="20"/>
          <w:lang w:eastAsia="pl-PL"/>
        </w:rPr>
        <w:t>Nie wymagany.</w:t>
      </w:r>
    </w:p>
    <w:bookmarkEnd w:id="61"/>
    <w:p w14:paraId="1840C5DC" w14:textId="77777777" w:rsidR="005066D6" w:rsidRPr="005066D6" w:rsidRDefault="005066D6" w:rsidP="006F033F">
      <w:pPr>
        <w:pStyle w:val="Bezodstpw"/>
        <w:spacing w:line="360" w:lineRule="auto"/>
        <w:jc w:val="both"/>
        <w:rPr>
          <w:rFonts w:asciiTheme="minorHAnsi" w:hAnsiTheme="minorHAnsi" w:cstheme="minorHAnsi"/>
          <w:b/>
          <w:sz w:val="20"/>
          <w:szCs w:val="20"/>
        </w:rPr>
      </w:pPr>
    </w:p>
    <w:p w14:paraId="07F35427" w14:textId="208E40EA" w:rsidR="005066D6" w:rsidRPr="000A7AE3" w:rsidRDefault="005066D6" w:rsidP="00A50E78">
      <w:pPr>
        <w:pStyle w:val="Akapitzlist"/>
        <w:numPr>
          <w:ilvl w:val="0"/>
          <w:numId w:val="39"/>
        </w:numPr>
        <w:suppressAutoHyphens w:val="0"/>
        <w:autoSpaceDE w:val="0"/>
        <w:autoSpaceDN w:val="0"/>
        <w:adjustRightInd w:val="0"/>
        <w:spacing w:line="276" w:lineRule="auto"/>
        <w:jc w:val="both"/>
        <w:rPr>
          <w:rFonts w:asciiTheme="minorHAnsi" w:eastAsia="Calibri" w:hAnsiTheme="minorHAnsi" w:cstheme="minorHAnsi"/>
          <w:b/>
          <w:bCs/>
          <w:sz w:val="20"/>
          <w:szCs w:val="20"/>
          <w:lang w:eastAsia="en-US"/>
        </w:rPr>
      </w:pPr>
      <w:r w:rsidRPr="000A7AE3">
        <w:rPr>
          <w:rFonts w:asciiTheme="minorHAnsi" w:eastAsia="Calibri" w:hAnsiTheme="minorHAnsi" w:cstheme="minorHAnsi"/>
          <w:b/>
          <w:bCs/>
          <w:sz w:val="20"/>
          <w:szCs w:val="20"/>
          <w:lang w:eastAsia="en-US"/>
        </w:rPr>
        <w:t>Informacje o przygotowaniu obiektu budowlanego i terenu do prowadzenia działań ratowniczych, w tym informacje o:</w:t>
      </w:r>
    </w:p>
    <w:p w14:paraId="1CF01DBC" w14:textId="77777777" w:rsidR="005066D6" w:rsidRPr="005066D6" w:rsidRDefault="005066D6" w:rsidP="006F033F">
      <w:pPr>
        <w:suppressAutoHyphens w:val="0"/>
        <w:autoSpaceDE w:val="0"/>
        <w:autoSpaceDN w:val="0"/>
        <w:adjustRightInd w:val="0"/>
        <w:spacing w:line="276" w:lineRule="auto"/>
        <w:jc w:val="both"/>
        <w:rPr>
          <w:rFonts w:asciiTheme="minorHAnsi" w:eastAsia="Calibri" w:hAnsiTheme="minorHAnsi" w:cstheme="minorHAnsi"/>
          <w:bCs/>
          <w:sz w:val="20"/>
          <w:szCs w:val="20"/>
          <w:lang w:eastAsia="en-US"/>
        </w:rPr>
      </w:pPr>
      <w:r w:rsidRPr="005066D6">
        <w:rPr>
          <w:rFonts w:asciiTheme="minorHAnsi" w:eastAsia="Calibri" w:hAnsiTheme="minorHAnsi" w:cstheme="minorHAnsi"/>
          <w:bCs/>
          <w:sz w:val="20"/>
          <w:szCs w:val="20"/>
          <w:lang w:eastAsia="en-US"/>
        </w:rPr>
        <w:t>– drogach pożarowych oraz dojściach dla ekip ratowniczych,</w:t>
      </w:r>
    </w:p>
    <w:p w14:paraId="42B1664D" w14:textId="77777777" w:rsidR="005066D6" w:rsidRPr="005066D6" w:rsidRDefault="005066D6" w:rsidP="006F033F">
      <w:pPr>
        <w:suppressAutoHyphens w:val="0"/>
        <w:autoSpaceDE w:val="0"/>
        <w:autoSpaceDN w:val="0"/>
        <w:adjustRightInd w:val="0"/>
        <w:spacing w:line="276" w:lineRule="auto"/>
        <w:jc w:val="both"/>
        <w:rPr>
          <w:rFonts w:asciiTheme="minorHAnsi" w:eastAsia="Calibri" w:hAnsiTheme="minorHAnsi" w:cstheme="minorHAnsi"/>
          <w:bCs/>
          <w:sz w:val="20"/>
          <w:szCs w:val="20"/>
          <w:lang w:eastAsia="en-US"/>
        </w:rPr>
      </w:pPr>
      <w:r w:rsidRPr="005066D6">
        <w:rPr>
          <w:rFonts w:asciiTheme="minorHAnsi" w:eastAsia="Calibri" w:hAnsiTheme="minorHAnsi" w:cstheme="minorHAnsi"/>
          <w:bCs/>
          <w:sz w:val="20"/>
          <w:szCs w:val="20"/>
          <w:lang w:eastAsia="en-US"/>
        </w:rPr>
        <w:t>– zaopatrzeniu w wodę do zewnętrznego gaszenia pożaru, w tym o wymaganej ilości wody do celów przeciwpożarowych, urządzeniach i innych rozwiązaniach w zakresie przeciwpożarowego zaopatrzenia w wodę, usytuowaniu źródeł wody do celów przeciwpożarowych, hydrantów zewnętrznych lub innych punktów poboru wody oraz stanowisk czerpania wody wraz z dojazdami dla pojazdów pożarniczych.</w:t>
      </w:r>
    </w:p>
    <w:p w14:paraId="2AAE69DF" w14:textId="77777777" w:rsidR="005066D6" w:rsidRPr="005066D6" w:rsidRDefault="005066D6" w:rsidP="006F033F">
      <w:pPr>
        <w:pStyle w:val="Bezodstpw"/>
        <w:spacing w:line="360" w:lineRule="auto"/>
        <w:jc w:val="both"/>
        <w:rPr>
          <w:rFonts w:asciiTheme="minorHAnsi" w:hAnsiTheme="minorHAnsi" w:cstheme="minorHAnsi"/>
          <w:b/>
          <w:sz w:val="20"/>
          <w:szCs w:val="20"/>
          <w:u w:val="single"/>
        </w:rPr>
      </w:pPr>
      <w:bookmarkStart w:id="62" w:name="_Hlk145960421"/>
    </w:p>
    <w:p w14:paraId="002057F2" w14:textId="77777777" w:rsidR="005066D6" w:rsidRPr="005066D6" w:rsidRDefault="005066D6" w:rsidP="006F033F">
      <w:pPr>
        <w:pStyle w:val="Bezodstpw"/>
        <w:spacing w:line="360" w:lineRule="auto"/>
        <w:jc w:val="both"/>
        <w:rPr>
          <w:rFonts w:asciiTheme="minorHAnsi" w:hAnsiTheme="minorHAnsi" w:cstheme="minorHAnsi"/>
          <w:b/>
          <w:sz w:val="20"/>
          <w:szCs w:val="20"/>
          <w:u w:val="single"/>
        </w:rPr>
      </w:pPr>
      <w:r w:rsidRPr="005066D6">
        <w:rPr>
          <w:rFonts w:asciiTheme="minorHAnsi" w:hAnsiTheme="minorHAnsi" w:cstheme="minorHAnsi"/>
          <w:b/>
          <w:sz w:val="20"/>
          <w:szCs w:val="20"/>
          <w:u w:val="single"/>
        </w:rPr>
        <w:t>Drogi pożarowe.</w:t>
      </w:r>
      <w:bookmarkEnd w:id="62"/>
    </w:p>
    <w:p w14:paraId="4694AAC8" w14:textId="77777777" w:rsidR="002E2C29"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b/>
          <w:sz w:val="20"/>
          <w:szCs w:val="20"/>
        </w:rPr>
        <w:t xml:space="preserve">Wymagania ochrony przeciwpożarowej.                                                                                                        </w:t>
      </w:r>
      <w:r w:rsidRPr="005066D6">
        <w:rPr>
          <w:rFonts w:asciiTheme="minorHAnsi" w:hAnsiTheme="minorHAnsi" w:cstheme="minorHAnsi"/>
          <w:i/>
          <w:sz w:val="20"/>
          <w:szCs w:val="20"/>
        </w:rPr>
        <w:t xml:space="preserve">§ 12. 1. Drogę pożarową o utwardzonej nawierzchni, umożliwiającą dojazd pojazdów jednostek ochrony przeciwpożarowej do obiektu budowlanego o każdej porze roku, należy doprowadzić do:                                                                                                                                                       1) budynku zawierającego strefę pożarową zakwalifikowaną do kategorii zagrożenia ludzi ZL I lub ZL II;                                                                                                                                                   5) budynku niskiego: </w:t>
      </w:r>
    </w:p>
    <w:p w14:paraId="1FC58F5B" w14:textId="65F92330" w:rsidR="002E2C29" w:rsidRDefault="002E2C29" w:rsidP="002E2C29">
      <w:pPr>
        <w:pStyle w:val="Bezodstpw"/>
        <w:spacing w:line="276" w:lineRule="auto"/>
        <w:rPr>
          <w:rFonts w:asciiTheme="minorHAnsi" w:hAnsiTheme="minorHAnsi" w:cstheme="minorHAnsi"/>
          <w:i/>
          <w:sz w:val="20"/>
          <w:szCs w:val="20"/>
        </w:rPr>
      </w:pPr>
      <w:r>
        <w:rPr>
          <w:rFonts w:asciiTheme="minorHAnsi" w:hAnsiTheme="minorHAnsi" w:cstheme="minorHAnsi"/>
          <w:i/>
          <w:sz w:val="20"/>
          <w:szCs w:val="20"/>
        </w:rPr>
        <w:t xml:space="preserve">  </w:t>
      </w:r>
      <w:r w:rsidR="005066D6" w:rsidRPr="005066D6">
        <w:rPr>
          <w:rFonts w:asciiTheme="minorHAnsi" w:hAnsiTheme="minorHAnsi" w:cstheme="minorHAnsi"/>
          <w:i/>
          <w:sz w:val="20"/>
          <w:szCs w:val="20"/>
        </w:rPr>
        <w:t>a) zawierającego strefę pożarową zakwalifikowaną do kategorii zagrożenia ludzi ZL III o powierzchni przekraczającej 1 000 m</w:t>
      </w:r>
      <w:r w:rsidR="005066D6" w:rsidRPr="005066D6">
        <w:rPr>
          <w:rFonts w:asciiTheme="minorHAnsi" w:hAnsiTheme="minorHAnsi" w:cstheme="minorHAnsi"/>
          <w:i/>
          <w:sz w:val="20"/>
          <w:szCs w:val="20"/>
          <w:vertAlign w:val="superscript"/>
        </w:rPr>
        <w:t>2</w:t>
      </w:r>
      <w:r w:rsidR="005066D6" w:rsidRPr="005066D6">
        <w:rPr>
          <w:rFonts w:asciiTheme="minorHAnsi" w:hAnsiTheme="minorHAnsi" w:cstheme="minorHAnsi"/>
          <w:i/>
          <w:sz w:val="20"/>
          <w:szCs w:val="20"/>
        </w:rPr>
        <w:t xml:space="preserve">, obejmującą kondygnację nadziemną inną niż pierwsza,   </w:t>
      </w:r>
    </w:p>
    <w:p w14:paraId="73DAA0C6" w14:textId="79194962" w:rsidR="005066D6" w:rsidRPr="005066D6" w:rsidRDefault="005066D6" w:rsidP="002E2C29">
      <w:pPr>
        <w:pStyle w:val="Bezodstpw"/>
        <w:spacing w:line="276" w:lineRule="auto"/>
        <w:rPr>
          <w:rFonts w:asciiTheme="minorHAnsi" w:eastAsia="Times New Roman" w:hAnsiTheme="minorHAnsi" w:cstheme="minorHAnsi"/>
          <w:i/>
          <w:sz w:val="20"/>
          <w:szCs w:val="20"/>
        </w:rPr>
      </w:pPr>
      <w:r w:rsidRPr="005066D6">
        <w:rPr>
          <w:rFonts w:asciiTheme="minorHAnsi" w:hAnsiTheme="minorHAnsi" w:cstheme="minorHAnsi"/>
          <w:i/>
          <w:sz w:val="20"/>
          <w:szCs w:val="20"/>
        </w:rPr>
        <w:t xml:space="preserve"> </w:t>
      </w:r>
      <w:r w:rsidRPr="005066D6">
        <w:rPr>
          <w:rFonts w:asciiTheme="minorHAnsi" w:eastAsia="Times New Roman" w:hAnsiTheme="minorHAnsi" w:cstheme="minorHAnsi"/>
          <w:i/>
          <w:sz w:val="20"/>
          <w:szCs w:val="20"/>
        </w:rPr>
        <w:t>b) zawierającego strefę pożarową zakwalifikowaną do kategorii zagrożenia ludzi ZL V i mającego ponad 50 miejsc noclegowych;</w:t>
      </w:r>
    </w:p>
    <w:p w14:paraId="2556BF2C" w14:textId="77777777"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eastAsia="Times New Roman" w:hAnsiTheme="minorHAnsi" w:cstheme="minorHAnsi"/>
          <w:i/>
          <w:sz w:val="20"/>
          <w:szCs w:val="20"/>
        </w:rPr>
        <w:t>6) obiektu budowlanego innego niż budynek, przeznaczonego do użyteczności publicznej lub zamieszkania zbiorowego, w którym przewiduje się możliwość jednoczesnego przebywania w strefie pożarowej ponad 50 osób;</w:t>
      </w:r>
    </w:p>
    <w:p w14:paraId="72541418" w14:textId="77777777" w:rsidR="002E2C29" w:rsidRDefault="005066D6" w:rsidP="002E2C29">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 xml:space="preserve">2. Droga pożarowa powinna przebiegać wzdłuż dłuższego boku budynku, o którym mowa w ust. 1 pkt 1–4, na całej jego długości, a w przypadku gdy krótszy bok budynku ma więcej niż 60 m – z jego dwóch stron, przy czym bliższa krawędź drogi pożarowej musi być oddalona od ściany budynku o 5–15 m dla obiektów zaliczanych do kategorii zagrożenia ludzi. Pomiędzy tą drogą i ścianą budynku nie mogą występować stałe elementy zagospodarowania terenu lub drzewa i krzewy o wysokości przekraczającej 3 m, uniemożliwiające dostęp do elewacji budynku za pomocą podnośników i drabin mechanicznych.                                                                                                  3. W przypadkach uzasadnionych warunkami lokalnymi, w szczególności architektonicznymi, droga pożarowa do budynków, o których mowa w ust. 1 pkt 1–4, może być poprowadzona w taki sposób, aby był zapewniony dostęp do:                                                                 </w:t>
      </w:r>
      <w:r w:rsidR="002E2C29">
        <w:rPr>
          <w:rFonts w:asciiTheme="minorHAnsi" w:hAnsiTheme="minorHAnsi" w:cstheme="minorHAnsi"/>
          <w:i/>
          <w:sz w:val="20"/>
          <w:szCs w:val="20"/>
        </w:rPr>
        <w:t xml:space="preserve">                              </w:t>
      </w:r>
    </w:p>
    <w:p w14:paraId="504B61F7" w14:textId="77777777" w:rsidR="002E2C29" w:rsidRDefault="005066D6" w:rsidP="002E2C29">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 xml:space="preserve">1) 30 % obwodu zewnętrznego budynku, przy jego rozpiętości (największej </w:t>
      </w:r>
      <w:r w:rsidR="002E2C29">
        <w:rPr>
          <w:rFonts w:asciiTheme="minorHAnsi" w:hAnsiTheme="minorHAnsi" w:cstheme="minorHAnsi"/>
          <w:i/>
          <w:sz w:val="20"/>
          <w:szCs w:val="20"/>
        </w:rPr>
        <w:t xml:space="preserve">szerokości) do </w:t>
      </w:r>
      <w:r w:rsidRPr="005066D6">
        <w:rPr>
          <w:rFonts w:asciiTheme="minorHAnsi" w:hAnsiTheme="minorHAnsi" w:cstheme="minorHAnsi"/>
          <w:i/>
          <w:sz w:val="20"/>
          <w:szCs w:val="20"/>
        </w:rPr>
        <w:t xml:space="preserve">60 m,                                                                                                                                                         </w:t>
      </w:r>
      <w:r w:rsidRPr="005066D6">
        <w:rPr>
          <w:rFonts w:asciiTheme="minorHAnsi" w:eastAsia="Times New Roman" w:hAnsiTheme="minorHAnsi" w:cstheme="minorHAnsi"/>
          <w:i/>
          <w:sz w:val="20"/>
          <w:szCs w:val="20"/>
        </w:rPr>
        <w:t>4. Wyjścia z obiektów budowlanych, o których mowa w ust. 1 pkt 1–6, powinny mieć połączenie z drogą pożarową, dojściem o szerokości minimalnej 1,5 m i długości nie większej niż 50 m, w sposób zapewniający dotarcie bezpośrednio lub drogami ewakuacyjnymi do każdej strefy pożarowej w tych obiektach.</w:t>
      </w:r>
      <w:r w:rsidRPr="005066D6">
        <w:rPr>
          <w:rFonts w:asciiTheme="minorHAnsi" w:hAnsiTheme="minorHAnsi" w:cstheme="minorHAnsi"/>
          <w:i/>
          <w:sz w:val="20"/>
          <w:szCs w:val="20"/>
        </w:rPr>
        <w:t xml:space="preserve">                                                                                                                                                 9. Droga pożarowa powinna zapewniać przejazd bez cofania lub powinna być zakończona placem manewrowym o wymiarach 20 m x 20 m, względnie można przewidzieć inne rozwiązania umożliwiające zawrócenie pojazdu, z zastrzeżeniem ust. 10.                                                     </w:t>
      </w:r>
    </w:p>
    <w:p w14:paraId="735BAA66" w14:textId="77777777" w:rsidR="002E2C29" w:rsidRDefault="005066D6" w:rsidP="002E2C29">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 xml:space="preserve">10. Dopuszcza się wykonanie odcinka drogi pożarowej o długości nie większej niż 15 m, z którego wyjazd jest możliwy jedynie przez cofanie pojazdu.                                                                             </w:t>
      </w:r>
    </w:p>
    <w:p w14:paraId="0BF0CAC9" w14:textId="1EA50078" w:rsidR="005066D6" w:rsidRPr="005066D6" w:rsidRDefault="005066D6" w:rsidP="002E2C29">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lastRenderedPageBreak/>
        <w:t xml:space="preserve"> </w:t>
      </w:r>
      <w:r w:rsidRPr="005066D6">
        <w:rPr>
          <w:rFonts w:asciiTheme="minorHAnsi" w:eastAsia="Times New Roman" w:hAnsiTheme="minorHAnsi" w:cstheme="minorHAnsi"/>
          <w:b/>
          <w:bCs/>
          <w:i/>
          <w:sz w:val="20"/>
          <w:szCs w:val="20"/>
        </w:rPr>
        <w:t>§ 13.</w:t>
      </w:r>
      <w:r w:rsidRPr="005066D6">
        <w:rPr>
          <w:rFonts w:asciiTheme="minorHAnsi" w:eastAsia="Times New Roman" w:hAnsiTheme="minorHAnsi" w:cstheme="minorHAnsi"/>
          <w:i/>
          <w:sz w:val="20"/>
          <w:szCs w:val="20"/>
        </w:rPr>
        <w:t xml:space="preserve"> 1. Minimalna szerokość drogi pożarowej powinna wynosić co najmniej 4 m, a jej nachylenie podłużne nie może przekraczać 5 %: </w:t>
      </w:r>
    </w:p>
    <w:p w14:paraId="2FA045A8" w14:textId="77777777" w:rsidR="005066D6" w:rsidRPr="005066D6" w:rsidRDefault="005066D6" w:rsidP="006F033F">
      <w:pPr>
        <w:pStyle w:val="Bezodstpw"/>
        <w:spacing w:line="360" w:lineRule="auto"/>
        <w:jc w:val="both"/>
        <w:rPr>
          <w:rFonts w:asciiTheme="minorHAnsi" w:hAnsiTheme="minorHAnsi" w:cstheme="minorHAnsi"/>
          <w:sz w:val="20"/>
          <w:szCs w:val="20"/>
        </w:rPr>
      </w:pPr>
    </w:p>
    <w:p w14:paraId="329D0032" w14:textId="77777777" w:rsidR="005066D6" w:rsidRPr="005066D6" w:rsidRDefault="005066D6" w:rsidP="006F033F">
      <w:pPr>
        <w:pStyle w:val="Bezodstpw"/>
        <w:spacing w:line="360" w:lineRule="auto"/>
        <w:jc w:val="both"/>
        <w:rPr>
          <w:rFonts w:asciiTheme="minorHAnsi" w:hAnsiTheme="minorHAnsi" w:cstheme="minorHAnsi"/>
          <w:b/>
          <w:sz w:val="20"/>
          <w:szCs w:val="20"/>
        </w:rPr>
      </w:pPr>
      <w:r w:rsidRPr="005066D6">
        <w:rPr>
          <w:rFonts w:asciiTheme="minorHAnsi" w:hAnsiTheme="minorHAnsi" w:cstheme="minorHAnsi"/>
          <w:b/>
          <w:sz w:val="20"/>
          <w:szCs w:val="20"/>
        </w:rPr>
        <w:t>Wnioski.</w:t>
      </w:r>
    </w:p>
    <w:p w14:paraId="4C1D408D" w14:textId="77777777" w:rsidR="005066D6" w:rsidRPr="005066D6" w:rsidRDefault="005066D6" w:rsidP="006F033F">
      <w:pPr>
        <w:pStyle w:val="normalny2"/>
        <w:spacing w:line="276" w:lineRule="auto"/>
        <w:rPr>
          <w:rFonts w:asciiTheme="minorHAnsi" w:eastAsia="Symbol" w:hAnsiTheme="minorHAnsi" w:cstheme="minorHAnsi"/>
          <w:szCs w:val="20"/>
        </w:rPr>
      </w:pPr>
      <w:r w:rsidRPr="005066D6">
        <w:rPr>
          <w:rFonts w:asciiTheme="minorHAnsi" w:eastAsia="Symbol" w:hAnsiTheme="minorHAnsi" w:cstheme="minorHAnsi"/>
          <w:szCs w:val="20"/>
        </w:rPr>
        <w:t>Droga pożarowa do obiektu jest wymagana. Dojazd do budynku nie jest możliwy, ponieważ brak bezpośredniego dostępu do drogi. Budynek teatru znajduje się w wewnątrz kwartału zabudowy ograniczonej innymi budynkami. Plac wewnętrzny jest podpiwniczony.</w:t>
      </w:r>
    </w:p>
    <w:p w14:paraId="19423884" w14:textId="77777777" w:rsidR="005066D6" w:rsidRPr="005066D6" w:rsidRDefault="005066D6" w:rsidP="006F033F">
      <w:pPr>
        <w:pStyle w:val="Bezodstpw"/>
        <w:spacing w:line="360" w:lineRule="auto"/>
        <w:jc w:val="both"/>
        <w:rPr>
          <w:rFonts w:asciiTheme="minorHAnsi" w:hAnsiTheme="minorHAnsi" w:cstheme="minorHAnsi"/>
          <w:b/>
          <w:sz w:val="20"/>
          <w:szCs w:val="20"/>
        </w:rPr>
      </w:pPr>
    </w:p>
    <w:p w14:paraId="1C7EEAE2" w14:textId="77777777" w:rsidR="005066D6" w:rsidRPr="005066D6" w:rsidRDefault="005066D6" w:rsidP="006F033F">
      <w:pPr>
        <w:pStyle w:val="Bezodstpw"/>
        <w:spacing w:line="360" w:lineRule="auto"/>
        <w:jc w:val="both"/>
        <w:rPr>
          <w:rFonts w:asciiTheme="minorHAnsi" w:hAnsiTheme="minorHAnsi" w:cstheme="minorHAnsi"/>
          <w:b/>
          <w:sz w:val="20"/>
          <w:szCs w:val="20"/>
          <w:u w:val="single"/>
        </w:rPr>
      </w:pPr>
      <w:bookmarkStart w:id="63" w:name="_Hlk145960460"/>
      <w:r w:rsidRPr="005066D6">
        <w:rPr>
          <w:rFonts w:asciiTheme="minorHAnsi" w:hAnsiTheme="minorHAnsi" w:cstheme="minorHAnsi"/>
          <w:b/>
          <w:sz w:val="20"/>
          <w:szCs w:val="20"/>
          <w:u w:val="single"/>
        </w:rPr>
        <w:t>Zaopatrzenie w wodę do zewnętrznego gaszenia pożaru.</w:t>
      </w:r>
    </w:p>
    <w:bookmarkEnd w:id="63"/>
    <w:p w14:paraId="4C05AC27" w14:textId="77777777" w:rsidR="005066D6" w:rsidRPr="005066D6" w:rsidRDefault="005066D6" w:rsidP="006F033F">
      <w:pPr>
        <w:pStyle w:val="Bezodstpw"/>
        <w:spacing w:line="276" w:lineRule="auto"/>
        <w:jc w:val="both"/>
        <w:rPr>
          <w:rFonts w:asciiTheme="minorHAnsi" w:hAnsiTheme="minorHAnsi" w:cstheme="minorHAnsi"/>
          <w:b/>
          <w:sz w:val="20"/>
          <w:szCs w:val="20"/>
        </w:rPr>
      </w:pPr>
      <w:r w:rsidRPr="005066D6">
        <w:rPr>
          <w:rFonts w:asciiTheme="minorHAnsi" w:hAnsiTheme="minorHAnsi" w:cstheme="minorHAnsi"/>
          <w:b/>
          <w:sz w:val="20"/>
          <w:szCs w:val="20"/>
        </w:rPr>
        <w:t>Wymagania ochrony przeciwpożarowej.</w:t>
      </w:r>
    </w:p>
    <w:p w14:paraId="3B0FC759" w14:textId="77777777" w:rsidR="002E2C29"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 xml:space="preserve">§ 3.1. Zapewnienie przeciwpożarowego zaopatrzenia w wodę do zewnętrznego gaszenia pożaru jest wymagane dla:                                                                                                                  </w:t>
      </w:r>
    </w:p>
    <w:p w14:paraId="10AA3C06" w14:textId="675F6D4F" w:rsidR="005066D6" w:rsidRPr="005066D6"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i/>
          <w:sz w:val="20"/>
          <w:szCs w:val="20"/>
        </w:rPr>
        <w:t>2) budynków użyteczności publicznej i zamieszkania zbiorowego oraz obiektów budowlanych produkcyjnych i magazynowych, znajdujących się poza granicami jednostek osadniczych wymienionych w pkt 1, o kubaturze brutto przekraczającej 2 500 m</w:t>
      </w:r>
      <w:r w:rsidRPr="005066D6">
        <w:rPr>
          <w:rFonts w:asciiTheme="minorHAnsi" w:hAnsiTheme="minorHAnsi" w:cstheme="minorHAnsi"/>
          <w:i/>
          <w:sz w:val="20"/>
          <w:szCs w:val="20"/>
          <w:vertAlign w:val="superscript"/>
        </w:rPr>
        <w:t>3</w:t>
      </w:r>
      <w:r w:rsidRPr="005066D6">
        <w:rPr>
          <w:rFonts w:asciiTheme="minorHAnsi" w:hAnsiTheme="minorHAnsi" w:cstheme="minorHAnsi"/>
          <w:i/>
          <w:sz w:val="20"/>
          <w:szCs w:val="20"/>
        </w:rPr>
        <w:t xml:space="preserve"> lub o powierzchni przekraczającej 500 m</w:t>
      </w:r>
      <w:r w:rsidRPr="005066D6">
        <w:rPr>
          <w:rFonts w:asciiTheme="minorHAnsi" w:hAnsiTheme="minorHAnsi" w:cstheme="minorHAnsi"/>
          <w:i/>
          <w:sz w:val="20"/>
          <w:szCs w:val="20"/>
          <w:vertAlign w:val="superscript"/>
        </w:rPr>
        <w:t>2</w:t>
      </w:r>
      <w:r w:rsidRPr="005066D6">
        <w:rPr>
          <w:rFonts w:asciiTheme="minorHAnsi" w:hAnsiTheme="minorHAnsi" w:cstheme="minorHAnsi"/>
          <w:i/>
          <w:sz w:val="20"/>
          <w:szCs w:val="20"/>
        </w:rPr>
        <w:t xml:space="preserve">,                                                                                                                                        </w:t>
      </w:r>
    </w:p>
    <w:p w14:paraId="52F15095" w14:textId="77777777" w:rsidR="002E2C29" w:rsidRDefault="005066D6" w:rsidP="006F033F">
      <w:pPr>
        <w:pStyle w:val="Bezodstpw"/>
        <w:spacing w:line="276" w:lineRule="auto"/>
        <w:jc w:val="both"/>
        <w:rPr>
          <w:rFonts w:asciiTheme="minorHAnsi" w:hAnsiTheme="minorHAnsi" w:cstheme="minorHAnsi"/>
          <w:i/>
          <w:sz w:val="20"/>
          <w:szCs w:val="20"/>
        </w:rPr>
      </w:pPr>
      <w:r w:rsidRPr="005066D6">
        <w:rPr>
          <w:rFonts w:asciiTheme="minorHAnsi" w:hAnsiTheme="minorHAnsi" w:cstheme="minorHAnsi"/>
          <w:bCs/>
          <w:i/>
          <w:sz w:val="20"/>
          <w:szCs w:val="20"/>
        </w:rPr>
        <w:t>§ 5.</w:t>
      </w:r>
      <w:r w:rsidRPr="005066D6">
        <w:rPr>
          <w:rFonts w:asciiTheme="minorHAnsi" w:hAnsiTheme="minorHAnsi" w:cstheme="minorHAnsi"/>
          <w:i/>
          <w:sz w:val="20"/>
          <w:szCs w:val="20"/>
        </w:rPr>
        <w:t xml:space="preserve"> 1. Wymagana ilość wody do celów przeciwpożarowych do zewnętrznego gaszenia pożaru dla budynków użyteczności publicznej i zamieszkania zbiorowego oraz innych obiektów budowlanych o takim przeznaczeniu, służąca do zewnętrznego gaszenia pożaru, wynosi:              </w:t>
      </w:r>
    </w:p>
    <w:p w14:paraId="6DCD5C36" w14:textId="0EAD38A7" w:rsidR="005066D6" w:rsidRPr="005066D6" w:rsidRDefault="005066D6" w:rsidP="006F033F">
      <w:pPr>
        <w:pStyle w:val="Bezodstpw"/>
        <w:spacing w:line="276" w:lineRule="auto"/>
        <w:jc w:val="both"/>
        <w:rPr>
          <w:rFonts w:asciiTheme="minorHAnsi" w:hAnsiTheme="minorHAnsi" w:cstheme="minorHAnsi"/>
          <w:b/>
          <w:i/>
          <w:sz w:val="20"/>
          <w:szCs w:val="20"/>
        </w:rPr>
      </w:pPr>
      <w:r w:rsidRPr="005066D6">
        <w:rPr>
          <w:rFonts w:asciiTheme="minorHAnsi" w:hAnsiTheme="minorHAnsi" w:cstheme="minorHAnsi"/>
          <w:i/>
          <w:sz w:val="20"/>
          <w:szCs w:val="20"/>
        </w:rPr>
        <w:t>1) dla budynku o kubaturze brutto do 5 000 m</w:t>
      </w:r>
      <w:r w:rsidRPr="005066D6">
        <w:rPr>
          <w:rFonts w:asciiTheme="minorHAnsi" w:hAnsiTheme="minorHAnsi" w:cstheme="minorHAnsi"/>
          <w:i/>
          <w:sz w:val="20"/>
          <w:szCs w:val="20"/>
          <w:vertAlign w:val="superscript"/>
        </w:rPr>
        <w:t xml:space="preserve">3 </w:t>
      </w:r>
      <w:r w:rsidRPr="005066D6">
        <w:rPr>
          <w:rFonts w:asciiTheme="minorHAnsi" w:hAnsiTheme="minorHAnsi" w:cstheme="minorHAnsi"/>
          <w:i/>
          <w:sz w:val="20"/>
          <w:szCs w:val="20"/>
        </w:rPr>
        <w:t>i o powierzchni wewnętrznej do 1 000 m</w:t>
      </w:r>
      <w:r w:rsidRPr="005066D6">
        <w:rPr>
          <w:rFonts w:asciiTheme="minorHAnsi" w:hAnsiTheme="minorHAnsi" w:cstheme="minorHAnsi"/>
          <w:i/>
          <w:sz w:val="20"/>
          <w:szCs w:val="20"/>
          <w:vertAlign w:val="superscript"/>
        </w:rPr>
        <w:t>2</w:t>
      </w:r>
      <w:r w:rsidRPr="005066D6">
        <w:rPr>
          <w:rFonts w:asciiTheme="minorHAnsi" w:hAnsiTheme="minorHAnsi" w:cstheme="minorHAnsi"/>
          <w:i/>
          <w:sz w:val="20"/>
          <w:szCs w:val="20"/>
        </w:rPr>
        <w:t xml:space="preserve"> – 10 dm</w:t>
      </w:r>
      <w:r w:rsidRPr="005066D6">
        <w:rPr>
          <w:rFonts w:asciiTheme="minorHAnsi" w:hAnsiTheme="minorHAnsi" w:cstheme="minorHAnsi"/>
          <w:i/>
          <w:sz w:val="20"/>
          <w:szCs w:val="20"/>
          <w:vertAlign w:val="superscript"/>
        </w:rPr>
        <w:t>3</w:t>
      </w:r>
      <w:r w:rsidRPr="005066D6">
        <w:rPr>
          <w:rFonts w:asciiTheme="minorHAnsi" w:hAnsiTheme="minorHAnsi" w:cstheme="minorHAnsi"/>
          <w:i/>
          <w:sz w:val="20"/>
          <w:szCs w:val="20"/>
        </w:rPr>
        <w:t>/s z co najmniej jednego hydrantu o średnicy 80 mm lub 100 m</w:t>
      </w:r>
      <w:r w:rsidRPr="005066D6">
        <w:rPr>
          <w:rFonts w:asciiTheme="minorHAnsi" w:hAnsiTheme="minorHAnsi" w:cstheme="minorHAnsi"/>
          <w:i/>
          <w:sz w:val="20"/>
          <w:szCs w:val="20"/>
          <w:vertAlign w:val="superscript"/>
        </w:rPr>
        <w:t>3</w:t>
      </w:r>
      <w:r w:rsidRPr="005066D6">
        <w:rPr>
          <w:rFonts w:asciiTheme="minorHAnsi" w:hAnsiTheme="minorHAnsi" w:cstheme="minorHAnsi"/>
          <w:i/>
          <w:sz w:val="20"/>
          <w:szCs w:val="20"/>
        </w:rPr>
        <w:t xml:space="preserve"> zapasu wody w przeciwpożarowym zbiorniku wodnym;                                                                                                      2) dla budynków niewymienionych w pkt 1 – 20 dm</w:t>
      </w:r>
      <w:r w:rsidRPr="005066D6">
        <w:rPr>
          <w:rFonts w:asciiTheme="minorHAnsi" w:hAnsiTheme="minorHAnsi" w:cstheme="minorHAnsi"/>
          <w:i/>
          <w:sz w:val="20"/>
          <w:szCs w:val="20"/>
          <w:vertAlign w:val="superscript"/>
        </w:rPr>
        <w:t>3</w:t>
      </w:r>
      <w:r w:rsidRPr="005066D6">
        <w:rPr>
          <w:rFonts w:asciiTheme="minorHAnsi" w:hAnsiTheme="minorHAnsi" w:cstheme="minorHAnsi"/>
          <w:i/>
          <w:sz w:val="20"/>
          <w:szCs w:val="20"/>
        </w:rPr>
        <w:t>/s łącznie z co najmniej dwóch hydrantów o średnicy 80 mm lub 200 m</w:t>
      </w:r>
      <w:r w:rsidRPr="005066D6">
        <w:rPr>
          <w:rFonts w:asciiTheme="minorHAnsi" w:hAnsiTheme="minorHAnsi" w:cstheme="minorHAnsi"/>
          <w:i/>
          <w:sz w:val="20"/>
          <w:szCs w:val="20"/>
          <w:vertAlign w:val="superscript"/>
        </w:rPr>
        <w:t>3</w:t>
      </w:r>
      <w:r w:rsidRPr="005066D6">
        <w:rPr>
          <w:rFonts w:asciiTheme="minorHAnsi" w:hAnsiTheme="minorHAnsi" w:cstheme="minorHAnsi"/>
          <w:i/>
          <w:sz w:val="20"/>
          <w:szCs w:val="20"/>
        </w:rPr>
        <w:t xml:space="preserve"> zapasu wody w przeciwpożarowym zbiorniku wodnym;</w:t>
      </w:r>
    </w:p>
    <w:p w14:paraId="7A577FFF" w14:textId="77777777" w:rsidR="005066D6" w:rsidRPr="005066D6" w:rsidRDefault="005066D6" w:rsidP="006F033F">
      <w:pPr>
        <w:suppressAutoHyphens w:val="0"/>
        <w:autoSpaceDE w:val="0"/>
        <w:autoSpaceDN w:val="0"/>
        <w:adjustRightInd w:val="0"/>
        <w:spacing w:line="360" w:lineRule="auto"/>
        <w:jc w:val="both"/>
        <w:rPr>
          <w:rFonts w:asciiTheme="minorHAnsi" w:hAnsiTheme="minorHAnsi" w:cstheme="minorHAnsi"/>
          <w:b/>
          <w:sz w:val="20"/>
          <w:szCs w:val="20"/>
          <w:lang w:eastAsia="pl-PL"/>
        </w:rPr>
      </w:pPr>
    </w:p>
    <w:p w14:paraId="09D6478F"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b/>
          <w:sz w:val="20"/>
          <w:szCs w:val="20"/>
          <w:lang w:eastAsia="pl-PL"/>
        </w:rPr>
      </w:pPr>
      <w:r w:rsidRPr="005066D6">
        <w:rPr>
          <w:rFonts w:asciiTheme="minorHAnsi" w:hAnsiTheme="minorHAnsi" w:cstheme="minorHAnsi"/>
          <w:b/>
          <w:sz w:val="20"/>
          <w:szCs w:val="20"/>
          <w:lang w:eastAsia="pl-PL"/>
        </w:rPr>
        <w:t>Wnioski:</w:t>
      </w:r>
    </w:p>
    <w:p w14:paraId="7C83FE68"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sz w:val="20"/>
          <w:szCs w:val="20"/>
          <w:lang w:eastAsia="pl-PL"/>
        </w:rPr>
      </w:pPr>
      <w:bookmarkStart w:id="64" w:name="_Hlk145960490"/>
      <w:r w:rsidRPr="005066D6">
        <w:rPr>
          <w:rFonts w:asciiTheme="minorHAnsi" w:hAnsiTheme="minorHAnsi" w:cstheme="minorHAnsi"/>
          <w:sz w:val="20"/>
          <w:szCs w:val="20"/>
          <w:lang w:eastAsia="pl-PL"/>
        </w:rPr>
        <w:t>Jako, że kubatura obiektu wynosi powyżej 5 000 m</w:t>
      </w:r>
      <w:r w:rsidRPr="005066D6">
        <w:rPr>
          <w:rFonts w:asciiTheme="minorHAnsi" w:hAnsiTheme="minorHAnsi" w:cstheme="minorHAnsi"/>
          <w:sz w:val="20"/>
          <w:szCs w:val="20"/>
          <w:vertAlign w:val="superscript"/>
          <w:lang w:eastAsia="pl-PL"/>
        </w:rPr>
        <w:t xml:space="preserve">3 </w:t>
      </w:r>
      <w:r w:rsidRPr="005066D6">
        <w:rPr>
          <w:rFonts w:asciiTheme="minorHAnsi" w:hAnsiTheme="minorHAnsi" w:cstheme="minorHAnsi"/>
          <w:sz w:val="20"/>
          <w:szCs w:val="20"/>
          <w:lang w:eastAsia="pl-PL"/>
        </w:rPr>
        <w:t xml:space="preserve"> i powierzchnia strefy pożarowej powyżej 1 000 m</w:t>
      </w:r>
      <w:r w:rsidRPr="005066D6">
        <w:rPr>
          <w:rFonts w:asciiTheme="minorHAnsi" w:hAnsiTheme="minorHAnsi" w:cstheme="minorHAnsi"/>
          <w:sz w:val="20"/>
          <w:szCs w:val="20"/>
          <w:vertAlign w:val="superscript"/>
          <w:lang w:eastAsia="pl-PL"/>
        </w:rPr>
        <w:t>2</w:t>
      </w:r>
      <w:r w:rsidRPr="005066D6">
        <w:rPr>
          <w:rFonts w:asciiTheme="minorHAnsi" w:hAnsiTheme="minorHAnsi" w:cstheme="minorHAnsi"/>
          <w:sz w:val="20"/>
          <w:szCs w:val="20"/>
          <w:lang w:eastAsia="pl-PL"/>
        </w:rPr>
        <w:t xml:space="preserve"> wymagana ilość wody do celów przeciwpożarowych do zewnętrznego gaszenia pożaru wynosi 20 dm</w:t>
      </w:r>
      <w:r w:rsidRPr="005066D6">
        <w:rPr>
          <w:rFonts w:asciiTheme="minorHAnsi" w:hAnsiTheme="minorHAnsi" w:cstheme="minorHAnsi"/>
          <w:sz w:val="20"/>
          <w:szCs w:val="20"/>
          <w:vertAlign w:val="superscript"/>
          <w:lang w:eastAsia="pl-PL"/>
        </w:rPr>
        <w:t>3</w:t>
      </w:r>
      <w:r w:rsidRPr="005066D6">
        <w:rPr>
          <w:rFonts w:asciiTheme="minorHAnsi" w:hAnsiTheme="minorHAnsi" w:cstheme="minorHAnsi"/>
          <w:sz w:val="20"/>
          <w:szCs w:val="20"/>
          <w:lang w:eastAsia="pl-PL"/>
        </w:rPr>
        <w:t>/s.</w:t>
      </w:r>
    </w:p>
    <w:bookmarkEnd w:id="64"/>
    <w:p w14:paraId="6EC3C43B" w14:textId="77777777" w:rsidR="005066D6" w:rsidRPr="005066D6" w:rsidRDefault="005066D6" w:rsidP="006F033F">
      <w:pPr>
        <w:suppressAutoHyphens w:val="0"/>
        <w:autoSpaceDE w:val="0"/>
        <w:autoSpaceDN w:val="0"/>
        <w:adjustRightInd w:val="0"/>
        <w:spacing w:line="276" w:lineRule="auto"/>
        <w:jc w:val="both"/>
        <w:rPr>
          <w:rFonts w:asciiTheme="minorHAnsi" w:hAnsiTheme="minorHAnsi" w:cstheme="minorHAnsi"/>
          <w:sz w:val="20"/>
          <w:szCs w:val="20"/>
          <w:lang w:eastAsia="pl-PL"/>
        </w:rPr>
      </w:pPr>
      <w:r w:rsidRPr="005066D6">
        <w:rPr>
          <w:rFonts w:asciiTheme="minorHAnsi" w:hAnsiTheme="minorHAnsi" w:cstheme="minorHAnsi"/>
          <w:sz w:val="20"/>
          <w:szCs w:val="20"/>
          <w:lang w:eastAsia="pl-PL"/>
        </w:rPr>
        <w:t>Powyższą ilość wody powinna zapewnić zewnętrzna sieć hydrantowa znajdująca się w ulicy, gdzie wydajność z dwóch sąsiadujących hydrantów powinna wynosić 20 dm</w:t>
      </w:r>
      <w:r w:rsidRPr="005066D6">
        <w:rPr>
          <w:rFonts w:asciiTheme="minorHAnsi" w:hAnsiTheme="minorHAnsi" w:cstheme="minorHAnsi"/>
          <w:sz w:val="20"/>
          <w:szCs w:val="20"/>
          <w:vertAlign w:val="superscript"/>
          <w:lang w:eastAsia="pl-PL"/>
        </w:rPr>
        <w:t>3</w:t>
      </w:r>
      <w:r w:rsidRPr="005066D6">
        <w:rPr>
          <w:rFonts w:asciiTheme="minorHAnsi" w:hAnsiTheme="minorHAnsi" w:cstheme="minorHAnsi"/>
          <w:sz w:val="20"/>
          <w:szCs w:val="20"/>
          <w:lang w:eastAsia="pl-PL"/>
        </w:rPr>
        <w:t>/s.</w:t>
      </w:r>
    </w:p>
    <w:p w14:paraId="674BED5D" w14:textId="77777777" w:rsidR="005066D6" w:rsidRPr="005066D6" w:rsidRDefault="005066D6" w:rsidP="006F033F">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Zaopatrzenie wodne do zewnętrznego gaszenia pożaru w ilości 20 dm</w:t>
      </w:r>
      <w:r w:rsidRPr="005066D6">
        <w:rPr>
          <w:rFonts w:asciiTheme="minorHAnsi" w:hAnsiTheme="minorHAnsi" w:cstheme="minorHAnsi"/>
          <w:sz w:val="20"/>
          <w:szCs w:val="20"/>
          <w:vertAlign w:val="superscript"/>
        </w:rPr>
        <w:t>3</w:t>
      </w:r>
      <w:r w:rsidRPr="005066D6">
        <w:rPr>
          <w:rFonts w:asciiTheme="minorHAnsi" w:hAnsiTheme="minorHAnsi" w:cstheme="minorHAnsi"/>
          <w:sz w:val="20"/>
          <w:szCs w:val="20"/>
        </w:rPr>
        <w:t>/s zapewnia istniejąca miejska sieć wodociągowa. Najbliższe hydranty znajdują się w odległości około: 20-25 m.</w:t>
      </w:r>
    </w:p>
    <w:p w14:paraId="66DDF235" w14:textId="77777777" w:rsidR="005066D6" w:rsidRPr="005066D6" w:rsidRDefault="005066D6" w:rsidP="006F033F">
      <w:pPr>
        <w:suppressAutoHyphens w:val="0"/>
        <w:autoSpaceDE w:val="0"/>
        <w:autoSpaceDN w:val="0"/>
        <w:adjustRightInd w:val="0"/>
        <w:spacing w:line="360" w:lineRule="auto"/>
        <w:jc w:val="both"/>
        <w:rPr>
          <w:rFonts w:asciiTheme="minorHAnsi" w:eastAsia="Calibri" w:hAnsiTheme="minorHAnsi" w:cstheme="minorHAnsi"/>
          <w:b/>
          <w:bCs/>
          <w:sz w:val="20"/>
          <w:szCs w:val="20"/>
          <w:lang w:eastAsia="en-US"/>
        </w:rPr>
      </w:pPr>
    </w:p>
    <w:p w14:paraId="6BA1CAE5" w14:textId="79F43A7F" w:rsidR="005066D6" w:rsidRPr="000A7AE3" w:rsidRDefault="005066D6" w:rsidP="00A50E78">
      <w:pPr>
        <w:pStyle w:val="Akapitzlist"/>
        <w:numPr>
          <w:ilvl w:val="0"/>
          <w:numId w:val="39"/>
        </w:numPr>
        <w:suppressAutoHyphens w:val="0"/>
        <w:autoSpaceDE w:val="0"/>
        <w:autoSpaceDN w:val="0"/>
        <w:adjustRightInd w:val="0"/>
        <w:spacing w:line="276" w:lineRule="auto"/>
        <w:jc w:val="both"/>
        <w:rPr>
          <w:rFonts w:asciiTheme="minorHAnsi" w:eastAsia="Calibri" w:hAnsiTheme="minorHAnsi" w:cstheme="minorHAnsi"/>
          <w:b/>
          <w:bCs/>
          <w:sz w:val="20"/>
          <w:szCs w:val="20"/>
          <w:lang w:eastAsia="en-US"/>
        </w:rPr>
      </w:pPr>
      <w:r w:rsidRPr="000A7AE3">
        <w:rPr>
          <w:rFonts w:asciiTheme="minorHAnsi" w:eastAsia="Calibri" w:hAnsiTheme="minorHAnsi" w:cstheme="minorHAnsi"/>
          <w:b/>
          <w:bCs/>
          <w:sz w:val="20"/>
          <w:szCs w:val="20"/>
          <w:lang w:eastAsia="en-US"/>
        </w:rPr>
        <w:t>Informacje o usytuowaniu z uwagi na bezpieczeństwo pożarowe, w tym informacje o odległościach od sąsiadujących obiektów budowlanych, działek lub terenów oraz parametrach wpływających na odległości dopuszczalne.</w:t>
      </w:r>
    </w:p>
    <w:p w14:paraId="38F1A5C2"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i/>
          <w:sz w:val="20"/>
          <w:szCs w:val="20"/>
          <w:lang w:eastAsia="pl-PL"/>
        </w:rPr>
      </w:pPr>
      <w:r w:rsidRPr="005066D6">
        <w:rPr>
          <w:rFonts w:asciiTheme="minorHAnsi" w:hAnsiTheme="minorHAnsi" w:cstheme="minorHAnsi"/>
          <w:bCs/>
          <w:i/>
          <w:sz w:val="20"/>
          <w:szCs w:val="20"/>
          <w:lang w:eastAsia="pl-PL"/>
        </w:rPr>
        <w:t xml:space="preserve">Z  </w:t>
      </w:r>
      <w:r w:rsidRPr="005066D6">
        <w:rPr>
          <w:rFonts w:asciiTheme="minorHAnsi" w:hAnsiTheme="minorHAnsi" w:cstheme="minorHAnsi"/>
          <w:b/>
          <w:bCs/>
          <w:i/>
          <w:sz w:val="20"/>
          <w:szCs w:val="20"/>
          <w:lang w:eastAsia="pl-PL"/>
        </w:rPr>
        <w:t xml:space="preserve">§ 271. </w:t>
      </w:r>
      <w:r w:rsidRPr="005066D6">
        <w:rPr>
          <w:rFonts w:asciiTheme="minorHAnsi" w:eastAsia="TimesNewRoman" w:hAnsiTheme="minorHAnsi" w:cstheme="minorHAnsi"/>
          <w:i/>
          <w:sz w:val="20"/>
          <w:szCs w:val="20"/>
          <w:lang w:eastAsia="pl-PL"/>
        </w:rPr>
        <w:t>1. Wynika, że odległość między zewnętrznymi ścianami budynków zakwalifikowanych do kategorii zagrożenia ludzi ZL, niebędącymi ścianami oddzielenia przeciwpożarowego, a mającymi na powierzchni większej niż 65% klasę odporności ogniowej EI 60, nie powinna być mniejsza niż 8 m.</w:t>
      </w:r>
    </w:p>
    <w:p w14:paraId="2970D2FA" w14:textId="77777777" w:rsidR="005066D6" w:rsidRPr="005066D6" w:rsidRDefault="005066D6" w:rsidP="006F033F">
      <w:pPr>
        <w:suppressAutoHyphens w:val="0"/>
        <w:autoSpaceDE w:val="0"/>
        <w:autoSpaceDN w:val="0"/>
        <w:adjustRightInd w:val="0"/>
        <w:spacing w:line="276" w:lineRule="auto"/>
        <w:jc w:val="both"/>
        <w:rPr>
          <w:rFonts w:asciiTheme="minorHAnsi" w:eastAsia="TimesNewRoman" w:hAnsiTheme="minorHAnsi" w:cstheme="minorHAnsi"/>
          <w:sz w:val="20"/>
          <w:szCs w:val="20"/>
          <w:lang w:eastAsia="pl-PL"/>
        </w:rPr>
      </w:pPr>
    </w:p>
    <w:p w14:paraId="685A8FF1" w14:textId="77777777" w:rsidR="005066D6" w:rsidRPr="005066D6" w:rsidRDefault="005066D6" w:rsidP="006F033F">
      <w:pPr>
        <w:suppressAutoHyphens w:val="0"/>
        <w:autoSpaceDE w:val="0"/>
        <w:autoSpaceDN w:val="0"/>
        <w:adjustRightInd w:val="0"/>
        <w:spacing w:line="360" w:lineRule="auto"/>
        <w:jc w:val="both"/>
        <w:rPr>
          <w:rFonts w:asciiTheme="minorHAnsi" w:hAnsiTheme="minorHAnsi" w:cstheme="minorHAnsi"/>
          <w:b/>
          <w:sz w:val="20"/>
          <w:szCs w:val="20"/>
          <w:lang w:eastAsia="pl-PL"/>
        </w:rPr>
      </w:pPr>
      <w:r w:rsidRPr="005066D6">
        <w:rPr>
          <w:rFonts w:asciiTheme="minorHAnsi" w:hAnsiTheme="minorHAnsi" w:cstheme="minorHAnsi"/>
          <w:b/>
          <w:sz w:val="20"/>
          <w:szCs w:val="20"/>
          <w:lang w:eastAsia="pl-PL"/>
        </w:rPr>
        <w:t>Wnioski:</w:t>
      </w:r>
    </w:p>
    <w:p w14:paraId="7551098F" w14:textId="77777777" w:rsidR="005066D6" w:rsidRPr="005066D6" w:rsidRDefault="005066D6" w:rsidP="006F033F">
      <w:p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 xml:space="preserve">Budynek jest położony na działkach 63/2, 63/1, w zabudowie śródmiejskiej. Budynek zajmuje cała powierzchnię terenu i sąsiaduje od strony: </w:t>
      </w:r>
    </w:p>
    <w:p w14:paraId="40E89A33" w14:textId="77777777" w:rsidR="005066D6" w:rsidRPr="005066D6" w:rsidRDefault="005066D6" w:rsidP="00A50E78">
      <w:pPr>
        <w:pStyle w:val="Akapitzlist"/>
        <w:numPr>
          <w:ilvl w:val="0"/>
          <w:numId w:val="42"/>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południowej jest położony w granicy z działką nr 66/9, teren utwardzony i budynek z funkcją hotelowo-usługową w odległości 1,5 – 10 m</w:t>
      </w:r>
    </w:p>
    <w:p w14:paraId="36707C0E" w14:textId="77777777" w:rsidR="005066D6" w:rsidRPr="005066D6" w:rsidRDefault="005066D6" w:rsidP="00A50E78">
      <w:pPr>
        <w:pStyle w:val="Akapitzlist"/>
        <w:numPr>
          <w:ilvl w:val="0"/>
          <w:numId w:val="42"/>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lastRenderedPageBreak/>
        <w:t>wschodniej budynek jest położony w granicy z działką nr 66/9, teren hotelu oraz w odległości ok. 11,5 m od budynku biblioteki znajdującej się na dz. ew. nr 66/6</w:t>
      </w:r>
    </w:p>
    <w:p w14:paraId="145403A6" w14:textId="77777777" w:rsidR="005066D6" w:rsidRPr="005066D6" w:rsidRDefault="005066D6" w:rsidP="00A50E78">
      <w:pPr>
        <w:pStyle w:val="Akapitzlist"/>
        <w:numPr>
          <w:ilvl w:val="0"/>
          <w:numId w:val="42"/>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północnej jest położny w granicy z działką nr 61/1 – utwardzony teren przed teatrem i budynek biurowy należący do miasta w odległości 3,7 – 7,0 m</w:t>
      </w:r>
    </w:p>
    <w:p w14:paraId="761CB39E" w14:textId="77777777" w:rsidR="005066D6" w:rsidRPr="005066D6" w:rsidRDefault="005066D6" w:rsidP="00A50E78">
      <w:pPr>
        <w:pStyle w:val="Akapitzlist"/>
        <w:numPr>
          <w:ilvl w:val="0"/>
          <w:numId w:val="42"/>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zachodniej jest położny w granicy z działką nr 62 i w parterze przylega do budynku sąsiedniego o funkcji usługowo-mieszkalnej, powyżej ściana budynku sąsiedniego oddalona jest na ok. 7,8 – 12,5 m. Na dachu nad parterem budynku usługowego znajdują się świetliki.</w:t>
      </w:r>
    </w:p>
    <w:p w14:paraId="4623BD11" w14:textId="77777777" w:rsidR="005066D6" w:rsidRPr="005066D6" w:rsidRDefault="005066D6" w:rsidP="00A50E78">
      <w:pPr>
        <w:pStyle w:val="Akapitzlist"/>
        <w:numPr>
          <w:ilvl w:val="0"/>
          <w:numId w:val="42"/>
        </w:numPr>
        <w:suppressAutoHyphens w:val="0"/>
        <w:spacing w:before="200" w:after="200" w:line="276" w:lineRule="auto"/>
        <w:contextualSpacing/>
        <w:jc w:val="both"/>
        <w:rPr>
          <w:rFonts w:asciiTheme="minorHAnsi" w:hAnsiTheme="minorHAnsi" w:cstheme="minorHAnsi"/>
          <w:sz w:val="20"/>
          <w:szCs w:val="20"/>
        </w:rPr>
      </w:pPr>
      <w:r w:rsidRPr="005066D6">
        <w:rPr>
          <w:rFonts w:asciiTheme="minorHAnsi" w:hAnsiTheme="minorHAnsi" w:cstheme="minorHAnsi"/>
          <w:sz w:val="20"/>
          <w:szCs w:val="20"/>
        </w:rPr>
        <w:t>południowo-zachodniej jest położny w granicy z działką nr 65 i przylega do budynku usługowego</w:t>
      </w:r>
    </w:p>
    <w:p w14:paraId="64191B00" w14:textId="77777777" w:rsidR="005066D6" w:rsidRPr="005066D6" w:rsidRDefault="005066D6" w:rsidP="006F033F">
      <w:pPr>
        <w:pStyle w:val="Akapitzlist"/>
        <w:spacing w:before="200"/>
        <w:jc w:val="both"/>
        <w:rPr>
          <w:rFonts w:asciiTheme="minorHAnsi" w:hAnsiTheme="minorHAnsi" w:cstheme="minorHAnsi"/>
          <w:sz w:val="20"/>
          <w:szCs w:val="20"/>
        </w:rPr>
      </w:pPr>
      <w:r w:rsidRPr="005066D6">
        <w:rPr>
          <w:rFonts w:asciiTheme="minorHAnsi" w:hAnsiTheme="minorHAnsi" w:cstheme="minorHAnsi"/>
          <w:sz w:val="20"/>
          <w:szCs w:val="20"/>
        </w:rPr>
        <w:t>Dokładne odległości podano na rysunkach.</w:t>
      </w:r>
    </w:p>
    <w:p w14:paraId="322DC96F" w14:textId="77777777" w:rsidR="005066D6" w:rsidRPr="005066D6" w:rsidRDefault="005066D6" w:rsidP="006F033F">
      <w:pPr>
        <w:suppressAutoHyphens w:val="0"/>
        <w:autoSpaceDE w:val="0"/>
        <w:autoSpaceDN w:val="0"/>
        <w:adjustRightInd w:val="0"/>
        <w:spacing w:line="360" w:lineRule="auto"/>
        <w:jc w:val="both"/>
        <w:rPr>
          <w:rFonts w:asciiTheme="minorHAnsi" w:eastAsia="UniversPro-Roman" w:hAnsiTheme="minorHAnsi" w:cstheme="minorHAnsi"/>
          <w:sz w:val="20"/>
          <w:szCs w:val="20"/>
          <w:lang w:eastAsia="pl-PL"/>
        </w:rPr>
      </w:pPr>
    </w:p>
    <w:p w14:paraId="21957986" w14:textId="44AC52EE" w:rsidR="005066D6" w:rsidRPr="000A7AE3" w:rsidRDefault="005066D6" w:rsidP="00A50E78">
      <w:pPr>
        <w:pStyle w:val="Akapitzlist"/>
        <w:numPr>
          <w:ilvl w:val="0"/>
          <w:numId w:val="39"/>
        </w:numPr>
        <w:suppressAutoHyphens w:val="0"/>
        <w:autoSpaceDE w:val="0"/>
        <w:autoSpaceDN w:val="0"/>
        <w:adjustRightInd w:val="0"/>
        <w:spacing w:line="276" w:lineRule="auto"/>
        <w:jc w:val="both"/>
        <w:rPr>
          <w:rFonts w:asciiTheme="minorHAnsi" w:eastAsia="Calibri" w:hAnsiTheme="minorHAnsi" w:cstheme="minorHAnsi"/>
          <w:b/>
          <w:bCs/>
          <w:sz w:val="20"/>
          <w:szCs w:val="20"/>
          <w:lang w:eastAsia="en-US"/>
        </w:rPr>
      </w:pPr>
      <w:bookmarkStart w:id="65" w:name="_Hlk151391817"/>
      <w:r w:rsidRPr="000A7AE3">
        <w:rPr>
          <w:rFonts w:asciiTheme="minorHAnsi" w:eastAsia="Calibri" w:hAnsiTheme="minorHAnsi" w:cstheme="minorHAnsi"/>
          <w:b/>
          <w:bCs/>
          <w:sz w:val="20"/>
          <w:szCs w:val="20"/>
          <w:lang w:eastAsia="en-US"/>
        </w:rPr>
        <w:t>Informacje o rozwiązaniach zamiennych w stosunku do wymagań ochrony przeciwpożarowej, zastosowanych na podstawie zgody, o której mowa w art. 6c pkt 1 lub 2 ustawy z dnia 24 sierpnia 1991 r. o ochronie przeciwpożarowej, w zakresie rozwiązań objętych projektem architektoniczno-budowlanym.</w:t>
      </w:r>
    </w:p>
    <w:bookmarkEnd w:id="65"/>
    <w:p w14:paraId="3399F53C" w14:textId="77777777" w:rsidR="00F61427" w:rsidRDefault="00F61427" w:rsidP="00F27FAE">
      <w:pPr>
        <w:rPr>
          <w:rFonts w:asciiTheme="minorHAnsi" w:eastAsia="Calibri" w:hAnsiTheme="minorHAnsi" w:cstheme="minorHAnsi"/>
          <w:sz w:val="20"/>
          <w:szCs w:val="20"/>
          <w:lang w:eastAsia="en-US"/>
        </w:rPr>
      </w:pPr>
    </w:p>
    <w:p w14:paraId="3461DA5C" w14:textId="77777777" w:rsidR="00F61427" w:rsidRPr="005066D6" w:rsidRDefault="00F61427" w:rsidP="00F27FAE">
      <w:pPr>
        <w:rPr>
          <w:rFonts w:asciiTheme="minorHAnsi" w:hAnsiTheme="minorHAnsi" w:cstheme="minorHAnsi"/>
          <w:sz w:val="20"/>
          <w:szCs w:val="20"/>
        </w:rPr>
      </w:pPr>
    </w:p>
    <w:p w14:paraId="34AD041F" w14:textId="02349AD8" w:rsidR="00EB042E" w:rsidRPr="006170D0" w:rsidRDefault="006170D0" w:rsidP="00EB042E">
      <w:pPr>
        <w:spacing w:line="276" w:lineRule="auto"/>
        <w:rPr>
          <w:rFonts w:asciiTheme="minorHAnsi" w:hAnsiTheme="minorHAnsi" w:cstheme="minorHAnsi"/>
          <w:b/>
          <w:sz w:val="20"/>
          <w:szCs w:val="20"/>
          <w:u w:val="single"/>
        </w:rPr>
      </w:pPr>
      <w:r w:rsidRPr="006170D0">
        <w:rPr>
          <w:rFonts w:asciiTheme="minorHAnsi" w:hAnsiTheme="minorHAnsi" w:cstheme="minorHAnsi"/>
          <w:b/>
          <w:sz w:val="20"/>
          <w:szCs w:val="20"/>
          <w:u w:val="single"/>
        </w:rPr>
        <w:t>Niezgodności, które należy doprowadzić</w:t>
      </w:r>
      <w:r w:rsidR="00EB042E" w:rsidRPr="006170D0">
        <w:rPr>
          <w:rFonts w:asciiTheme="minorHAnsi" w:hAnsiTheme="minorHAnsi" w:cstheme="minorHAnsi"/>
          <w:b/>
          <w:sz w:val="20"/>
          <w:szCs w:val="20"/>
          <w:u w:val="single"/>
        </w:rPr>
        <w:t xml:space="preserve"> do stanu zgodnego z obowiązującymi przepisami:</w:t>
      </w:r>
    </w:p>
    <w:p w14:paraId="6C83D859" w14:textId="77777777" w:rsidR="00EB042E" w:rsidRPr="00EB042E" w:rsidRDefault="00EB042E" w:rsidP="00EB042E">
      <w:pPr>
        <w:pStyle w:val="Bezodstpw"/>
        <w:spacing w:line="276" w:lineRule="auto"/>
        <w:rPr>
          <w:rFonts w:asciiTheme="minorHAnsi" w:hAnsiTheme="minorHAnsi" w:cstheme="minorHAnsi"/>
          <w:sz w:val="20"/>
          <w:szCs w:val="20"/>
        </w:rPr>
      </w:pPr>
    </w:p>
    <w:p w14:paraId="0818948D"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i/>
          <w:iCs/>
          <w:sz w:val="20"/>
          <w:szCs w:val="20"/>
        </w:rPr>
        <w:t xml:space="preserve">[§240 ust. 1,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Na 2 piętrze brak w drzwiach wieloskrzydłowych, stanowiących wyjście ewakuacyjne z budynku oraz na drodze ewakuacyjnej, wymaganej szerokości nieblokowanego skrzydła drzwiowego wynoszącej ok. 0,8 m przy wymaganej 0,9 m; oznaczonych na rysunkach jako: D 2/02, Planuje się poszerzenie drzwi symetrycznych o szerokości otworu 180 cm</w:t>
      </w:r>
    </w:p>
    <w:p w14:paraId="3207A0DE"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i/>
          <w:iCs/>
          <w:sz w:val="20"/>
          <w:szCs w:val="20"/>
        </w:rPr>
        <w:t xml:space="preserve">[§239 ust. 1,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Brak wymaganej szerokości drzwi przeznaczonych do ewakuacji do 3 osób przy wymaganej 0,8 m, oznaczonych na rysunkach jako: D 0/15, oraz brak wymaganej szerokości drzwi przeznaczonych do ewakuacji powyżej 3 osób, przy wymaganej 0,9 m, oznaczonych na rysunkach jako: D 0/10, D 0/11, D 0/12, D 0/13, D 0/14, D 1/02, D 2/05, D 2/06, D 2/07, D 2/08, D 2/09, D 2/10, D 2/11,</w:t>
      </w:r>
    </w:p>
    <w:p w14:paraId="69B32E9A"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 [§62 ust. 3</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W drzwiach zewnętrznych występują progi o wysokości ponad 0,02m oznaczonych na rzucie parteru jako D 0/08, które zostaną usunięte</w:t>
      </w:r>
    </w:p>
    <w:p w14:paraId="1A0FAE80"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[§75 ust. 3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W istniejących drzwiach wewnętrznych występują niedozwolone progi o wysokości ponad 0,02m, które zostaną usunięte wraz z wymianą drzwi </w:t>
      </w:r>
    </w:p>
    <w:p w14:paraId="66A63532"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[§232 ust. 4</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brak obudowanych, wydzielonych drzwiami przeciwpożarowymi i oddymianych klatek schodowych, tak aby spełniły wszystkie wymagania warunków technicznych – klatki schodowe będą zamykane drzwiami przeciwpożarowymi o odporności ogniowej EIS 30 lub EIS 60 oraz oddymiane grawitacyjnie: D 0/16, D 0/18, D 1/01, D 2/01, D 2/02, D 2/03, D 2/04, D 2/05, D 3/01, D 4/01, D 5/01, D 5/02. Przed istniejącymi zabytkowymi drzwiami D 0/17 zostanie zamontowana roleta o odporności ogniowej EIS 30 (lub alternatywnie drzwi zostaną wymienione na nowe EIS 30). Ewakuacja prowadzona będzie z klatki schodowej K1 na zewnątrz przez drzwi D 0/03.</w:t>
      </w:r>
    </w:p>
    <w:p w14:paraId="1153B10F"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 [§75 ust.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Brak wymaganej szerokości drzwi wewnętrznych, (z wyjątkiem drzwi do pomieszczeń technicznych i gospodarczych) przy wymaganej szerokości 0,9m w świetle ościeżnicy: D 0/10, D 0/11, D 0/12, D 0/13, D 0/14, D 1/02, D 2/05, D 2/06, D 2/07, D 2/08, D 2/09, D 2/10, D 2/11,</w:t>
      </w:r>
    </w:p>
    <w:p w14:paraId="52BC4385" w14:textId="77777777" w:rsidR="000A6CD8" w:rsidRPr="000A6CD8" w:rsidRDefault="000A6CD8"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[§241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brak obudowy poziomych dróg ewakuacyjnych o odporności ogniowej nie mniejszej niż EI30: K 0/12</w:t>
      </w:r>
    </w:p>
    <w:p w14:paraId="1B773290"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[§68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Brak wymaganej szerokości spocznika do ewakuacji ludzi przy wymaganej 1,5m, oznaczonych na rysunkach jako: S 0/08, S 4/08, S 4/09</w:t>
      </w:r>
    </w:p>
    <w:p w14:paraId="46DB91B5"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[§298 ust.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Wysokość balustrady we </w:t>
      </w:r>
      <w:proofErr w:type="spellStart"/>
      <w:r w:rsidRPr="000A6CD8">
        <w:rPr>
          <w:rFonts w:asciiTheme="minorHAnsi" w:hAnsiTheme="minorHAnsi" w:cstheme="minorHAnsi"/>
          <w:sz w:val="20"/>
          <w:szCs w:val="20"/>
        </w:rPr>
        <w:t>foyer</w:t>
      </w:r>
      <w:proofErr w:type="spellEnd"/>
      <w:r w:rsidRPr="000A6CD8">
        <w:rPr>
          <w:rFonts w:asciiTheme="minorHAnsi" w:hAnsiTheme="minorHAnsi" w:cstheme="minorHAnsi"/>
          <w:sz w:val="20"/>
          <w:szCs w:val="20"/>
        </w:rPr>
        <w:t xml:space="preserve"> na antresoli zostanie dostosowana do wymaganych przepisów: S 1/08</w:t>
      </w:r>
    </w:p>
    <w:p w14:paraId="7071ACF6"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lastRenderedPageBreak/>
        <w:t>[§244 ust. 3</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na drogach ewakuacyjnych miejsca, w których zastosowano pochylnie lub stopnie umożliwiające pokonanie różnicy poziomów zostaną oznakowane</w:t>
      </w:r>
    </w:p>
    <w:p w14:paraId="54053BE6"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[§250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Przy niezamkniętych schodach prowadzących do piwnicy brakuje zabezpieczenia przed omyłkowym zejściem w przypadku ewakuacji, zostanie wykonana ruchowa barierka: D 0/21</w:t>
      </w:r>
    </w:p>
    <w:p w14:paraId="67D7BAFF"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[§251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Wyjście z klatki schodowej na strych lub poddasze zostanie zamknięte drzwiami lub klapą wyjściową o klasie odporności ogniowej co najmniej w budynkach średniowysokich (SW) i wyższych – E I 30: D 4/01</w:t>
      </w:r>
    </w:p>
    <w:p w14:paraId="5A2DBDAC" w14:textId="77777777" w:rsidR="000A6CD8" w:rsidRPr="000A6CD8" w:rsidRDefault="000A6CD8" w:rsidP="00A50E78">
      <w:pPr>
        <w:pStyle w:val="Akapitzlist"/>
        <w:numPr>
          <w:ilvl w:val="0"/>
          <w:numId w:val="47"/>
        </w:numPr>
        <w:suppressAutoHyphens w:val="0"/>
        <w:spacing w:beforeLines="200" w:before="480" w:afterLines="200" w:after="480" w:line="276" w:lineRule="auto"/>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 xml:space="preserve"> [§271 ust. 10</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shd w:val="clear" w:color="auto" w:fill="FFFFFF"/>
        </w:rPr>
        <w:t>W pasie terenu o szerokości określonej w ust. 1-7 – otwory okienne i drzwiowe nie posiadają odporności ogniowej: O 0/01, O 1/01, O 1/02, O 1/03,  O 2/01, O 2/02, O 2/04, O 2/05, O 3/01, O 3/02, O 3/03, O 3/04, O 3/07, O 3/09, O 3/10.</w:t>
      </w:r>
    </w:p>
    <w:p w14:paraId="27D2650C" w14:textId="77777777" w:rsidR="000A6CD8" w:rsidRPr="000A6CD8" w:rsidRDefault="000A6CD8" w:rsidP="00A50E78">
      <w:pPr>
        <w:pStyle w:val="Akapitzlist"/>
        <w:numPr>
          <w:ilvl w:val="0"/>
          <w:numId w:val="48"/>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[§271 ust. 11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Istniejące otwory drzwiowe i okienne zostaną wymienione tak aby spełniały wymaganą odporność pożarową , oznaczone na rysunkach jako: </w:t>
      </w:r>
      <w:r w:rsidRPr="000A6CD8">
        <w:rPr>
          <w:rFonts w:asciiTheme="minorHAnsi" w:hAnsiTheme="minorHAnsi" w:cstheme="minorHAnsi"/>
          <w:sz w:val="20"/>
          <w:szCs w:val="20"/>
          <w:shd w:val="clear" w:color="auto" w:fill="FFFFFF"/>
        </w:rPr>
        <w:t>D 0/23, O 3/07, O 3/09, O 3/10</w:t>
      </w:r>
    </w:p>
    <w:p w14:paraId="4D7B56F9" w14:textId="77777777" w:rsidR="000A6CD8" w:rsidRPr="000A6CD8" w:rsidRDefault="000A6CD8" w:rsidP="00A50E78">
      <w:pPr>
        <w:pStyle w:val="Akapitzlist"/>
        <w:numPr>
          <w:ilvl w:val="0"/>
          <w:numId w:val="48"/>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 [§218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Obecnie istniejące zadaszenie nad magazynem scenografii (nr 0.23) nie spełnia powyższych wymagań ale po nadbudowie przepis nie będzie mieć zastosowania, ponieważ dach będzie na tym samym poziomie co w części istniejącej zaplecza.</w:t>
      </w:r>
    </w:p>
    <w:p w14:paraId="0FC47197" w14:textId="77777777" w:rsidR="000A6CD8" w:rsidRPr="000A6CD8" w:rsidRDefault="000A6CD8" w:rsidP="000A6CD8">
      <w:pPr>
        <w:pStyle w:val="Akapitzlist"/>
        <w:ind w:left="714" w:hanging="357"/>
        <w:jc w:val="both"/>
        <w:rPr>
          <w:rFonts w:asciiTheme="minorHAnsi" w:hAnsiTheme="minorHAnsi" w:cstheme="minorHAnsi"/>
          <w:sz w:val="20"/>
          <w:szCs w:val="20"/>
        </w:rPr>
      </w:pPr>
      <w:r w:rsidRPr="000A6CD8">
        <w:rPr>
          <w:rFonts w:asciiTheme="minorHAnsi" w:hAnsiTheme="minorHAnsi" w:cstheme="minorHAnsi"/>
          <w:b/>
          <w:bCs/>
          <w:sz w:val="20"/>
          <w:szCs w:val="20"/>
        </w:rPr>
        <w:t>§216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Elementy budynku, odpowiednio do wymaganej klasy odporności pożarowej, zostaną dostosowane do obowiązujących przepisów w zakresie: </w:t>
      </w:r>
    </w:p>
    <w:p w14:paraId="7E466D3E" w14:textId="77777777" w:rsidR="000A6CD8" w:rsidRPr="000A6CD8" w:rsidRDefault="000A6CD8" w:rsidP="00A50E78">
      <w:pPr>
        <w:pStyle w:val="Akapitzlist"/>
        <w:numPr>
          <w:ilvl w:val="0"/>
          <w:numId w:val="49"/>
        </w:numPr>
        <w:suppressAutoHyphens w:val="0"/>
        <w:spacing w:line="276" w:lineRule="auto"/>
        <w:contextualSpacing/>
        <w:jc w:val="both"/>
        <w:rPr>
          <w:rFonts w:asciiTheme="minorHAnsi" w:hAnsiTheme="minorHAnsi" w:cstheme="minorHAnsi"/>
          <w:sz w:val="20"/>
          <w:szCs w:val="20"/>
        </w:rPr>
      </w:pPr>
      <w:r w:rsidRPr="000A6CD8">
        <w:rPr>
          <w:rFonts w:asciiTheme="minorHAnsi" w:hAnsiTheme="minorHAnsi" w:cstheme="minorHAnsi"/>
          <w:sz w:val="20"/>
          <w:szCs w:val="20"/>
        </w:rPr>
        <w:t xml:space="preserve">na zapleczu nad drugim piętrem zostanie wymieniony strop drewniany belkowy na strop o wymaganej odporności ogniowej REI 60 </w:t>
      </w:r>
    </w:p>
    <w:p w14:paraId="6ED9D6FC" w14:textId="77777777" w:rsidR="000A6CD8" w:rsidRPr="000A6CD8" w:rsidRDefault="000A6CD8" w:rsidP="00A50E78">
      <w:pPr>
        <w:pStyle w:val="Akapitzlist"/>
        <w:numPr>
          <w:ilvl w:val="0"/>
          <w:numId w:val="49"/>
        </w:numPr>
        <w:suppressAutoHyphens w:val="0"/>
        <w:spacing w:line="276" w:lineRule="auto"/>
        <w:contextualSpacing/>
        <w:jc w:val="both"/>
        <w:rPr>
          <w:rFonts w:asciiTheme="minorHAnsi" w:hAnsiTheme="minorHAnsi" w:cstheme="minorHAnsi"/>
          <w:sz w:val="20"/>
          <w:szCs w:val="20"/>
        </w:rPr>
      </w:pPr>
      <w:r w:rsidRPr="000A6CD8">
        <w:rPr>
          <w:rFonts w:asciiTheme="minorHAnsi" w:hAnsiTheme="minorHAnsi" w:cstheme="minorHAnsi"/>
          <w:sz w:val="20"/>
          <w:szCs w:val="20"/>
        </w:rPr>
        <w:t>na zapleczu nad pierwszym piętrem strop żelbetowy wsparty na stalowych legarach zostanie wymieniony lub zostanie zabezpieczony do wymaganej odporności pożarowej REI 60</w:t>
      </w:r>
    </w:p>
    <w:p w14:paraId="36197E4E" w14:textId="77777777" w:rsidR="000A6CD8" w:rsidRPr="000A6CD8" w:rsidRDefault="000A6CD8" w:rsidP="00A50E78">
      <w:pPr>
        <w:pStyle w:val="Akapitzlist"/>
        <w:numPr>
          <w:ilvl w:val="0"/>
          <w:numId w:val="49"/>
        </w:numPr>
        <w:suppressAutoHyphens w:val="0"/>
        <w:spacing w:line="276" w:lineRule="auto"/>
        <w:contextualSpacing/>
        <w:jc w:val="both"/>
        <w:rPr>
          <w:rFonts w:asciiTheme="minorHAnsi" w:hAnsiTheme="minorHAnsi" w:cstheme="minorHAnsi"/>
          <w:sz w:val="20"/>
          <w:szCs w:val="20"/>
        </w:rPr>
      </w:pPr>
      <w:r w:rsidRPr="000A6CD8">
        <w:rPr>
          <w:rFonts w:asciiTheme="minorHAnsi" w:hAnsiTheme="minorHAnsi" w:cstheme="minorHAnsi"/>
          <w:sz w:val="20"/>
          <w:szCs w:val="20"/>
        </w:rPr>
        <w:t xml:space="preserve">na zapleczu nad parterem występuje strop ceramiczny kolebkowy oparty na dwuteownikach stalowych, który planuje się zachować i zabezpieczyć. </w:t>
      </w:r>
    </w:p>
    <w:p w14:paraId="0B0F3A73" w14:textId="77777777" w:rsidR="000A6CD8" w:rsidRPr="000A6CD8" w:rsidRDefault="000A6CD8" w:rsidP="00A50E78">
      <w:pPr>
        <w:pStyle w:val="Akapitzlist"/>
        <w:numPr>
          <w:ilvl w:val="0"/>
          <w:numId w:val="49"/>
        </w:numPr>
        <w:suppressAutoHyphens w:val="0"/>
        <w:spacing w:line="276" w:lineRule="auto"/>
        <w:contextualSpacing/>
        <w:jc w:val="both"/>
        <w:rPr>
          <w:rFonts w:asciiTheme="minorHAnsi" w:hAnsiTheme="minorHAnsi" w:cstheme="minorHAnsi"/>
          <w:sz w:val="20"/>
          <w:szCs w:val="20"/>
        </w:rPr>
      </w:pPr>
      <w:r w:rsidRPr="000A6CD8">
        <w:rPr>
          <w:rFonts w:asciiTheme="minorHAnsi" w:hAnsiTheme="minorHAnsi" w:cstheme="minorHAnsi"/>
          <w:sz w:val="20"/>
          <w:szCs w:val="20"/>
        </w:rPr>
        <w:t>nad piwnicami znajdują się stropy odcinkowe na stalowych dźwigarach dwuteowych oraz stropy Kleina, które planuje się zabezpieczyć do wymaganej odporności ogniowej REI 60</w:t>
      </w:r>
    </w:p>
    <w:p w14:paraId="62420586" w14:textId="77777777" w:rsidR="000A6CD8" w:rsidRPr="000A6CD8" w:rsidRDefault="000A6CD8" w:rsidP="00A50E78">
      <w:pPr>
        <w:pStyle w:val="Akapitzlist"/>
        <w:numPr>
          <w:ilvl w:val="0"/>
          <w:numId w:val="49"/>
        </w:numPr>
        <w:suppressAutoHyphens w:val="0"/>
        <w:spacing w:line="276" w:lineRule="auto"/>
        <w:contextualSpacing/>
        <w:jc w:val="both"/>
        <w:rPr>
          <w:rFonts w:asciiTheme="minorHAnsi" w:hAnsiTheme="minorHAnsi" w:cstheme="minorHAnsi"/>
          <w:sz w:val="20"/>
          <w:szCs w:val="20"/>
        </w:rPr>
      </w:pPr>
      <w:r w:rsidRPr="000A6CD8">
        <w:rPr>
          <w:rFonts w:asciiTheme="minorHAnsi" w:hAnsiTheme="minorHAnsi" w:cstheme="minorHAnsi"/>
          <w:sz w:val="20"/>
          <w:szCs w:val="20"/>
        </w:rPr>
        <w:t xml:space="preserve">stropy Kleina nad </w:t>
      </w:r>
      <w:proofErr w:type="spellStart"/>
      <w:r w:rsidRPr="000A6CD8">
        <w:rPr>
          <w:rFonts w:asciiTheme="minorHAnsi" w:hAnsiTheme="minorHAnsi" w:cstheme="minorHAnsi"/>
          <w:sz w:val="20"/>
          <w:szCs w:val="20"/>
        </w:rPr>
        <w:t>foyer</w:t>
      </w:r>
      <w:proofErr w:type="spellEnd"/>
      <w:r w:rsidRPr="000A6CD8">
        <w:rPr>
          <w:rFonts w:asciiTheme="minorHAnsi" w:hAnsiTheme="minorHAnsi" w:cstheme="minorHAnsi"/>
          <w:sz w:val="20"/>
          <w:szCs w:val="20"/>
        </w:rPr>
        <w:t xml:space="preserve"> planuje się zabezpieczyć do odporności ogniowej REI 60 za wyjątkiem istniejących toalet, w których wysokość pomieszczenia na parterze wynosi ok. 2,25 m a na 2 piętrze ok 2,45 cm i nie ma możliwości zaniżenia wysokości pomieszczenia.</w:t>
      </w:r>
    </w:p>
    <w:p w14:paraId="19DAC4EB" w14:textId="77777777" w:rsidR="000A6CD8" w:rsidRPr="000A6CD8" w:rsidRDefault="000A6CD8" w:rsidP="00A50E78">
      <w:pPr>
        <w:pStyle w:val="Akapitzlist"/>
        <w:numPr>
          <w:ilvl w:val="0"/>
          <w:numId w:val="49"/>
        </w:numPr>
        <w:suppressAutoHyphens w:val="0"/>
        <w:spacing w:line="276" w:lineRule="auto"/>
        <w:contextualSpacing/>
        <w:jc w:val="both"/>
        <w:rPr>
          <w:rFonts w:asciiTheme="minorHAnsi" w:hAnsiTheme="minorHAnsi" w:cstheme="minorHAnsi"/>
          <w:sz w:val="20"/>
          <w:szCs w:val="20"/>
        </w:rPr>
      </w:pPr>
      <w:r w:rsidRPr="000A6CD8">
        <w:rPr>
          <w:rFonts w:asciiTheme="minorHAnsi" w:hAnsiTheme="minorHAnsi" w:cstheme="minorHAnsi"/>
          <w:sz w:val="20"/>
          <w:szCs w:val="20"/>
        </w:rPr>
        <w:t>drewniana scena i stalowa konstrukcja sceny, zostaną zabezpieczone pożarowo środkami ogniochronnymi do odporności R30</w:t>
      </w:r>
    </w:p>
    <w:p w14:paraId="78C119AC" w14:textId="77777777" w:rsidR="000A6CD8" w:rsidRPr="000A6CD8" w:rsidRDefault="000A6CD8" w:rsidP="00A50E78">
      <w:pPr>
        <w:pStyle w:val="Akapitzlist"/>
        <w:numPr>
          <w:ilvl w:val="0"/>
          <w:numId w:val="49"/>
        </w:numPr>
        <w:suppressAutoHyphens w:val="0"/>
        <w:spacing w:line="276" w:lineRule="auto"/>
        <w:contextualSpacing/>
        <w:jc w:val="both"/>
        <w:rPr>
          <w:rFonts w:asciiTheme="minorHAnsi" w:hAnsiTheme="minorHAnsi" w:cstheme="minorHAnsi"/>
          <w:sz w:val="20"/>
          <w:szCs w:val="20"/>
        </w:rPr>
      </w:pPr>
      <w:r w:rsidRPr="000A6CD8">
        <w:rPr>
          <w:rFonts w:asciiTheme="minorHAnsi" w:hAnsiTheme="minorHAnsi" w:cstheme="minorHAnsi"/>
          <w:sz w:val="20"/>
          <w:szCs w:val="20"/>
        </w:rPr>
        <w:t>Istniejąca konstrukcja drewniana dachu zostanie zabezpieczona środkami ogniochronnymi bez wymaganej odporności ogniowej R30.</w:t>
      </w:r>
    </w:p>
    <w:p w14:paraId="2302E56E" w14:textId="77777777" w:rsidR="000A6CD8" w:rsidRPr="000A6CD8" w:rsidRDefault="000A6CD8" w:rsidP="00A50E78">
      <w:pPr>
        <w:pStyle w:val="Akapitzlist"/>
        <w:numPr>
          <w:ilvl w:val="0"/>
          <w:numId w:val="48"/>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§232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Nad pomieszczeniami techników (3.06, 3.07, 3.08, 3.09) znajdujący się strop drewniany zostanie wymieniony na nowy lub zostanie zabezpieczony do odporności ogniowej REI 60</w:t>
      </w:r>
    </w:p>
    <w:p w14:paraId="41286FDF" w14:textId="77777777" w:rsidR="000A6CD8" w:rsidRPr="000A6CD8" w:rsidRDefault="000A6CD8" w:rsidP="00A50E78">
      <w:pPr>
        <w:pStyle w:val="Akapitzlist"/>
        <w:numPr>
          <w:ilvl w:val="0"/>
          <w:numId w:val="48"/>
        </w:numPr>
        <w:suppressAutoHyphens w:val="0"/>
        <w:autoSpaceDE w:val="0"/>
        <w:autoSpaceDN w:val="0"/>
        <w:adjustRightInd w:val="0"/>
        <w:spacing w:line="276" w:lineRule="auto"/>
        <w:ind w:left="714" w:hanging="357"/>
        <w:contextualSpacing/>
        <w:jc w:val="both"/>
        <w:rPr>
          <w:rFonts w:asciiTheme="minorHAnsi" w:eastAsia="TimesNewRoman" w:hAnsiTheme="minorHAnsi" w:cstheme="minorHAnsi"/>
          <w:sz w:val="20"/>
          <w:szCs w:val="20"/>
        </w:rPr>
      </w:pPr>
      <w:r w:rsidRPr="000A6CD8">
        <w:rPr>
          <w:rFonts w:asciiTheme="minorHAnsi" w:hAnsiTheme="minorHAnsi" w:cstheme="minorHAnsi"/>
          <w:b/>
          <w:bCs/>
          <w:sz w:val="20"/>
          <w:szCs w:val="20"/>
        </w:rPr>
        <w:t>[§234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eastAsia="TimesNewRoman" w:hAnsiTheme="minorHAnsi" w:cstheme="minorHAnsi"/>
          <w:sz w:val="20"/>
          <w:szCs w:val="20"/>
        </w:rPr>
        <w:t xml:space="preserve">Przepusty instalacyjne w elementach oddzielenia przeciwpożarowego będą posiadać odpowiednią klasę odporności ogniowej (E I) wymaganą dla tych elementów. </w:t>
      </w:r>
    </w:p>
    <w:p w14:paraId="47589FB8" w14:textId="77777777" w:rsidR="000A6CD8" w:rsidRPr="000A6CD8" w:rsidRDefault="000A6CD8" w:rsidP="00A50E78">
      <w:pPr>
        <w:pStyle w:val="Akapitzlist"/>
        <w:numPr>
          <w:ilvl w:val="0"/>
          <w:numId w:val="48"/>
        </w:numPr>
        <w:suppressAutoHyphens w:val="0"/>
        <w:autoSpaceDE w:val="0"/>
        <w:autoSpaceDN w:val="0"/>
        <w:adjustRightInd w:val="0"/>
        <w:spacing w:line="276" w:lineRule="auto"/>
        <w:ind w:left="714" w:hanging="357"/>
        <w:contextualSpacing/>
        <w:jc w:val="both"/>
        <w:rPr>
          <w:rFonts w:asciiTheme="minorHAnsi" w:eastAsia="TimesNewRoman" w:hAnsiTheme="minorHAnsi" w:cstheme="minorHAnsi"/>
          <w:sz w:val="20"/>
          <w:szCs w:val="20"/>
        </w:rPr>
      </w:pPr>
      <w:r w:rsidRPr="000A6CD8">
        <w:rPr>
          <w:rFonts w:asciiTheme="minorHAnsi" w:hAnsiTheme="minorHAnsi" w:cstheme="minorHAnsi"/>
          <w:b/>
          <w:bCs/>
          <w:sz w:val="20"/>
          <w:szCs w:val="20"/>
        </w:rPr>
        <w:t>[§235 ust.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eastAsia="TimesNewRoman" w:hAnsiTheme="minorHAnsi" w:cstheme="minorHAnsi"/>
          <w:sz w:val="20"/>
          <w:szCs w:val="20"/>
        </w:rPr>
        <w:t>Warunek zapewnienia 2 m pasa EI 60 zostanie spełniony dla istniejącego okna znajdującego się holu 0.02 oddalonego od drzwi zewnętrznych D 0/24 klatki schodowej na odległość ok. 88 cm</w:t>
      </w:r>
    </w:p>
    <w:p w14:paraId="2DF42A4A" w14:textId="77777777" w:rsidR="000A6CD8" w:rsidRPr="000A6CD8" w:rsidRDefault="000A6CD8" w:rsidP="00A50E78">
      <w:pPr>
        <w:pStyle w:val="Akapitzlist"/>
        <w:numPr>
          <w:ilvl w:val="0"/>
          <w:numId w:val="48"/>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[§212 ust. 9</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Z</w:t>
      </w:r>
      <w:r w:rsidRPr="000A6CD8">
        <w:rPr>
          <w:rFonts w:asciiTheme="minorHAnsi" w:hAnsiTheme="minorHAnsi" w:cstheme="minorHAnsi"/>
          <w:sz w:val="20"/>
          <w:szCs w:val="20"/>
        </w:rPr>
        <w:t>ostaną wydzielone pożarowo pomieszczenia tj. hydrofornia (-1.02),  rozdzielnia elektryczna (0.21)</w:t>
      </w:r>
    </w:p>
    <w:p w14:paraId="0B072790" w14:textId="77777777" w:rsidR="000A6CD8" w:rsidRPr="000A6CD8" w:rsidRDefault="000A6CD8" w:rsidP="00A50E78">
      <w:pPr>
        <w:pStyle w:val="Akapitzlist"/>
        <w:numPr>
          <w:ilvl w:val="0"/>
          <w:numId w:val="48"/>
        </w:numPr>
        <w:suppressAutoHyphens w:val="0"/>
        <w:spacing w:line="276" w:lineRule="auto"/>
        <w:ind w:left="714"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 xml:space="preserve">[§272 ust. 3 </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Zamknięcia otworów będą posiadać drzwi o odporności ogniowej EI 60 oznaczone na rysunkach jako:</w:t>
      </w:r>
      <w:r w:rsidRPr="000A6CD8">
        <w:rPr>
          <w:rFonts w:asciiTheme="minorHAnsi" w:hAnsiTheme="minorHAnsi" w:cstheme="minorHAnsi"/>
          <w:sz w:val="20"/>
          <w:szCs w:val="20"/>
          <w:shd w:val="clear" w:color="auto" w:fill="FFFFFF"/>
        </w:rPr>
        <w:t xml:space="preserve"> D 0/26, D 0/08</w:t>
      </w:r>
    </w:p>
    <w:p w14:paraId="2C856826" w14:textId="77777777" w:rsidR="000A6CD8" w:rsidRPr="000A6CD8" w:rsidRDefault="000A6CD8" w:rsidP="00A50E78">
      <w:pPr>
        <w:pStyle w:val="Akapitzlist"/>
        <w:numPr>
          <w:ilvl w:val="0"/>
          <w:numId w:val="48"/>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 [§256 ust.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Klatka schodowa K1 zostanie wydzielona pożarowo i zostanie wyposażona w urządzenia do usuwania dymu. Klatka schodowa K2 zostanie wydzielona pożarowo (okno oddymiające istniejące). Klatka schodowa K3 jest wydzielona pożarowo i zostanie wyposażona w klapę dymową.</w:t>
      </w:r>
    </w:p>
    <w:p w14:paraId="14F9536C" w14:textId="77777777" w:rsidR="000A6CD8" w:rsidRPr="000A6CD8" w:rsidRDefault="000A6CD8" w:rsidP="00A50E78">
      <w:pPr>
        <w:pStyle w:val="Akapitzlist"/>
        <w:numPr>
          <w:ilvl w:val="0"/>
          <w:numId w:val="48"/>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lastRenderedPageBreak/>
        <w:t>[§258 ust. 1 i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Na antresoli występują materiały łatwo zapalne (drewniana obudowa balustrady,  skórzane siedzenia we wnękach okiennych) przeznaczone do demontażu S 1/11</w:t>
      </w:r>
    </w:p>
    <w:p w14:paraId="3C021300" w14:textId="77777777" w:rsidR="000A6CD8" w:rsidRPr="000A6CD8" w:rsidRDefault="000A6CD8" w:rsidP="00A50E78">
      <w:pPr>
        <w:pStyle w:val="Akapitzlist"/>
        <w:numPr>
          <w:ilvl w:val="0"/>
          <w:numId w:val="48"/>
        </w:numPr>
        <w:suppressAutoHyphens w:val="0"/>
        <w:autoSpaceDE w:val="0"/>
        <w:autoSpaceDN w:val="0"/>
        <w:adjustRightInd w:val="0"/>
        <w:spacing w:line="276" w:lineRule="auto"/>
        <w:ind w:left="714" w:hanging="357"/>
        <w:contextualSpacing/>
        <w:jc w:val="both"/>
        <w:rPr>
          <w:rFonts w:asciiTheme="minorHAnsi" w:eastAsia="TimesNewRoman" w:hAnsiTheme="minorHAnsi" w:cstheme="minorHAnsi"/>
          <w:sz w:val="20"/>
          <w:szCs w:val="20"/>
        </w:rPr>
      </w:pPr>
      <w:r w:rsidRPr="000A6CD8">
        <w:rPr>
          <w:rFonts w:asciiTheme="minorHAnsi" w:hAnsiTheme="minorHAnsi" w:cstheme="minorHAnsi"/>
          <w:b/>
          <w:bCs/>
          <w:sz w:val="20"/>
          <w:szCs w:val="20"/>
        </w:rPr>
        <w:t>[§71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 71. </w:t>
      </w:r>
      <w:r w:rsidRPr="000A6CD8">
        <w:rPr>
          <w:rFonts w:asciiTheme="minorHAnsi" w:eastAsia="TimesNewRoman" w:hAnsiTheme="minorHAnsi" w:cstheme="minorHAnsi"/>
          <w:sz w:val="20"/>
          <w:szCs w:val="20"/>
        </w:rPr>
        <w:t>1. Istniejąca pochylnia dla osób niepełnosprawnych przy wejściu głównym dla widzów zostanie wyposażona w obustronne poręcze: S 0/02</w:t>
      </w:r>
    </w:p>
    <w:p w14:paraId="369FCCC1" w14:textId="77777777" w:rsidR="000A6CD8" w:rsidRPr="000A6CD8" w:rsidRDefault="000A6CD8" w:rsidP="00A50E78">
      <w:pPr>
        <w:pStyle w:val="Akapitzlist"/>
        <w:numPr>
          <w:ilvl w:val="0"/>
          <w:numId w:val="48"/>
        </w:numPr>
        <w:suppressAutoHyphens w:val="0"/>
        <w:spacing w:after="200" w:line="276" w:lineRule="auto"/>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[§19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(2)</w:t>
      </w:r>
      <w:r w:rsidRPr="000A6CD8">
        <w:rPr>
          <w:rFonts w:asciiTheme="minorHAnsi" w:hAnsiTheme="minorHAnsi" w:cstheme="minorHAnsi"/>
          <w:b/>
          <w:bCs/>
          <w:sz w:val="20"/>
          <w:szCs w:val="20"/>
        </w:rPr>
        <w:t>]</w:t>
      </w:r>
      <w:r w:rsidRPr="000A6CD8">
        <w:rPr>
          <w:rFonts w:asciiTheme="minorHAnsi" w:hAnsiTheme="minorHAnsi" w:cstheme="minorHAnsi"/>
          <w:sz w:val="20"/>
          <w:szCs w:val="20"/>
          <w:shd w:val="clear" w:color="auto" w:fill="FFFFFF"/>
        </w:rPr>
        <w:t xml:space="preserve"> </w:t>
      </w:r>
      <w:r w:rsidRPr="000A6CD8">
        <w:rPr>
          <w:rFonts w:asciiTheme="minorHAnsi" w:hAnsiTheme="minorHAnsi" w:cstheme="minorHAnsi"/>
          <w:sz w:val="20"/>
          <w:szCs w:val="20"/>
        </w:rPr>
        <w:t>Istniejące w budynku hydranty 52 zostaną zdemontowane i zostaną zamontowane hydranty 25 z wężem półsztywnym.</w:t>
      </w:r>
    </w:p>
    <w:p w14:paraId="2B7ED537" w14:textId="77777777" w:rsidR="000A6CD8" w:rsidRPr="000A6CD8" w:rsidRDefault="000A6CD8" w:rsidP="00A50E78">
      <w:pPr>
        <w:pStyle w:val="Akapitzlist"/>
        <w:numPr>
          <w:ilvl w:val="0"/>
          <w:numId w:val="48"/>
        </w:numPr>
        <w:suppressAutoHyphens w:val="0"/>
        <w:spacing w:after="200" w:line="276" w:lineRule="auto"/>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[§20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(2)</w:t>
      </w:r>
      <w:r w:rsidRPr="000A6CD8">
        <w:rPr>
          <w:rFonts w:asciiTheme="minorHAnsi" w:hAnsiTheme="minorHAnsi" w:cstheme="minorHAnsi"/>
          <w:b/>
          <w:bCs/>
          <w:sz w:val="20"/>
          <w:szCs w:val="20"/>
        </w:rPr>
        <w:t xml:space="preserve">] </w:t>
      </w:r>
      <w:r w:rsidRPr="000A6CD8">
        <w:rPr>
          <w:rFonts w:asciiTheme="minorHAnsi" w:hAnsiTheme="minorHAnsi" w:cstheme="minorHAnsi"/>
          <w:bCs/>
          <w:sz w:val="20"/>
          <w:szCs w:val="20"/>
        </w:rPr>
        <w:t>1.</w:t>
      </w:r>
      <w:r w:rsidRPr="000A6CD8">
        <w:rPr>
          <w:rFonts w:asciiTheme="minorHAnsi" w:hAnsiTheme="minorHAnsi" w:cstheme="minorHAnsi"/>
          <w:sz w:val="20"/>
          <w:szCs w:val="20"/>
        </w:rPr>
        <w:t>Hydranty wewnętrzne zostaną umieszczane przy drogach komunikacji ogólnej, w szczególności:</w:t>
      </w:r>
    </w:p>
    <w:p w14:paraId="3BC6754C" w14:textId="77777777" w:rsidR="000A6CD8" w:rsidRPr="000A6CD8" w:rsidRDefault="000A6CD8" w:rsidP="000A6CD8">
      <w:pPr>
        <w:spacing w:line="276" w:lineRule="auto"/>
        <w:ind w:left="1134" w:hanging="357"/>
        <w:jc w:val="both"/>
        <w:rPr>
          <w:rFonts w:asciiTheme="minorHAnsi" w:hAnsiTheme="minorHAnsi" w:cstheme="minorHAnsi"/>
          <w:sz w:val="20"/>
          <w:szCs w:val="20"/>
        </w:rPr>
      </w:pPr>
      <w:r w:rsidRPr="000A6CD8">
        <w:rPr>
          <w:rFonts w:asciiTheme="minorHAnsi" w:hAnsiTheme="minorHAnsi" w:cstheme="minorHAnsi"/>
          <w:sz w:val="20"/>
          <w:szCs w:val="20"/>
        </w:rPr>
        <w:t xml:space="preserve">1) przy wejściach do budynku i klatek schodowych na każdej kondygnacji budynku, </w:t>
      </w:r>
    </w:p>
    <w:p w14:paraId="478EC80A" w14:textId="77777777" w:rsidR="000A6CD8" w:rsidRPr="000A6CD8" w:rsidRDefault="000A6CD8" w:rsidP="000A6CD8">
      <w:pPr>
        <w:spacing w:line="276" w:lineRule="auto"/>
        <w:ind w:left="1134" w:hanging="357"/>
        <w:jc w:val="both"/>
        <w:rPr>
          <w:rFonts w:asciiTheme="minorHAnsi" w:hAnsiTheme="minorHAnsi" w:cstheme="minorHAnsi"/>
          <w:sz w:val="20"/>
          <w:szCs w:val="20"/>
        </w:rPr>
      </w:pPr>
      <w:r w:rsidRPr="000A6CD8">
        <w:rPr>
          <w:rFonts w:asciiTheme="minorHAnsi" w:hAnsiTheme="minorHAnsi" w:cstheme="minorHAnsi"/>
          <w:sz w:val="20"/>
          <w:szCs w:val="20"/>
        </w:rPr>
        <w:t>2) w przejściach i na korytarzach,</w:t>
      </w:r>
    </w:p>
    <w:p w14:paraId="4B9D02E5" w14:textId="77777777" w:rsidR="000A6CD8" w:rsidRPr="000A6CD8" w:rsidRDefault="000A6CD8" w:rsidP="000A6CD8">
      <w:pPr>
        <w:spacing w:line="276" w:lineRule="auto"/>
        <w:ind w:left="1134" w:hanging="357"/>
        <w:jc w:val="both"/>
        <w:rPr>
          <w:rFonts w:asciiTheme="minorHAnsi" w:hAnsiTheme="minorHAnsi" w:cstheme="minorHAnsi"/>
          <w:sz w:val="20"/>
          <w:szCs w:val="20"/>
        </w:rPr>
      </w:pPr>
      <w:r w:rsidRPr="000A6CD8">
        <w:rPr>
          <w:rFonts w:asciiTheme="minorHAnsi" w:hAnsiTheme="minorHAnsi" w:cstheme="minorHAnsi"/>
          <w:sz w:val="20"/>
          <w:szCs w:val="20"/>
        </w:rPr>
        <w:t>3) przy wejściach na poddasza;</w:t>
      </w:r>
    </w:p>
    <w:p w14:paraId="6184EE2C" w14:textId="77777777" w:rsidR="000A6CD8" w:rsidRPr="000A6CD8" w:rsidRDefault="000A6CD8" w:rsidP="000A6CD8">
      <w:pPr>
        <w:spacing w:line="276" w:lineRule="auto"/>
        <w:ind w:left="709"/>
        <w:jc w:val="both"/>
        <w:rPr>
          <w:rFonts w:asciiTheme="minorHAnsi" w:hAnsiTheme="minorHAnsi" w:cstheme="minorHAnsi"/>
          <w:sz w:val="20"/>
          <w:szCs w:val="20"/>
        </w:rPr>
      </w:pPr>
      <w:r w:rsidRPr="000A6CD8">
        <w:rPr>
          <w:rFonts w:asciiTheme="minorHAnsi" w:hAnsiTheme="minorHAnsi" w:cstheme="minorHAnsi"/>
          <w:sz w:val="20"/>
          <w:szCs w:val="20"/>
        </w:rPr>
        <w:t>Zasięg hydrantów wewnętrznych w poziomie obejmuje całą powierzchnię chronionego budynku, strefy pożarowej lub pomieszczenia.</w:t>
      </w:r>
    </w:p>
    <w:p w14:paraId="43B1E5CD" w14:textId="77777777" w:rsidR="000A6CD8" w:rsidRPr="000A6CD8" w:rsidRDefault="000A6CD8" w:rsidP="000A6CD8">
      <w:pPr>
        <w:spacing w:line="276" w:lineRule="auto"/>
        <w:ind w:left="284"/>
        <w:jc w:val="both"/>
        <w:rPr>
          <w:rFonts w:asciiTheme="minorHAnsi" w:hAnsiTheme="minorHAnsi" w:cstheme="minorHAnsi"/>
          <w:sz w:val="20"/>
          <w:szCs w:val="20"/>
        </w:rPr>
      </w:pPr>
    </w:p>
    <w:p w14:paraId="1AC9BED2" w14:textId="77777777" w:rsidR="000A6CD8" w:rsidRPr="000A6CD8" w:rsidRDefault="000A6CD8" w:rsidP="000A6CD8">
      <w:pPr>
        <w:spacing w:line="276" w:lineRule="auto"/>
        <w:ind w:left="284"/>
        <w:jc w:val="both"/>
        <w:rPr>
          <w:rFonts w:asciiTheme="minorHAnsi" w:hAnsiTheme="minorHAnsi" w:cstheme="minorHAnsi"/>
          <w:sz w:val="20"/>
          <w:szCs w:val="20"/>
        </w:rPr>
      </w:pPr>
      <w:r w:rsidRPr="000A6CD8">
        <w:rPr>
          <w:rFonts w:asciiTheme="minorHAnsi" w:hAnsiTheme="minorHAnsi" w:cstheme="minorHAnsi"/>
          <w:sz w:val="20"/>
          <w:szCs w:val="20"/>
        </w:rPr>
        <w:t>Po dokładnej analizie zabezpieczenia przeciwpożarowego budynku ustalono, że pełne usunięcie nieprawidłowości jest niemożliwe do wykonania. Wynika to z konstrukcji budynku i jego zabytkowego charakteru.</w:t>
      </w:r>
    </w:p>
    <w:p w14:paraId="48AA2D7E" w14:textId="77777777" w:rsidR="000A6CD8" w:rsidRPr="000A6CD8" w:rsidRDefault="000A6CD8" w:rsidP="000A6CD8">
      <w:pPr>
        <w:spacing w:line="276" w:lineRule="auto"/>
        <w:ind w:left="284"/>
        <w:jc w:val="both"/>
        <w:rPr>
          <w:rFonts w:asciiTheme="minorHAnsi" w:hAnsiTheme="minorHAnsi" w:cstheme="minorHAnsi"/>
          <w:sz w:val="20"/>
          <w:szCs w:val="20"/>
        </w:rPr>
      </w:pPr>
      <w:r w:rsidRPr="000A6CD8">
        <w:rPr>
          <w:rFonts w:asciiTheme="minorHAnsi" w:hAnsiTheme="minorHAnsi" w:cstheme="minorHAnsi"/>
          <w:sz w:val="20"/>
          <w:szCs w:val="20"/>
        </w:rPr>
        <w:t>Dlatego na etapie projektu budowlanego należy przyjąć rozwiązania, które w znacznej mierze podniosą stan warunków ochrony przeciwpożarowej w budynku, a jednocześnie nie naruszą w sposób istotny cech obiektu zabytkowego. Zapewni to podniesie bezpieczeństwa dla osób przebywających w budynku i akceptowalne warunki ewakuacji.</w:t>
      </w:r>
    </w:p>
    <w:p w14:paraId="577F9916" w14:textId="77777777" w:rsidR="00EB042E" w:rsidRPr="00EB042E" w:rsidRDefault="00EB042E" w:rsidP="00EB042E">
      <w:pPr>
        <w:pStyle w:val="Bezodstpw"/>
        <w:spacing w:line="276" w:lineRule="auto"/>
        <w:rPr>
          <w:rFonts w:asciiTheme="minorHAnsi" w:hAnsiTheme="minorHAnsi" w:cstheme="minorHAnsi"/>
          <w:sz w:val="20"/>
          <w:szCs w:val="20"/>
        </w:rPr>
      </w:pPr>
    </w:p>
    <w:p w14:paraId="5520B908" w14:textId="77777777" w:rsidR="00EB042E" w:rsidRPr="00EB042E" w:rsidRDefault="00EB042E" w:rsidP="00EB042E">
      <w:pPr>
        <w:pStyle w:val="Bezodstpw"/>
        <w:spacing w:line="276" w:lineRule="auto"/>
        <w:rPr>
          <w:rFonts w:asciiTheme="minorHAnsi" w:hAnsiTheme="minorHAnsi" w:cstheme="minorHAnsi"/>
          <w:sz w:val="20"/>
          <w:szCs w:val="20"/>
        </w:rPr>
      </w:pPr>
    </w:p>
    <w:p w14:paraId="63675227" w14:textId="37250658" w:rsidR="00EB042E" w:rsidRPr="006170D0" w:rsidRDefault="00EB042E" w:rsidP="00EB042E">
      <w:pPr>
        <w:spacing w:line="276" w:lineRule="auto"/>
        <w:rPr>
          <w:rFonts w:asciiTheme="minorHAnsi" w:hAnsiTheme="minorHAnsi" w:cstheme="minorHAnsi"/>
          <w:b/>
          <w:sz w:val="20"/>
          <w:szCs w:val="20"/>
          <w:u w:val="single"/>
        </w:rPr>
      </w:pPr>
      <w:r w:rsidRPr="006170D0">
        <w:rPr>
          <w:rFonts w:asciiTheme="minorHAnsi" w:hAnsiTheme="minorHAnsi" w:cstheme="minorHAnsi"/>
          <w:b/>
          <w:sz w:val="20"/>
          <w:szCs w:val="20"/>
          <w:u w:val="single"/>
        </w:rPr>
        <w:t>Niezgodności, które nie zostaną doprowadzone do stanu zgodnego z przepisami.</w:t>
      </w:r>
    </w:p>
    <w:p w14:paraId="0DC791BD" w14:textId="43EECD82" w:rsidR="00EB042E" w:rsidRPr="00EB042E" w:rsidRDefault="00EB042E" w:rsidP="00EB042E">
      <w:pPr>
        <w:spacing w:line="276" w:lineRule="auto"/>
        <w:rPr>
          <w:rFonts w:asciiTheme="minorHAnsi" w:hAnsiTheme="minorHAnsi" w:cstheme="minorHAnsi"/>
          <w:sz w:val="20"/>
          <w:szCs w:val="20"/>
        </w:rPr>
      </w:pPr>
      <w:r w:rsidRPr="00EB042E">
        <w:rPr>
          <w:rFonts w:asciiTheme="minorHAnsi" w:hAnsiTheme="minorHAnsi" w:cstheme="minorHAnsi"/>
          <w:sz w:val="20"/>
          <w:szCs w:val="20"/>
        </w:rPr>
        <w:t xml:space="preserve">Niezgodności nie zostaną doprowadzone (w ogóle lub częściowo) do stanu zgodnego z przepisami z powodu braku możliwości technicznych wykonania w tym celu niezbędnych prac. Prace konieczne do wykonania, zapewniające doprowadzenie tych nieprawidłowości do stanu zgodnego z przepisami, obejmowałyby zakres nieakceptowalny ekonomicznie oraz wynika z ochrony konserwatorskiej </w:t>
      </w:r>
      <w:r w:rsidR="006170D0">
        <w:rPr>
          <w:rFonts w:asciiTheme="minorHAnsi" w:hAnsiTheme="minorHAnsi" w:cstheme="minorHAnsi"/>
          <w:sz w:val="20"/>
          <w:szCs w:val="20"/>
        </w:rPr>
        <w:t>i zaleceń Konserwatora zabytków.</w:t>
      </w:r>
    </w:p>
    <w:p w14:paraId="7156279C" w14:textId="77777777" w:rsidR="000A6CD8" w:rsidRPr="000A6CD8" w:rsidRDefault="000A6CD8" w:rsidP="00A50E78">
      <w:pPr>
        <w:pStyle w:val="Akapitzlist"/>
        <w:numPr>
          <w:ilvl w:val="0"/>
          <w:numId w:val="47"/>
        </w:numPr>
        <w:suppressAutoHyphens w:val="0"/>
        <w:spacing w:beforeLines="50" w:before="120" w:afterLines="50" w:after="120" w:line="276" w:lineRule="auto"/>
        <w:ind w:leftChars="146" w:left="649" w:hangingChars="149" w:hanging="299"/>
        <w:contextualSpacing/>
        <w:jc w:val="both"/>
        <w:rPr>
          <w:rFonts w:asciiTheme="minorHAnsi" w:hAnsiTheme="minorHAnsi" w:cstheme="minorHAnsi"/>
          <w:sz w:val="20"/>
          <w:szCs w:val="20"/>
        </w:rPr>
      </w:pPr>
      <w:r w:rsidRPr="000A6CD8">
        <w:rPr>
          <w:rFonts w:asciiTheme="minorHAnsi" w:hAnsiTheme="minorHAnsi" w:cstheme="minorHAnsi"/>
          <w:b/>
          <w:bCs/>
          <w:i/>
          <w:iCs/>
          <w:sz w:val="20"/>
          <w:szCs w:val="20"/>
        </w:rPr>
        <w:t xml:space="preserve">[§240 ust. 1,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Na parterze</w:t>
      </w:r>
      <w:r w:rsidRPr="000A6CD8">
        <w:rPr>
          <w:rFonts w:asciiTheme="minorHAnsi" w:hAnsiTheme="minorHAnsi" w:cstheme="minorHAnsi"/>
          <w:b/>
          <w:bCs/>
          <w:sz w:val="20"/>
          <w:szCs w:val="20"/>
        </w:rPr>
        <w:t xml:space="preserve"> i </w:t>
      </w:r>
      <w:r w:rsidRPr="000A6CD8">
        <w:rPr>
          <w:rFonts w:asciiTheme="minorHAnsi" w:hAnsiTheme="minorHAnsi" w:cstheme="minorHAnsi"/>
          <w:sz w:val="20"/>
          <w:szCs w:val="20"/>
        </w:rPr>
        <w:t>2 piętrze brak w drzwiach wieloskrzydłowych, stanowiących wyjście ewakuacyjne z budynku oraz na drodze ewakuacyjnej, wymaganej szerokości nieblokowanego skrzydła drzwiowego wynoszącej ok. 0,8 m przy wymaganej 0,9 m; oznaczonych na rysunkach jako: D 0/01 (szer. 0,8 m), D 0/02 (szer. 0,8 m), D 0/03 (szer. 0,7 m), D 0/04 (szer. 0,8 m), D 0/05 (szer. 0,8 m),</w:t>
      </w:r>
    </w:p>
    <w:p w14:paraId="113A8450"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i/>
          <w:iCs/>
          <w:sz w:val="20"/>
          <w:szCs w:val="20"/>
        </w:rPr>
        <w:t xml:space="preserve">[§239 ust. 1,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brak wymaganej szerokości drzwi przeznaczonych do ewakuacji powyżej 3 osób, przy wymaganej 0,9 m, oznaczonych na rysunkach jako: D 0/08 (szer. 0,8 m), D 0/09 (szer. 0,8 m), D 2/01(szer. 0,8 m)</w:t>
      </w:r>
    </w:p>
    <w:p w14:paraId="0CF2A631"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[§69 ust. 3</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L</w:t>
      </w:r>
      <w:r w:rsidRPr="000A6CD8">
        <w:rPr>
          <w:rFonts w:asciiTheme="minorHAnsi" w:hAnsiTheme="minorHAnsi" w:cstheme="minorHAnsi"/>
          <w:sz w:val="20"/>
          <w:szCs w:val="20"/>
        </w:rPr>
        <w:t>iczba stopni w jednym biegu schodów wewnętrznych na klatce schodowej K2 wynosi 28 stopni na rzucie 1 i 2 piętra: S 1/16, S 2/08</w:t>
      </w:r>
    </w:p>
    <w:p w14:paraId="53DE50F5"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 xml:space="preserve">[§69 ust. 6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shd w:val="clear" w:color="auto" w:fill="FFFFFF"/>
        </w:rPr>
        <w:t xml:space="preserve">Wymagana szerokość 0,25 m w stopniach schodów zabiegowych nie jest zapewniona w odległości 0,4 m od poręczy balustrady wewnętrznej: S 1/17, </w:t>
      </w:r>
      <w:r w:rsidRPr="000A6CD8">
        <w:rPr>
          <w:rFonts w:asciiTheme="minorHAnsi" w:hAnsiTheme="minorHAnsi" w:cstheme="minorHAnsi"/>
          <w:sz w:val="20"/>
          <w:szCs w:val="20"/>
        </w:rPr>
        <w:t xml:space="preserve">S 2/09, S 3/03, stalowe </w:t>
      </w:r>
      <w:r w:rsidRPr="000A6CD8">
        <w:rPr>
          <w:rFonts w:asciiTheme="minorHAnsi" w:hAnsiTheme="minorHAnsi" w:cstheme="minorHAnsi"/>
          <w:sz w:val="20"/>
          <w:szCs w:val="20"/>
          <w:shd w:val="clear" w:color="auto" w:fill="FFFFFF"/>
        </w:rPr>
        <w:t>schody kręcone niedostosowane są do wymagań ewakuacji: S 0/20, S 1/18, S 2/14</w:t>
      </w:r>
    </w:p>
    <w:p w14:paraId="12D4B8D3"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[§249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Na 2 piętrze przy </w:t>
      </w:r>
      <w:proofErr w:type="spellStart"/>
      <w:r w:rsidRPr="000A6CD8">
        <w:rPr>
          <w:rFonts w:asciiTheme="minorHAnsi" w:hAnsiTheme="minorHAnsi" w:cstheme="minorHAnsi"/>
          <w:sz w:val="20"/>
          <w:szCs w:val="20"/>
        </w:rPr>
        <w:t>foyer</w:t>
      </w:r>
      <w:proofErr w:type="spellEnd"/>
      <w:r w:rsidRPr="000A6CD8">
        <w:rPr>
          <w:rFonts w:asciiTheme="minorHAnsi" w:hAnsiTheme="minorHAnsi" w:cstheme="minorHAnsi"/>
          <w:sz w:val="20"/>
          <w:szCs w:val="20"/>
        </w:rPr>
        <w:t xml:space="preserve"> zaprojektowano szklaną ścianę o odporności ogniowej EI 60 oznaczonej jako: O 2/11</w:t>
      </w:r>
    </w:p>
    <w:p w14:paraId="05C326C3"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[§271 ust.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xml:space="preserve">. (4), </w:t>
      </w:r>
      <w:r w:rsidRPr="000A6CD8">
        <w:rPr>
          <w:rFonts w:asciiTheme="minorHAnsi" w:hAnsiTheme="minorHAnsi" w:cstheme="minorHAnsi"/>
          <w:sz w:val="20"/>
          <w:szCs w:val="20"/>
        </w:rPr>
        <w:t>Odległość okien dymowych od budynków sąsiednich wynosi około 7-6 m przy wymaganych 8 m, niezgodności oznaczone są jako: O 3/03</w:t>
      </w:r>
    </w:p>
    <w:p w14:paraId="2AB2AB7B" w14:textId="77777777" w:rsidR="000A6CD8" w:rsidRPr="000A6CD8" w:rsidRDefault="000A6CD8" w:rsidP="00A50E78">
      <w:pPr>
        <w:pStyle w:val="Akapitzlist"/>
        <w:numPr>
          <w:ilvl w:val="0"/>
          <w:numId w:val="47"/>
        </w:numPr>
        <w:suppressAutoHyphens w:val="0"/>
        <w:spacing w:beforeLines="200" w:before="480" w:afterLines="200" w:after="480" w:line="276" w:lineRule="auto"/>
        <w:contextualSpacing/>
        <w:jc w:val="both"/>
        <w:rPr>
          <w:rFonts w:asciiTheme="minorHAnsi" w:hAnsiTheme="minorHAnsi" w:cstheme="minorHAnsi"/>
          <w:sz w:val="20"/>
          <w:szCs w:val="20"/>
        </w:rPr>
      </w:pPr>
      <w:r w:rsidRPr="000A6CD8">
        <w:rPr>
          <w:rFonts w:asciiTheme="minorHAnsi" w:hAnsiTheme="minorHAnsi" w:cstheme="minorHAnsi"/>
          <w:b/>
          <w:bCs/>
          <w:sz w:val="20"/>
          <w:szCs w:val="20"/>
        </w:rPr>
        <w:lastRenderedPageBreak/>
        <w:t>[§235 ust. 4</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bCs/>
          <w:sz w:val="20"/>
          <w:szCs w:val="20"/>
        </w:rPr>
        <w:t>Odległość klap dymowych od ściany oddzielenia pożarowego jest mniejsza niż 5 m i wynosi: 1 m i 3 m: D 5/01</w:t>
      </w:r>
    </w:p>
    <w:p w14:paraId="236960B5"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[§245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[PN-B-02877-4, pkt. 3.1.2]</w:t>
      </w:r>
      <w:r w:rsidRPr="000A6CD8">
        <w:rPr>
          <w:rFonts w:asciiTheme="minorHAnsi" w:hAnsiTheme="minorHAnsi" w:cstheme="minorHAnsi"/>
          <w:sz w:val="20"/>
          <w:szCs w:val="20"/>
        </w:rPr>
        <w:t xml:space="preserve"> Powierzchnia istniejących drzwi napowietrzających klatkę schodową K1 jest niewystarczająca i wynosi 2,6 m</w:t>
      </w:r>
      <w:r w:rsidRPr="000A6CD8">
        <w:rPr>
          <w:rFonts w:asciiTheme="minorHAnsi" w:hAnsiTheme="minorHAnsi" w:cstheme="minorHAnsi"/>
          <w:sz w:val="20"/>
          <w:szCs w:val="20"/>
          <w:vertAlign w:val="superscript"/>
        </w:rPr>
        <w:t>2</w:t>
      </w:r>
      <w:r w:rsidRPr="000A6CD8">
        <w:rPr>
          <w:rFonts w:asciiTheme="minorHAnsi" w:hAnsiTheme="minorHAnsi" w:cstheme="minorHAnsi"/>
          <w:sz w:val="20"/>
          <w:szCs w:val="20"/>
        </w:rPr>
        <w:t xml:space="preserve"> przy wymaganej powierzchni otworu napowietrzającego ok.  3,5 - 3,8 m</w:t>
      </w:r>
      <w:r w:rsidRPr="000A6CD8">
        <w:rPr>
          <w:rFonts w:asciiTheme="minorHAnsi" w:hAnsiTheme="minorHAnsi" w:cstheme="minorHAnsi"/>
          <w:sz w:val="20"/>
          <w:szCs w:val="20"/>
          <w:vertAlign w:val="superscript"/>
        </w:rPr>
        <w:t>2</w:t>
      </w:r>
      <w:r w:rsidRPr="000A6CD8">
        <w:rPr>
          <w:rFonts w:asciiTheme="minorHAnsi" w:hAnsiTheme="minorHAnsi" w:cstheme="minorHAnsi"/>
          <w:sz w:val="20"/>
          <w:szCs w:val="20"/>
        </w:rPr>
        <w:t>.</w:t>
      </w:r>
    </w:p>
    <w:p w14:paraId="1CAFBD1F"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[§75 ust.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Brak wymaganej szerokości drzwi wewnętrznych, (z wyjątkiem drzwi do pomieszczeń technicznych i gospodarczych) przy wymaganej szerokości 0,9 m w świetle ościeżnicy: D 0/08 (szer. 0,8 m), D 0/09 (szer. 0,8 m), D 2/01 (szer. 0,8 m) </w:t>
      </w:r>
    </w:p>
    <w:p w14:paraId="1CF71F09" w14:textId="77777777" w:rsidR="000A6CD8" w:rsidRPr="000A6CD8" w:rsidRDefault="000A6CD8" w:rsidP="00A50E78">
      <w:pPr>
        <w:pStyle w:val="Akapitzlist"/>
        <w:numPr>
          <w:ilvl w:val="0"/>
          <w:numId w:val="47"/>
        </w:numPr>
        <w:suppressAutoHyphens w:val="0"/>
        <w:spacing w:line="276" w:lineRule="auto"/>
        <w:ind w:left="714"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[§75 ust. 2 i 3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W drzwiach D 0/27 znajduje się próg o różnicy wysokości 0,05 m oraz w drzwiach D 0/28 próg o wys. 0,02 m.</w:t>
      </w:r>
    </w:p>
    <w:p w14:paraId="4F6E6EC4"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 xml:space="preserve"> [§68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Brak wymaganej szerokości spocznika do ewakuacji ludzi przy wymaganej 1,5m, oznaczonych na rysunkach jako: S 0/02 (szer. 1,30 m), S 0/06 (szer. 0,20 m), S 0/07 (szer. 0,30 m), S 0/18 (szer. 0,0 m), S 0/15 (szer. 1,47 m), S 1/03 (szer. 1,24 m), S 1/10 (szer. 0,35 m), S 1/15 (szer. 1,41 m), S 2/03 (szer. 1,20 m, </w:t>
      </w:r>
      <w:r w:rsidRPr="000A6CD8">
        <w:rPr>
          <w:rFonts w:asciiTheme="minorHAnsi" w:hAnsiTheme="minorHAnsi" w:cstheme="minorHAnsi"/>
          <w:sz w:val="20"/>
          <w:szCs w:val="20"/>
          <w:shd w:val="clear" w:color="auto" w:fill="FFFFFF"/>
        </w:rPr>
        <w:t xml:space="preserve">S 2/10 </w:t>
      </w:r>
      <w:r w:rsidRPr="000A6CD8">
        <w:rPr>
          <w:rFonts w:asciiTheme="minorHAnsi" w:hAnsiTheme="minorHAnsi" w:cstheme="minorHAnsi"/>
          <w:sz w:val="20"/>
          <w:szCs w:val="20"/>
        </w:rPr>
        <w:t>(szer. 0,30 m)</w:t>
      </w:r>
      <w:r w:rsidRPr="000A6CD8">
        <w:rPr>
          <w:rFonts w:asciiTheme="minorHAnsi" w:hAnsiTheme="minorHAnsi" w:cstheme="minorHAnsi"/>
          <w:sz w:val="20"/>
          <w:szCs w:val="20"/>
          <w:shd w:val="clear" w:color="auto" w:fill="FFFFFF"/>
        </w:rPr>
        <w:t xml:space="preserve">, </w:t>
      </w:r>
      <w:r w:rsidRPr="000A6CD8">
        <w:rPr>
          <w:rFonts w:asciiTheme="minorHAnsi" w:hAnsiTheme="minorHAnsi" w:cstheme="minorHAnsi"/>
          <w:sz w:val="20"/>
          <w:szCs w:val="20"/>
        </w:rPr>
        <w:t>S 2/11 (szer. 1,27 m), S 3/04 (szer. 1,27 m), S 3/08 (szer. 0,30 m), S 4/04 (szer. 1,40 m), S 4/07 (szer. 1,47 m)</w:t>
      </w:r>
    </w:p>
    <w:p w14:paraId="5A9C2E84" w14:textId="77777777" w:rsidR="000A6CD8" w:rsidRPr="000A6CD8" w:rsidRDefault="000A6CD8" w:rsidP="00A50E78">
      <w:pPr>
        <w:pStyle w:val="Akapitzlist"/>
        <w:numPr>
          <w:ilvl w:val="0"/>
          <w:numId w:val="47"/>
        </w:numPr>
        <w:suppressAutoHyphens w:val="0"/>
        <w:spacing w:before="200" w:after="200" w:line="276" w:lineRule="auto"/>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[§241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brak obudowy poziomych dróg ewakuacyjnych o odporności ogniowej nie mniejszej niż EI30: K 0/09 oraz wydzielenia EI30 szatni w </w:t>
      </w:r>
      <w:proofErr w:type="spellStart"/>
      <w:r w:rsidRPr="000A6CD8">
        <w:rPr>
          <w:rFonts w:asciiTheme="minorHAnsi" w:hAnsiTheme="minorHAnsi" w:cstheme="minorHAnsi"/>
          <w:sz w:val="20"/>
          <w:szCs w:val="20"/>
        </w:rPr>
        <w:t>foyer</w:t>
      </w:r>
      <w:proofErr w:type="spellEnd"/>
      <w:r w:rsidRPr="000A6CD8">
        <w:rPr>
          <w:rFonts w:asciiTheme="minorHAnsi" w:hAnsiTheme="minorHAnsi" w:cstheme="minorHAnsi"/>
          <w:sz w:val="20"/>
          <w:szCs w:val="20"/>
        </w:rPr>
        <w:t xml:space="preserve"> (nr 0.17) na parterze.</w:t>
      </w:r>
    </w:p>
    <w:p w14:paraId="34B16B93" w14:textId="77777777" w:rsidR="000A6CD8" w:rsidRPr="000A6CD8" w:rsidRDefault="000A6CD8" w:rsidP="00A50E78">
      <w:pPr>
        <w:pStyle w:val="Akapitzlist"/>
        <w:numPr>
          <w:ilvl w:val="0"/>
          <w:numId w:val="47"/>
        </w:numPr>
        <w:suppressAutoHyphens w:val="0"/>
        <w:spacing w:beforeLines="200" w:before="480" w:afterLines="200" w:after="480" w:line="276" w:lineRule="auto"/>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[§242 ust. 3</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na 1 piętrze lokalne zaniżenie wysokości drogi ewakuacyjnej wynoszące 1,95 m: S 1/19, na parterze i 1 piętrze klatki schodowej K 3 zaplecza nie jest spełniony wymóg minimalnej wysokości drogi ewakuacyjnej (wynosi ok. 1,90 m, 1,88 m oraz 2,05 na odcinku dłuższym niż 1,5m): S 0/10 (długość 2,5m na parterze przy wyjściu z kl. Schodowej), S 1/12 (długość 2,2m wzdłuż biegu prowadzącego z półpiętra na 1 piętro); na schodach prowadzących z 2 piętra (przy balkonie widowni) zaniżona jest wysokość drogi ewakuacyjnej, wynoszącej obecnie 1,72 m: S 2/05, </w:t>
      </w:r>
    </w:p>
    <w:p w14:paraId="1578B647"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[§298 ust.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Wysokość balustrad niezgodna z przepisami na klatkach schodowych we </w:t>
      </w:r>
      <w:proofErr w:type="spellStart"/>
      <w:r w:rsidRPr="000A6CD8">
        <w:rPr>
          <w:rFonts w:asciiTheme="minorHAnsi" w:hAnsiTheme="minorHAnsi" w:cstheme="minorHAnsi"/>
          <w:sz w:val="20"/>
          <w:szCs w:val="20"/>
        </w:rPr>
        <w:t>foyer</w:t>
      </w:r>
      <w:proofErr w:type="spellEnd"/>
      <w:r w:rsidRPr="000A6CD8">
        <w:rPr>
          <w:rFonts w:asciiTheme="minorHAnsi" w:hAnsiTheme="minorHAnsi" w:cstheme="minorHAnsi"/>
          <w:sz w:val="20"/>
          <w:szCs w:val="20"/>
        </w:rPr>
        <w:t xml:space="preserve"> (wynosi około 0,85 – 1,0 m): S 0/04, S 0/17, S 0/20, S 0/25, S 1/04, S 1/05, S 2/04, S 1/18, S 2/06, S 2/02, S 2/14, S 3/02, S 4/05, oraz wysokość balustrad niezgodna z przepisami, na całej kl. Schodowej K3 na zapleczu i wynosi ok. 0,85 m</w:t>
      </w:r>
    </w:p>
    <w:p w14:paraId="52F58D65"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[§244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istniejąca klatka schodowa ewakuacyjna K2 ze schodami zabiegowymi: S 0/09, S 1/06, S 2/07, S 3/01</w:t>
      </w:r>
    </w:p>
    <w:p w14:paraId="313E4019"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[§69 ust. 5</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Brak szerokości stopni schodów zewnętrznych przy wymaganych 35cm oznaczonych na rysunku jako: S 0/01</w:t>
      </w:r>
    </w:p>
    <w:p w14:paraId="3C2DC1D8"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[§69 ust. 4</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S</w:t>
      </w:r>
      <w:r w:rsidRPr="000A6CD8">
        <w:rPr>
          <w:rFonts w:asciiTheme="minorHAnsi" w:hAnsiTheme="minorHAnsi" w:cstheme="minorHAnsi"/>
          <w:sz w:val="20"/>
          <w:szCs w:val="20"/>
        </w:rPr>
        <w:t>zerokości stopni stałych schodów wewnętrznych powinna wynikać z warunku określonego wzorem: 2h+s=0,6 do 0,65 m; obecnie wynosi mniej niż 0,6m: S 0/22, S 1/09</w:t>
      </w:r>
    </w:p>
    <w:p w14:paraId="42724F3D"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 xml:space="preserve"> [§292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Wysięg zadaszenia nad wejściem do budynku wynosi około 1,0 m: K 0/01, oraz około 0,4m K 0/03, brak zadaszenia nad pozostałymi wejściami do budynku: K 0/02, K 0/04, K 0/05, K 0/11</w:t>
      </w:r>
    </w:p>
    <w:p w14:paraId="3656B3D9"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 [§70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występują niedozwolone pochylnie na 1 piętrze na korytarzu (nr 1.02) o różnicy wysokości ok 20 cm i pochyleniu ok. 15% oznaczone jako: S 1/19</w:t>
      </w:r>
    </w:p>
    <w:p w14:paraId="373E59C2"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[§242 ust.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Szerokość poziomej drogi ewakuacyjnej przy przejściu obok kasy jest mniejsza niż 1,2m i wynosi około 0,7-0.8m dla mniej niż 20 osób: K 0/08 </w:t>
      </w:r>
    </w:p>
    <w:p w14:paraId="6E063DB7"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 [§238 </w:t>
      </w:r>
      <w:r w:rsidRPr="000A6CD8">
        <w:rPr>
          <w:rFonts w:asciiTheme="minorHAnsi" w:hAnsiTheme="minorHAnsi" w:cstheme="minorHAnsi"/>
          <w:b/>
          <w:bCs/>
          <w:i/>
          <w:iCs/>
          <w:sz w:val="20"/>
          <w:szCs w:val="20"/>
        </w:rPr>
        <w:t xml:space="preserve">pkt.1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B</w:t>
      </w:r>
      <w:r w:rsidRPr="000A6CD8">
        <w:rPr>
          <w:rFonts w:asciiTheme="minorHAnsi" w:hAnsiTheme="minorHAnsi" w:cstheme="minorHAnsi"/>
          <w:sz w:val="20"/>
          <w:szCs w:val="20"/>
        </w:rPr>
        <w:t>rak dodatkowego wyjścia z widowni na balkonie przeznaczonych dla ponad 50 osób (nr pom. 2.21) oraz na parterze wyjścia ewakuacyjne z widowni (nr pom. 0.12) na zewnątrz budynku oddalone są od siebie na odległość 1,3 m</w:t>
      </w:r>
    </w:p>
    <w:p w14:paraId="007A984F"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[§68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Szerokość biegów na klatce schodowej K3 nie spełnia granicznych wymiarów schodów stałych w budynku i wynosi około 1m: S 0/11, S 1/13, S 2/13, S 3/06, S 4/06, </w:t>
      </w:r>
    </w:p>
    <w:p w14:paraId="7A31C7DE"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lastRenderedPageBreak/>
        <w:t>[§62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Brak wymaganej szerokości skrzydła głównego dwuskrzydłowych drzwi wejściowych do budynku przy wymaganej 0,9m, oznaczonych na rysunku jako: D 0/01, D 0/02, D 0/03, D 0/04, D 0/05</w:t>
      </w:r>
    </w:p>
    <w:p w14:paraId="62CD8031" w14:textId="77777777" w:rsidR="000A6CD8" w:rsidRPr="000A6CD8" w:rsidRDefault="000A6CD8" w:rsidP="00A50E78">
      <w:pPr>
        <w:pStyle w:val="Akapitzlist"/>
        <w:numPr>
          <w:ilvl w:val="0"/>
          <w:numId w:val="47"/>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[§296 ust. 3</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Brak obustronnych poręczy przy schodach wewnętrznych na klatkach schodowych i schodach: S 0/05, S 0/13, S 0/14, S 0/16, S 1/01, S 1/02, S 1/07, S 1/14, S 2/01, S 2/02, S 2/12, S 3/05, S 0/19,</w:t>
      </w:r>
    </w:p>
    <w:p w14:paraId="00BBB670" w14:textId="77777777" w:rsidR="000A6CD8" w:rsidRPr="000A6CD8" w:rsidRDefault="000A6CD8" w:rsidP="00A50E78">
      <w:pPr>
        <w:pStyle w:val="Akapitzlist"/>
        <w:numPr>
          <w:ilvl w:val="0"/>
          <w:numId w:val="48"/>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[§271 ust. 10</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shd w:val="clear" w:color="auto" w:fill="FFFFFF"/>
        </w:rPr>
        <w:t>W pasie terenu o szerokości określonej w ust. 1-7 – otwory okienne i drzwiowe nie posiadają odporności ogniowej: D 0/01, D 0/02, D 0/03, D 0/22,  D 0/25.</w:t>
      </w:r>
    </w:p>
    <w:p w14:paraId="3C52A9F9" w14:textId="77777777" w:rsidR="000A6CD8" w:rsidRPr="000A6CD8" w:rsidRDefault="000A6CD8" w:rsidP="00A50E78">
      <w:pPr>
        <w:pStyle w:val="Akapitzlist"/>
        <w:numPr>
          <w:ilvl w:val="0"/>
          <w:numId w:val="48"/>
        </w:numPr>
        <w:suppressAutoHyphens w:val="0"/>
        <w:autoSpaceDE w:val="0"/>
        <w:autoSpaceDN w:val="0"/>
        <w:adjustRightInd w:val="0"/>
        <w:spacing w:beforeLines="200" w:before="480" w:afterLines="200" w:after="480" w:line="276" w:lineRule="auto"/>
        <w:ind w:leftChars="146" w:left="707" w:hanging="357"/>
        <w:contextualSpacing/>
        <w:jc w:val="both"/>
        <w:rPr>
          <w:rFonts w:asciiTheme="minorHAnsi" w:eastAsia="TimesNewRoman" w:hAnsiTheme="minorHAnsi" w:cstheme="minorHAnsi"/>
          <w:sz w:val="20"/>
          <w:szCs w:val="20"/>
        </w:rPr>
      </w:pPr>
      <w:r w:rsidRPr="000A6CD8">
        <w:rPr>
          <w:rFonts w:asciiTheme="minorHAnsi" w:hAnsiTheme="minorHAnsi" w:cstheme="minorHAnsi"/>
          <w:b/>
          <w:bCs/>
          <w:sz w:val="20"/>
          <w:szCs w:val="20"/>
        </w:rPr>
        <w:t>§216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Istniejąca konstrukcja drewniana dachu zostanie zabezpieczona środkami ogniochronnymi bez wymaganej odporności ogniowej RE 30. </w:t>
      </w:r>
    </w:p>
    <w:p w14:paraId="4A4F93A5" w14:textId="77777777" w:rsidR="000A6CD8" w:rsidRPr="000A6CD8" w:rsidRDefault="000A6CD8" w:rsidP="00A50E78">
      <w:pPr>
        <w:pStyle w:val="Akapitzlist"/>
        <w:numPr>
          <w:ilvl w:val="0"/>
          <w:numId w:val="48"/>
        </w:numPr>
        <w:suppressAutoHyphens w:val="0"/>
        <w:autoSpaceDE w:val="0"/>
        <w:autoSpaceDN w:val="0"/>
        <w:adjustRightInd w:val="0"/>
        <w:spacing w:beforeLines="200" w:before="480" w:afterLines="200" w:after="480" w:line="276" w:lineRule="auto"/>
        <w:ind w:leftChars="146" w:left="707" w:hanging="357"/>
        <w:contextualSpacing/>
        <w:jc w:val="both"/>
        <w:rPr>
          <w:rFonts w:asciiTheme="minorHAnsi" w:eastAsia="TimesNewRoman" w:hAnsiTheme="minorHAnsi" w:cstheme="minorHAnsi"/>
          <w:sz w:val="20"/>
          <w:szCs w:val="20"/>
        </w:rPr>
      </w:pPr>
      <w:r w:rsidRPr="000A6CD8">
        <w:rPr>
          <w:rFonts w:asciiTheme="minorHAnsi" w:hAnsiTheme="minorHAnsi" w:cstheme="minorHAnsi"/>
          <w:b/>
          <w:bCs/>
          <w:sz w:val="20"/>
          <w:szCs w:val="20"/>
        </w:rPr>
        <w:t xml:space="preserve"> [§232 ust. 4</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W pomieszczeniach zakwalifikowanych do PM, istniejące stropy nie będą posiadać wymaganej odporności ogniowej REI 120. </w:t>
      </w:r>
      <w:r w:rsidRPr="000A6CD8">
        <w:rPr>
          <w:rFonts w:asciiTheme="minorHAnsi" w:eastAsia="TimesNewRoman" w:hAnsiTheme="minorHAnsi" w:cstheme="minorHAnsi"/>
          <w:sz w:val="20"/>
          <w:szCs w:val="20"/>
        </w:rPr>
        <w:t>Planowane do wydzielenia pożarowego pomieszczenie magazynu rekwizytów (nr 3.05) nie posiada podłogi i stropu o odporności ogniowej REI 120, ale elementy te będą posiadać odporność REI 60. Istniejące stropy ceglane na belkach stalowych w pomieszczeniach piwnicy nie będą posiadać wymaganej odporności ogniowej REI 120. Stropy zostaną zabezpieczone pożarowo do odporności ogniowej REI 60 płytami lub farbami pęczniejącymi o wymaganej odporności ogniowej.</w:t>
      </w:r>
    </w:p>
    <w:p w14:paraId="69DFEC3E" w14:textId="77777777" w:rsidR="000A6CD8" w:rsidRPr="000A6CD8" w:rsidRDefault="000A6CD8" w:rsidP="00A50E78">
      <w:pPr>
        <w:pStyle w:val="Akapitzlist"/>
        <w:numPr>
          <w:ilvl w:val="0"/>
          <w:numId w:val="48"/>
        </w:numPr>
        <w:suppressAutoHyphens w:val="0"/>
        <w:autoSpaceDE w:val="0"/>
        <w:autoSpaceDN w:val="0"/>
        <w:adjustRightInd w:val="0"/>
        <w:spacing w:beforeLines="200" w:before="480" w:afterLines="200" w:after="480" w:line="276" w:lineRule="auto"/>
        <w:ind w:leftChars="146" w:left="707" w:hanging="357"/>
        <w:contextualSpacing/>
        <w:jc w:val="both"/>
        <w:rPr>
          <w:rFonts w:asciiTheme="minorHAnsi" w:eastAsia="TimesNewRoman" w:hAnsiTheme="minorHAnsi" w:cstheme="minorHAnsi"/>
          <w:sz w:val="20"/>
          <w:szCs w:val="20"/>
        </w:rPr>
      </w:pPr>
      <w:r w:rsidRPr="000A6CD8">
        <w:rPr>
          <w:rFonts w:asciiTheme="minorHAnsi" w:hAnsiTheme="minorHAnsi" w:cstheme="minorHAnsi"/>
          <w:b/>
          <w:bCs/>
          <w:sz w:val="20"/>
          <w:szCs w:val="20"/>
        </w:rPr>
        <w:t xml:space="preserve"> [§235 ust.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eastAsia="TimesNewRoman" w:hAnsiTheme="minorHAnsi" w:cstheme="minorHAnsi"/>
          <w:sz w:val="20"/>
          <w:szCs w:val="20"/>
        </w:rPr>
        <w:t>Warunek zapewnienia 2 m pasa EI 60 nie jest spełniony przy istniejących drzwiach D 0/25 (magazyn scenografii nr 0.23), które oddalone są od istniejącego okna w budynku sąsiednim na odległość około 1,9 m</w:t>
      </w:r>
    </w:p>
    <w:p w14:paraId="4E76F56B" w14:textId="77777777" w:rsidR="000A6CD8" w:rsidRPr="000A6CD8" w:rsidRDefault="000A6CD8" w:rsidP="00A50E78">
      <w:pPr>
        <w:pStyle w:val="Akapitzlist"/>
        <w:numPr>
          <w:ilvl w:val="0"/>
          <w:numId w:val="48"/>
        </w:numPr>
        <w:suppressAutoHyphens w:val="0"/>
        <w:spacing w:beforeLines="200" w:before="480" w:afterLines="200" w:after="480" w:line="276" w:lineRule="auto"/>
        <w:ind w:leftChars="146" w:left="707" w:hanging="357"/>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 xml:space="preserve">[§272 ust. 3 </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Budynek usytuowany jest bezpośrednio przy granicy działki sąsiedniej posiada otwory okienne drzwiowe, które nie spełniają wymagania  odporności ogniowej określonej w § 232 ust. 4 i 5. Zamknięcia otworów okiennych i drzwiowych nie posiadają odpowiedniej odporności ogniowej oznaczone na rysunkach jako:</w:t>
      </w:r>
      <w:r w:rsidRPr="000A6CD8">
        <w:rPr>
          <w:rFonts w:asciiTheme="minorHAnsi" w:hAnsiTheme="minorHAnsi" w:cstheme="minorHAnsi"/>
          <w:sz w:val="20"/>
          <w:szCs w:val="20"/>
          <w:shd w:val="clear" w:color="auto" w:fill="FFFFFF"/>
        </w:rPr>
        <w:t xml:space="preserve"> D 0/01, D 0/02, D 0/03, D 0/22, D 0/24, D 0/29, O 0/02, D 0/06, O 0/03, O 0/04 O 0/05 D 0/25, O 1/05, O 1/06, O 1/07, O 1/08, O 1/09, O 2/08, O 2/09, O 2/10, O 3/05, O 3/06, O </w:t>
      </w:r>
      <w:proofErr w:type="spellStart"/>
      <w:r w:rsidRPr="000A6CD8">
        <w:rPr>
          <w:rFonts w:asciiTheme="minorHAnsi" w:hAnsiTheme="minorHAnsi" w:cstheme="minorHAnsi"/>
          <w:sz w:val="20"/>
          <w:szCs w:val="20"/>
          <w:shd w:val="clear" w:color="auto" w:fill="FFFFFF"/>
        </w:rPr>
        <w:t>O</w:t>
      </w:r>
      <w:proofErr w:type="spellEnd"/>
      <w:r w:rsidRPr="000A6CD8">
        <w:rPr>
          <w:rFonts w:asciiTheme="minorHAnsi" w:hAnsiTheme="minorHAnsi" w:cstheme="minorHAnsi"/>
          <w:sz w:val="20"/>
          <w:szCs w:val="20"/>
          <w:shd w:val="clear" w:color="auto" w:fill="FFFFFF"/>
        </w:rPr>
        <w:t xml:space="preserve"> 3/08, O 3/11.</w:t>
      </w:r>
    </w:p>
    <w:p w14:paraId="44B1DD1E" w14:textId="77777777" w:rsidR="000A6CD8" w:rsidRPr="000A6CD8" w:rsidRDefault="000A6CD8" w:rsidP="00A50E78">
      <w:pPr>
        <w:pStyle w:val="Akapitzlist"/>
        <w:numPr>
          <w:ilvl w:val="0"/>
          <w:numId w:val="48"/>
        </w:numPr>
        <w:suppressAutoHyphens w:val="0"/>
        <w:spacing w:beforeLines="50" w:before="120" w:afterLines="50" w:after="120" w:line="276" w:lineRule="auto"/>
        <w:ind w:leftChars="146" w:left="649" w:hangingChars="149" w:hanging="299"/>
        <w:contextualSpacing/>
        <w:jc w:val="both"/>
        <w:rPr>
          <w:rFonts w:asciiTheme="minorHAnsi" w:hAnsiTheme="minorHAnsi" w:cstheme="minorHAnsi"/>
          <w:sz w:val="20"/>
          <w:szCs w:val="20"/>
          <w:shd w:val="clear" w:color="auto" w:fill="FFFFFF"/>
        </w:rPr>
      </w:pPr>
      <w:r w:rsidRPr="000A6CD8">
        <w:rPr>
          <w:rFonts w:asciiTheme="minorHAnsi" w:hAnsiTheme="minorHAnsi" w:cstheme="minorHAnsi"/>
          <w:b/>
          <w:bCs/>
          <w:sz w:val="20"/>
          <w:szCs w:val="20"/>
        </w:rPr>
        <w:t xml:space="preserve">[§232 ust. 1 i 2 </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W ścianie oddzielenia przeciwpożarowego łączna powierzchnia otworów przekracza 15% powierzchni ściany. </w:t>
      </w:r>
      <w:r w:rsidRPr="000A6CD8">
        <w:rPr>
          <w:rFonts w:asciiTheme="minorHAnsi" w:hAnsiTheme="minorHAnsi" w:cstheme="minorHAnsi"/>
          <w:b/>
          <w:bCs/>
          <w:sz w:val="20"/>
          <w:szCs w:val="20"/>
        </w:rPr>
        <w:t xml:space="preserve">[§232 ust. 6 </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W ścianie oddzielenia przeciwpożarowego wypełnienie otworów materiałem przepuszczającym światło, przekracza 10% powierzchni ściany. Zamknięcia otworów okiennych i drzwiowych nie posiadają odpowiedniej odporności ogniowej oznaczone na rysunkach wg poniżej tabeli:</w:t>
      </w:r>
      <w:r w:rsidRPr="000A6CD8">
        <w:rPr>
          <w:rFonts w:asciiTheme="minorHAnsi" w:hAnsiTheme="minorHAnsi" w:cstheme="minorHAnsi"/>
          <w:sz w:val="20"/>
          <w:szCs w:val="20"/>
          <w:shd w:val="clear" w:color="auto" w:fill="FFFFFF"/>
        </w:rPr>
        <w:t xml:space="preserve"> </w:t>
      </w:r>
    </w:p>
    <w:tbl>
      <w:tblPr>
        <w:tblStyle w:val="Tabela-Siatka"/>
        <w:tblW w:w="0" w:type="auto"/>
        <w:tblInd w:w="392" w:type="dxa"/>
        <w:tblLook w:val="04A0" w:firstRow="1" w:lastRow="0" w:firstColumn="1" w:lastColumn="0" w:noHBand="0" w:noVBand="1"/>
      </w:tblPr>
      <w:tblGrid>
        <w:gridCol w:w="1649"/>
        <w:gridCol w:w="2788"/>
        <w:gridCol w:w="2038"/>
        <w:gridCol w:w="2195"/>
      </w:tblGrid>
      <w:tr w:rsidR="000A6CD8" w:rsidRPr="000A6CD8" w14:paraId="2018D69F" w14:textId="77777777" w:rsidTr="000A6CD8">
        <w:trPr>
          <w:trHeight w:val="1192"/>
        </w:trPr>
        <w:tc>
          <w:tcPr>
            <w:tcW w:w="1701" w:type="dxa"/>
          </w:tcPr>
          <w:p w14:paraId="767C9A2B"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Elewacja – ściana oddzielenia pożarowego</w:t>
            </w:r>
          </w:p>
        </w:tc>
        <w:tc>
          <w:tcPr>
            <w:tcW w:w="2977" w:type="dxa"/>
          </w:tcPr>
          <w:p w14:paraId="25334E65"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Oznaczenie okna, drzwi lub otworu</w:t>
            </w:r>
          </w:p>
        </w:tc>
        <w:tc>
          <w:tcPr>
            <w:tcW w:w="2126" w:type="dxa"/>
          </w:tcPr>
          <w:p w14:paraId="3C534C63"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Powierzchnia otworów, która została przekroczona o więcej niż 15% powierzchni ściany</w:t>
            </w:r>
          </w:p>
        </w:tc>
        <w:tc>
          <w:tcPr>
            <w:tcW w:w="2297" w:type="dxa"/>
          </w:tcPr>
          <w:p w14:paraId="62A647AE"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Powierzchnia przeszklonych otworów, która została przekroczona o więcej niż 10% powierzchni ściany</w:t>
            </w:r>
          </w:p>
        </w:tc>
      </w:tr>
      <w:tr w:rsidR="000A6CD8" w:rsidRPr="000A6CD8" w14:paraId="0AE720BD" w14:textId="77777777" w:rsidTr="000A6CD8">
        <w:tc>
          <w:tcPr>
            <w:tcW w:w="1701" w:type="dxa"/>
          </w:tcPr>
          <w:p w14:paraId="73EE67A0"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Elewacja zachodnia - 1</w:t>
            </w:r>
          </w:p>
        </w:tc>
        <w:tc>
          <w:tcPr>
            <w:tcW w:w="2977" w:type="dxa"/>
          </w:tcPr>
          <w:p w14:paraId="1C0A6B79"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Fasada szklana O 2/10;</w:t>
            </w:r>
          </w:p>
          <w:p w14:paraId="56C9CEA8"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Drzwi D 0/25</w:t>
            </w:r>
          </w:p>
        </w:tc>
        <w:tc>
          <w:tcPr>
            <w:tcW w:w="2126" w:type="dxa"/>
          </w:tcPr>
          <w:p w14:paraId="1709EABC"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21,24 m2 (23,50%)</w:t>
            </w:r>
          </w:p>
        </w:tc>
        <w:tc>
          <w:tcPr>
            <w:tcW w:w="2297" w:type="dxa"/>
          </w:tcPr>
          <w:p w14:paraId="727EF0C1"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18,56 m2 (20,53%)</w:t>
            </w:r>
          </w:p>
        </w:tc>
      </w:tr>
      <w:tr w:rsidR="000A6CD8" w:rsidRPr="000A6CD8" w14:paraId="3AFDC236" w14:textId="77777777" w:rsidTr="000A6CD8">
        <w:tc>
          <w:tcPr>
            <w:tcW w:w="1701" w:type="dxa"/>
          </w:tcPr>
          <w:p w14:paraId="5FDFB99E"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Elewacja zachodnia - 2</w:t>
            </w:r>
          </w:p>
        </w:tc>
        <w:tc>
          <w:tcPr>
            <w:tcW w:w="2977" w:type="dxa"/>
          </w:tcPr>
          <w:p w14:paraId="24E0BCC4"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Okna: O 1/01, O 2/01</w:t>
            </w:r>
          </w:p>
        </w:tc>
        <w:tc>
          <w:tcPr>
            <w:tcW w:w="2126" w:type="dxa"/>
          </w:tcPr>
          <w:p w14:paraId="5CB660ED"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12,49 m2 (10,29%)</w:t>
            </w:r>
          </w:p>
        </w:tc>
        <w:tc>
          <w:tcPr>
            <w:tcW w:w="2297" w:type="dxa"/>
          </w:tcPr>
          <w:p w14:paraId="5BB14700"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18,56 m2 (15,29%)</w:t>
            </w:r>
          </w:p>
        </w:tc>
      </w:tr>
      <w:tr w:rsidR="000A6CD8" w:rsidRPr="000A6CD8" w14:paraId="3CF3E75F" w14:textId="77777777" w:rsidTr="000A6CD8">
        <w:tc>
          <w:tcPr>
            <w:tcW w:w="1701" w:type="dxa"/>
          </w:tcPr>
          <w:p w14:paraId="34106B15"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Elewacja wschodnia - 1</w:t>
            </w:r>
          </w:p>
        </w:tc>
        <w:tc>
          <w:tcPr>
            <w:tcW w:w="2977" w:type="dxa"/>
          </w:tcPr>
          <w:p w14:paraId="74E8D9D2"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 xml:space="preserve">Drzwi pełne: D 0/29, D 0/23; Okna: O 0/01, O 1/05, O 1/06, </w:t>
            </w:r>
            <w:r w:rsidRPr="000A6CD8">
              <w:rPr>
                <w:rFonts w:asciiTheme="minorHAnsi" w:hAnsiTheme="minorHAnsi" w:cstheme="minorHAnsi"/>
                <w:sz w:val="20"/>
                <w:szCs w:val="20"/>
                <w:shd w:val="clear" w:color="auto" w:fill="FFFFFF"/>
              </w:rPr>
              <w:lastRenderedPageBreak/>
              <w:t>O 2/05, O 3/04, O 3/05, O 3/06, O 3/07, O 3/08, O 3/09</w:t>
            </w:r>
          </w:p>
        </w:tc>
        <w:tc>
          <w:tcPr>
            <w:tcW w:w="2126" w:type="dxa"/>
          </w:tcPr>
          <w:p w14:paraId="23F93B49"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lastRenderedPageBreak/>
              <w:t>7,63 m2 (3,90%)</w:t>
            </w:r>
          </w:p>
        </w:tc>
        <w:tc>
          <w:tcPr>
            <w:tcW w:w="2297" w:type="dxa"/>
          </w:tcPr>
          <w:p w14:paraId="2B642BDF"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9,52 m2 (4,86%)</w:t>
            </w:r>
          </w:p>
        </w:tc>
      </w:tr>
      <w:tr w:rsidR="000A6CD8" w:rsidRPr="000A6CD8" w14:paraId="696C466D" w14:textId="77777777" w:rsidTr="000A6CD8">
        <w:tc>
          <w:tcPr>
            <w:tcW w:w="1701" w:type="dxa"/>
          </w:tcPr>
          <w:p w14:paraId="74000DC9"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Elewacja wschodnia – 2 (ściana pom. nr 0.10)</w:t>
            </w:r>
          </w:p>
        </w:tc>
        <w:tc>
          <w:tcPr>
            <w:tcW w:w="2977" w:type="dxa"/>
          </w:tcPr>
          <w:p w14:paraId="411DD5E6"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Drzwi pełne w ścianie zaplecza: D 0/26</w:t>
            </w:r>
          </w:p>
        </w:tc>
        <w:tc>
          <w:tcPr>
            <w:tcW w:w="2126" w:type="dxa"/>
          </w:tcPr>
          <w:p w14:paraId="30A3B864"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7,2 m2 (30,00%)</w:t>
            </w:r>
          </w:p>
        </w:tc>
        <w:tc>
          <w:tcPr>
            <w:tcW w:w="2297" w:type="dxa"/>
          </w:tcPr>
          <w:p w14:paraId="13E59405"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w:t>
            </w:r>
          </w:p>
        </w:tc>
      </w:tr>
      <w:tr w:rsidR="000A6CD8" w:rsidRPr="000A6CD8" w14:paraId="1E176E6F" w14:textId="77777777" w:rsidTr="000A6CD8">
        <w:tc>
          <w:tcPr>
            <w:tcW w:w="1701" w:type="dxa"/>
          </w:tcPr>
          <w:p w14:paraId="79D6AFCA"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Elewacja Północna - 1</w:t>
            </w:r>
          </w:p>
        </w:tc>
        <w:tc>
          <w:tcPr>
            <w:tcW w:w="2977" w:type="dxa"/>
          </w:tcPr>
          <w:p w14:paraId="3C22E3AD"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Drzwi przeszklone: D 0/24, D 0/06; Okna: O 0/02, O 0/03, O 0/04, O 0/05, O 1/07, O 1/08, O 1/09, O 2/08, O 2/09, O 3/10, O 3/11</w:t>
            </w:r>
          </w:p>
        </w:tc>
        <w:tc>
          <w:tcPr>
            <w:tcW w:w="2126" w:type="dxa"/>
          </w:tcPr>
          <w:p w14:paraId="2185311A"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15,70 m2 (7,33%)</w:t>
            </w:r>
          </w:p>
        </w:tc>
        <w:tc>
          <w:tcPr>
            <w:tcW w:w="2297" w:type="dxa"/>
          </w:tcPr>
          <w:p w14:paraId="0DB97057"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26,41 m2 (12,33%)</w:t>
            </w:r>
          </w:p>
        </w:tc>
      </w:tr>
      <w:tr w:rsidR="000A6CD8" w:rsidRPr="000A6CD8" w14:paraId="7D9E11C2" w14:textId="77777777" w:rsidTr="000A6CD8">
        <w:tc>
          <w:tcPr>
            <w:tcW w:w="1701" w:type="dxa"/>
          </w:tcPr>
          <w:p w14:paraId="03F44DFA"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Elewacja Północna - 2</w:t>
            </w:r>
          </w:p>
        </w:tc>
        <w:tc>
          <w:tcPr>
            <w:tcW w:w="2977" w:type="dxa"/>
          </w:tcPr>
          <w:p w14:paraId="4E602565"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Drzwi przeszklone: D 0/01, D 0/02, D 0/03, D 0/03; Okna: O 0/01, O 1/02, O 1/03, O 2/02, O 2/04, O 2/05, O 3/01, O 3/02, O 3/03, O 3/04</w:t>
            </w:r>
          </w:p>
        </w:tc>
        <w:tc>
          <w:tcPr>
            <w:tcW w:w="2126" w:type="dxa"/>
          </w:tcPr>
          <w:p w14:paraId="598768A9"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2,89 m2 (1,20%)</w:t>
            </w:r>
          </w:p>
        </w:tc>
        <w:tc>
          <w:tcPr>
            <w:tcW w:w="2297" w:type="dxa"/>
          </w:tcPr>
          <w:p w14:paraId="3AC6F47C" w14:textId="77777777" w:rsidR="000A6CD8" w:rsidRPr="000A6CD8" w:rsidRDefault="000A6CD8" w:rsidP="000A6CD8">
            <w:pPr>
              <w:spacing w:beforeLines="50" w:before="120" w:afterLines="50" w:after="120"/>
              <w:rPr>
                <w:rFonts w:asciiTheme="minorHAnsi" w:hAnsiTheme="minorHAnsi" w:cstheme="minorHAnsi"/>
                <w:sz w:val="20"/>
                <w:szCs w:val="20"/>
                <w:shd w:val="clear" w:color="auto" w:fill="FFFFFF"/>
              </w:rPr>
            </w:pPr>
            <w:r w:rsidRPr="000A6CD8">
              <w:rPr>
                <w:rFonts w:asciiTheme="minorHAnsi" w:hAnsiTheme="minorHAnsi" w:cstheme="minorHAnsi"/>
                <w:sz w:val="20"/>
                <w:szCs w:val="20"/>
                <w:shd w:val="clear" w:color="auto" w:fill="FFFFFF"/>
              </w:rPr>
              <w:t>14,97 m2 (6,20%)</w:t>
            </w:r>
          </w:p>
        </w:tc>
      </w:tr>
    </w:tbl>
    <w:p w14:paraId="341C4214" w14:textId="77777777" w:rsidR="000A6CD8" w:rsidRPr="000A6CD8" w:rsidRDefault="000A6CD8" w:rsidP="00A50E78">
      <w:pPr>
        <w:pStyle w:val="Akapitzlist"/>
        <w:numPr>
          <w:ilvl w:val="0"/>
          <w:numId w:val="48"/>
        </w:numPr>
        <w:suppressAutoHyphens w:val="0"/>
        <w:autoSpaceDE w:val="0"/>
        <w:autoSpaceDN w:val="0"/>
        <w:adjustRightInd w:val="0"/>
        <w:spacing w:beforeLines="200" w:before="480" w:afterLines="200" w:after="480" w:line="276" w:lineRule="auto"/>
        <w:ind w:leftChars="146" w:left="707" w:hanging="357"/>
        <w:contextualSpacing/>
        <w:jc w:val="both"/>
        <w:rPr>
          <w:rFonts w:asciiTheme="minorHAnsi" w:eastAsia="TimesNewRoman" w:hAnsiTheme="minorHAnsi" w:cstheme="minorHAnsi"/>
          <w:sz w:val="20"/>
          <w:szCs w:val="20"/>
        </w:rPr>
      </w:pPr>
      <w:r w:rsidRPr="000A6CD8">
        <w:rPr>
          <w:rFonts w:asciiTheme="minorHAnsi" w:hAnsiTheme="minorHAnsi" w:cstheme="minorHAnsi"/>
          <w:b/>
          <w:bCs/>
          <w:sz w:val="20"/>
          <w:szCs w:val="20"/>
        </w:rPr>
        <w:t>[§71 ust. 1</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w:t>
      </w:r>
      <w:r w:rsidRPr="000A6CD8">
        <w:rPr>
          <w:rFonts w:asciiTheme="minorHAnsi" w:eastAsia="TimesNewRoman" w:hAnsiTheme="minorHAnsi" w:cstheme="minorHAnsi"/>
          <w:sz w:val="20"/>
          <w:szCs w:val="20"/>
        </w:rPr>
        <w:t xml:space="preserve"> Istniejąca pochylnia przy wejściu głównym posiada szerokość płaszczyzny ruchu 1,05 m, wys. krawędzi ok. 0,05 m </w:t>
      </w:r>
    </w:p>
    <w:p w14:paraId="3B1FC3D2" w14:textId="77777777" w:rsidR="000A6CD8" w:rsidRPr="000A6CD8" w:rsidRDefault="000A6CD8" w:rsidP="00A50E78">
      <w:pPr>
        <w:pStyle w:val="Akapitzlist"/>
        <w:numPr>
          <w:ilvl w:val="0"/>
          <w:numId w:val="48"/>
        </w:numPr>
        <w:suppressAutoHyphens w:val="0"/>
        <w:autoSpaceDE w:val="0"/>
        <w:autoSpaceDN w:val="0"/>
        <w:adjustRightInd w:val="0"/>
        <w:spacing w:beforeLines="200" w:before="480" w:afterLines="200" w:after="480" w:line="276" w:lineRule="auto"/>
        <w:ind w:leftChars="146" w:left="707" w:hanging="357"/>
        <w:contextualSpacing/>
        <w:jc w:val="both"/>
        <w:rPr>
          <w:rFonts w:asciiTheme="minorHAnsi" w:eastAsia="TimesNewRoman" w:hAnsiTheme="minorHAnsi" w:cstheme="minorHAnsi"/>
          <w:sz w:val="20"/>
          <w:szCs w:val="20"/>
        </w:rPr>
      </w:pPr>
      <w:r w:rsidRPr="000A6CD8">
        <w:rPr>
          <w:rFonts w:asciiTheme="minorHAnsi" w:hAnsiTheme="minorHAnsi" w:cstheme="minorHAnsi"/>
          <w:b/>
          <w:bCs/>
          <w:sz w:val="20"/>
          <w:szCs w:val="20"/>
        </w:rPr>
        <w:t>[§71 ust. 2</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eastAsia="TimesNewRoman" w:hAnsiTheme="minorHAnsi" w:cstheme="minorHAnsi"/>
          <w:sz w:val="20"/>
          <w:szCs w:val="20"/>
        </w:rPr>
        <w:t>Długość poziomej płaszczyzny ruchu na początku i na końcu pochylni powinna wynosić co najmniej 1,5 m, szerokość jest niewystarczająca i występuje kolizja z drzwiami ewakuacyjnymi  z klatki schodowej: S 0/02</w:t>
      </w:r>
    </w:p>
    <w:p w14:paraId="4CA81EDD" w14:textId="77777777" w:rsidR="000A6CD8" w:rsidRPr="000A6CD8" w:rsidRDefault="000A6CD8" w:rsidP="00A50E78">
      <w:pPr>
        <w:pStyle w:val="Akapitzlist"/>
        <w:numPr>
          <w:ilvl w:val="0"/>
          <w:numId w:val="48"/>
        </w:numPr>
        <w:suppressAutoHyphens w:val="0"/>
        <w:autoSpaceDE w:val="0"/>
        <w:autoSpaceDN w:val="0"/>
        <w:adjustRightInd w:val="0"/>
        <w:spacing w:beforeLines="200" w:before="480" w:afterLines="200" w:after="480" w:line="276" w:lineRule="auto"/>
        <w:ind w:leftChars="146" w:left="707" w:hanging="357"/>
        <w:contextualSpacing/>
        <w:jc w:val="both"/>
        <w:rPr>
          <w:rFonts w:asciiTheme="minorHAnsi" w:eastAsia="TimesNewRoman" w:hAnsiTheme="minorHAnsi" w:cstheme="minorHAnsi"/>
          <w:sz w:val="20"/>
          <w:szCs w:val="20"/>
        </w:rPr>
      </w:pPr>
      <w:r w:rsidRPr="000A6CD8">
        <w:rPr>
          <w:rFonts w:asciiTheme="minorHAnsi" w:hAnsiTheme="minorHAnsi" w:cstheme="minorHAnsi"/>
          <w:b/>
          <w:bCs/>
          <w:sz w:val="20"/>
          <w:szCs w:val="20"/>
        </w:rPr>
        <w:t>[§71 ust. 3</w:t>
      </w:r>
      <w:r w:rsidRPr="000A6CD8">
        <w:rPr>
          <w:rFonts w:asciiTheme="minorHAnsi" w:hAnsiTheme="minorHAnsi" w:cstheme="minorHAnsi"/>
          <w:b/>
          <w:bCs/>
          <w:i/>
          <w:iCs/>
          <w:sz w:val="20"/>
          <w:szCs w:val="20"/>
        </w:rPr>
        <w:t xml:space="preserve">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(4)</w:t>
      </w:r>
      <w:r w:rsidRPr="000A6CD8">
        <w:rPr>
          <w:rFonts w:asciiTheme="minorHAnsi" w:hAnsiTheme="minorHAnsi" w:cstheme="minorHAnsi"/>
          <w:b/>
          <w:bCs/>
          <w:sz w:val="20"/>
          <w:szCs w:val="20"/>
        </w:rPr>
        <w:t xml:space="preserve">] </w:t>
      </w:r>
      <w:r w:rsidRPr="000A6CD8">
        <w:rPr>
          <w:rFonts w:asciiTheme="minorHAnsi" w:eastAsia="TimesNewRoman" w:hAnsiTheme="minorHAnsi" w:cstheme="minorHAnsi"/>
          <w:sz w:val="20"/>
          <w:szCs w:val="20"/>
        </w:rPr>
        <w:t>Powierzchnia spocznika przy pochylni dla osób niepełnosprawnych poruszających się na wózkach inwalidzkich powinna mieć wymiary co najmniej 1,5 x 1,5 m poza polem otwierania skrzydła drzwi wejściowych do budynku. Powierzchnia spocznika S 0/02 koliduje z drzwiami D 0/03</w:t>
      </w:r>
    </w:p>
    <w:p w14:paraId="68B4DA60" w14:textId="77777777" w:rsidR="000A6CD8" w:rsidRPr="000A6CD8" w:rsidRDefault="000A6CD8" w:rsidP="00A50E78">
      <w:pPr>
        <w:pStyle w:val="Akapitzlist"/>
        <w:numPr>
          <w:ilvl w:val="0"/>
          <w:numId w:val="48"/>
        </w:numPr>
        <w:suppressAutoHyphens w:val="0"/>
        <w:autoSpaceDE w:val="0"/>
        <w:autoSpaceDN w:val="0"/>
        <w:adjustRightInd w:val="0"/>
        <w:spacing w:beforeLines="200" w:before="480" w:afterLines="200" w:after="480" w:line="276" w:lineRule="auto"/>
        <w:ind w:leftChars="146" w:left="707" w:hanging="357"/>
        <w:contextualSpacing/>
        <w:jc w:val="both"/>
        <w:rPr>
          <w:rFonts w:asciiTheme="minorHAnsi" w:hAnsiTheme="minorHAnsi" w:cstheme="minorHAnsi"/>
          <w:sz w:val="20"/>
          <w:szCs w:val="20"/>
        </w:rPr>
      </w:pPr>
      <w:r w:rsidRPr="000A6CD8">
        <w:rPr>
          <w:rFonts w:asciiTheme="minorHAnsi" w:hAnsiTheme="minorHAnsi" w:cstheme="minorHAnsi"/>
          <w:b/>
          <w:bCs/>
          <w:sz w:val="20"/>
          <w:szCs w:val="20"/>
        </w:rPr>
        <w:t xml:space="preserve"> [§12 </w:t>
      </w:r>
      <w:proofErr w:type="spellStart"/>
      <w:r w:rsidRPr="000A6CD8">
        <w:rPr>
          <w:rFonts w:asciiTheme="minorHAnsi" w:hAnsiTheme="minorHAnsi" w:cstheme="minorHAnsi"/>
          <w:b/>
          <w:bCs/>
          <w:i/>
          <w:iCs/>
          <w:sz w:val="20"/>
          <w:szCs w:val="20"/>
        </w:rPr>
        <w:t>Rozp</w:t>
      </w:r>
      <w:proofErr w:type="spellEnd"/>
      <w:r w:rsidRPr="000A6CD8">
        <w:rPr>
          <w:rFonts w:asciiTheme="minorHAnsi" w:hAnsiTheme="minorHAnsi" w:cstheme="minorHAnsi"/>
          <w:b/>
          <w:bCs/>
          <w:i/>
          <w:iCs/>
          <w:sz w:val="20"/>
          <w:szCs w:val="20"/>
        </w:rPr>
        <w:t>. (3)</w:t>
      </w:r>
      <w:r w:rsidRPr="000A6CD8">
        <w:rPr>
          <w:rFonts w:asciiTheme="minorHAnsi" w:hAnsiTheme="minorHAnsi" w:cstheme="minorHAnsi"/>
          <w:b/>
          <w:bCs/>
          <w:sz w:val="20"/>
          <w:szCs w:val="20"/>
        </w:rPr>
        <w:t xml:space="preserve"> </w:t>
      </w:r>
      <w:r w:rsidRPr="000A6CD8">
        <w:rPr>
          <w:rFonts w:asciiTheme="minorHAnsi" w:hAnsiTheme="minorHAnsi" w:cstheme="minorHAnsi"/>
          <w:sz w:val="20"/>
          <w:szCs w:val="20"/>
        </w:rPr>
        <w:t xml:space="preserve">Droga pożarowa do budynku jest zapewniona w odległości około 19 m od strony ul. Menniczej. </w:t>
      </w:r>
      <w:r w:rsidRPr="000A6CD8">
        <w:rPr>
          <w:rFonts w:asciiTheme="minorHAnsi" w:eastAsia="Symbol" w:hAnsiTheme="minorHAnsi" w:cstheme="minorHAnsi"/>
          <w:sz w:val="20"/>
          <w:szCs w:val="20"/>
        </w:rPr>
        <w:t>Dojazd do budynku nie jest możliwy, ponieważ brak bezpośredniego dostępu do drogi. Budynek teatru znajduje się w wewnątrz kwartału zabudowy ograniczonej innymi budynkami. Wjazd na podpiwniczony plac wewnętrzny o wymiarach ok. 10 x 20 m ograniczony jest przez bramę o szer. ok. 5 m i wysokości ok. 3,2 – 3,5 m i dodatkowo brakiem możliwości manewru na placu, pod którym znajdują się stare piwnice z ceglanymi stropami.</w:t>
      </w:r>
    </w:p>
    <w:p w14:paraId="5BD9561A" w14:textId="77777777" w:rsidR="006170D0" w:rsidRPr="00EB042E" w:rsidRDefault="006170D0" w:rsidP="006170D0">
      <w:pPr>
        <w:pStyle w:val="Akapitzlist"/>
        <w:suppressAutoHyphens w:val="0"/>
        <w:autoSpaceDE w:val="0"/>
        <w:autoSpaceDN w:val="0"/>
        <w:adjustRightInd w:val="0"/>
        <w:spacing w:beforeLines="200" w:before="480" w:afterLines="200" w:after="480" w:line="276" w:lineRule="auto"/>
        <w:ind w:left="707"/>
        <w:contextualSpacing/>
        <w:jc w:val="both"/>
        <w:rPr>
          <w:rFonts w:asciiTheme="minorHAnsi" w:hAnsiTheme="minorHAnsi" w:cstheme="minorHAnsi"/>
          <w:sz w:val="20"/>
          <w:szCs w:val="20"/>
        </w:rPr>
      </w:pPr>
    </w:p>
    <w:p w14:paraId="1AE5B298" w14:textId="77777777" w:rsidR="00EB042E" w:rsidRPr="00EB042E" w:rsidRDefault="00EB042E" w:rsidP="006170D0">
      <w:pPr>
        <w:pStyle w:val="Akapitzlist"/>
        <w:autoSpaceDE w:val="0"/>
        <w:autoSpaceDN w:val="0"/>
        <w:adjustRightInd w:val="0"/>
        <w:spacing w:beforeLines="200" w:before="480" w:afterLines="200" w:after="480"/>
        <w:ind w:left="0"/>
        <w:jc w:val="both"/>
        <w:rPr>
          <w:rFonts w:asciiTheme="minorHAnsi" w:hAnsiTheme="minorHAnsi" w:cstheme="minorHAnsi"/>
          <w:sz w:val="20"/>
          <w:szCs w:val="20"/>
        </w:rPr>
      </w:pPr>
      <w:r w:rsidRPr="00EB042E">
        <w:rPr>
          <w:rFonts w:asciiTheme="minorHAnsi" w:hAnsiTheme="minorHAnsi" w:cstheme="minorHAnsi"/>
          <w:sz w:val="20"/>
          <w:szCs w:val="20"/>
        </w:rPr>
        <w:t xml:space="preserve">Ze względu na wartość zabytkową, drzwi zewnętrzne i częściowo wewnętrzne w obrębie </w:t>
      </w:r>
      <w:proofErr w:type="spellStart"/>
      <w:r w:rsidRPr="00EB042E">
        <w:rPr>
          <w:rFonts w:asciiTheme="minorHAnsi" w:hAnsiTheme="minorHAnsi" w:cstheme="minorHAnsi"/>
          <w:sz w:val="20"/>
          <w:szCs w:val="20"/>
        </w:rPr>
        <w:t>foyer</w:t>
      </w:r>
      <w:proofErr w:type="spellEnd"/>
      <w:r w:rsidRPr="00EB042E">
        <w:rPr>
          <w:rFonts w:asciiTheme="minorHAnsi" w:hAnsiTheme="minorHAnsi" w:cstheme="minorHAnsi"/>
          <w:sz w:val="20"/>
          <w:szCs w:val="20"/>
        </w:rPr>
        <w:t xml:space="preserve"> i klatki schodowej K1 podlegają ochronie konserwatorskiej oraz wybrane okna w klatce schodowej K2. Szczegółowy zakres elementów podlegających zachowaniu i renowacji, został podany w Programie Prac Konserwatorskich.</w:t>
      </w:r>
    </w:p>
    <w:p w14:paraId="790126F0" w14:textId="3A93B01D" w:rsidR="00EB042E" w:rsidRPr="006170D0" w:rsidRDefault="00EB042E" w:rsidP="00EB042E">
      <w:pPr>
        <w:tabs>
          <w:tab w:val="left" w:pos="4755"/>
        </w:tabs>
        <w:spacing w:line="276" w:lineRule="auto"/>
        <w:rPr>
          <w:rFonts w:asciiTheme="minorHAnsi" w:hAnsiTheme="minorHAnsi" w:cstheme="minorHAnsi"/>
          <w:b/>
          <w:sz w:val="20"/>
          <w:szCs w:val="20"/>
          <w:u w:val="single"/>
        </w:rPr>
      </w:pPr>
      <w:r w:rsidRPr="006170D0">
        <w:rPr>
          <w:rFonts w:asciiTheme="minorHAnsi" w:hAnsiTheme="minorHAnsi" w:cstheme="minorHAnsi"/>
          <w:b/>
          <w:sz w:val="20"/>
          <w:szCs w:val="20"/>
          <w:u w:val="single"/>
        </w:rPr>
        <w:t>Pro</w:t>
      </w:r>
      <w:r w:rsidR="006170D0">
        <w:rPr>
          <w:rFonts w:asciiTheme="minorHAnsi" w:hAnsiTheme="minorHAnsi" w:cstheme="minorHAnsi"/>
          <w:b/>
          <w:sz w:val="20"/>
          <w:szCs w:val="20"/>
          <w:u w:val="single"/>
        </w:rPr>
        <w:t>ponowane rozwiązania zastępcze.</w:t>
      </w:r>
    </w:p>
    <w:p w14:paraId="29CE3C57" w14:textId="6F9070C3" w:rsidR="00EB042E" w:rsidRPr="00EB042E" w:rsidRDefault="00EB042E" w:rsidP="006170D0">
      <w:pPr>
        <w:tabs>
          <w:tab w:val="left" w:pos="4755"/>
        </w:tabs>
        <w:spacing w:line="276" w:lineRule="auto"/>
        <w:jc w:val="both"/>
        <w:rPr>
          <w:rFonts w:asciiTheme="minorHAnsi" w:hAnsiTheme="minorHAnsi" w:cstheme="minorHAnsi"/>
          <w:bCs/>
          <w:sz w:val="20"/>
          <w:szCs w:val="20"/>
        </w:rPr>
      </w:pPr>
      <w:r w:rsidRPr="00EB042E">
        <w:rPr>
          <w:rFonts w:asciiTheme="minorHAnsi" w:hAnsiTheme="minorHAnsi" w:cstheme="minorHAnsi"/>
          <w:bCs/>
          <w:sz w:val="20"/>
          <w:szCs w:val="20"/>
        </w:rPr>
        <w:t>W celu zapewnienia bezpieczeństwa osobom przebywającym w tym budynku, a w</w:t>
      </w:r>
      <w:r w:rsidR="006170D0">
        <w:rPr>
          <w:rFonts w:asciiTheme="minorHAnsi" w:hAnsiTheme="minorHAnsi" w:cstheme="minorHAnsi"/>
          <w:bCs/>
          <w:sz w:val="20"/>
          <w:szCs w:val="20"/>
        </w:rPr>
        <w:t xml:space="preserve"> </w:t>
      </w:r>
      <w:r w:rsidRPr="00EB042E">
        <w:rPr>
          <w:rFonts w:asciiTheme="minorHAnsi" w:hAnsiTheme="minorHAnsi" w:cstheme="minorHAnsi"/>
          <w:bCs/>
          <w:sz w:val="20"/>
          <w:szCs w:val="20"/>
        </w:rPr>
        <w:t>szczególności zagwarantowania możliwości bezpiecznego ewakuowania się w przypadku</w:t>
      </w:r>
      <w:r w:rsidR="006170D0">
        <w:rPr>
          <w:rFonts w:asciiTheme="minorHAnsi" w:hAnsiTheme="minorHAnsi" w:cstheme="minorHAnsi"/>
          <w:bCs/>
          <w:sz w:val="20"/>
          <w:szCs w:val="20"/>
        </w:rPr>
        <w:t xml:space="preserve"> </w:t>
      </w:r>
      <w:r w:rsidRPr="00EB042E">
        <w:rPr>
          <w:rFonts w:asciiTheme="minorHAnsi" w:hAnsiTheme="minorHAnsi" w:cstheme="minorHAnsi"/>
          <w:bCs/>
          <w:sz w:val="20"/>
          <w:szCs w:val="20"/>
        </w:rPr>
        <w:t>powstania pożaru, proponuje się przyjęcie, jako innych rozwiązań rekompensujących</w:t>
      </w:r>
      <w:r w:rsidR="006170D0">
        <w:rPr>
          <w:rFonts w:asciiTheme="minorHAnsi" w:hAnsiTheme="minorHAnsi" w:cstheme="minorHAnsi"/>
          <w:bCs/>
          <w:sz w:val="20"/>
          <w:szCs w:val="20"/>
        </w:rPr>
        <w:t xml:space="preserve"> </w:t>
      </w:r>
      <w:r w:rsidRPr="00EB042E">
        <w:rPr>
          <w:rFonts w:asciiTheme="minorHAnsi" w:hAnsiTheme="minorHAnsi" w:cstheme="minorHAnsi"/>
          <w:bCs/>
          <w:sz w:val="20"/>
          <w:szCs w:val="20"/>
        </w:rPr>
        <w:t>wymagania, których spełnienie nie jest możliwe, koncepcji bezpieczeństwa opartej na:</w:t>
      </w:r>
    </w:p>
    <w:p w14:paraId="67ED9884" w14:textId="77777777" w:rsidR="00EB042E" w:rsidRPr="00EB042E" w:rsidRDefault="00EB042E" w:rsidP="006170D0">
      <w:pPr>
        <w:tabs>
          <w:tab w:val="left" w:pos="4755"/>
        </w:tabs>
        <w:spacing w:line="276" w:lineRule="auto"/>
        <w:jc w:val="both"/>
        <w:rPr>
          <w:rFonts w:asciiTheme="minorHAnsi" w:hAnsiTheme="minorHAnsi" w:cstheme="minorHAnsi"/>
          <w:bCs/>
          <w:sz w:val="20"/>
          <w:szCs w:val="20"/>
        </w:rPr>
      </w:pPr>
      <w:r w:rsidRPr="00EB042E">
        <w:rPr>
          <w:rFonts w:asciiTheme="minorHAnsi" w:hAnsiTheme="minorHAnsi" w:cstheme="minorHAnsi"/>
          <w:bCs/>
          <w:sz w:val="20"/>
          <w:szCs w:val="20"/>
        </w:rPr>
        <w:t>1. Systemie sygnalizacji pożarowej z monitoringiem PSP</w:t>
      </w:r>
    </w:p>
    <w:p w14:paraId="10A0DAC9" w14:textId="6A182A39" w:rsidR="00EB042E" w:rsidRPr="00EB042E" w:rsidRDefault="00EB042E" w:rsidP="006170D0">
      <w:pPr>
        <w:tabs>
          <w:tab w:val="left" w:pos="4755"/>
        </w:tabs>
        <w:spacing w:line="276" w:lineRule="auto"/>
        <w:jc w:val="both"/>
        <w:rPr>
          <w:rFonts w:asciiTheme="minorHAnsi" w:hAnsiTheme="minorHAnsi" w:cstheme="minorHAnsi"/>
          <w:bCs/>
          <w:sz w:val="20"/>
          <w:szCs w:val="20"/>
        </w:rPr>
      </w:pPr>
      <w:r w:rsidRPr="00EB042E">
        <w:rPr>
          <w:rFonts w:asciiTheme="minorHAnsi" w:hAnsiTheme="minorHAnsi" w:cstheme="minorHAnsi"/>
          <w:bCs/>
          <w:sz w:val="20"/>
          <w:szCs w:val="20"/>
        </w:rPr>
        <w:lastRenderedPageBreak/>
        <w:t>2. Wyposażeniu budynku w awaryjne oświetlenie ewakuacyjne wykonane według wymagań</w:t>
      </w:r>
      <w:r w:rsidR="006170D0">
        <w:rPr>
          <w:rFonts w:asciiTheme="minorHAnsi" w:hAnsiTheme="minorHAnsi" w:cstheme="minorHAnsi"/>
          <w:bCs/>
          <w:sz w:val="20"/>
          <w:szCs w:val="20"/>
        </w:rPr>
        <w:t xml:space="preserve"> </w:t>
      </w:r>
      <w:r w:rsidRPr="00EB042E">
        <w:rPr>
          <w:rFonts w:asciiTheme="minorHAnsi" w:hAnsiTheme="minorHAnsi" w:cstheme="minorHAnsi"/>
          <w:bCs/>
          <w:sz w:val="20"/>
          <w:szCs w:val="20"/>
        </w:rPr>
        <w:t>określonych w PN-EN 1838 oraz PN-EN 50172. Wartość natężenia światła wynosić na</w:t>
      </w:r>
      <w:r w:rsidR="006170D0">
        <w:rPr>
          <w:rFonts w:asciiTheme="minorHAnsi" w:hAnsiTheme="minorHAnsi" w:cstheme="minorHAnsi"/>
          <w:bCs/>
          <w:sz w:val="20"/>
          <w:szCs w:val="20"/>
        </w:rPr>
        <w:t xml:space="preserve"> </w:t>
      </w:r>
      <w:r w:rsidRPr="00EB042E">
        <w:rPr>
          <w:rFonts w:asciiTheme="minorHAnsi" w:hAnsiTheme="minorHAnsi" w:cstheme="minorHAnsi"/>
          <w:bCs/>
          <w:sz w:val="20"/>
          <w:szCs w:val="20"/>
        </w:rPr>
        <w:t>korytarzach i klatkach schodowych będzie wynosić co najmniej 5 Lux.</w:t>
      </w:r>
    </w:p>
    <w:p w14:paraId="05F5F9DC" w14:textId="77777777" w:rsidR="00EB042E" w:rsidRPr="00EB042E" w:rsidRDefault="00EB042E" w:rsidP="006170D0">
      <w:pPr>
        <w:tabs>
          <w:tab w:val="left" w:pos="4755"/>
        </w:tabs>
        <w:spacing w:line="276" w:lineRule="auto"/>
        <w:jc w:val="both"/>
        <w:rPr>
          <w:rFonts w:asciiTheme="minorHAnsi" w:hAnsiTheme="minorHAnsi" w:cstheme="minorHAnsi"/>
          <w:bCs/>
          <w:sz w:val="20"/>
          <w:szCs w:val="20"/>
        </w:rPr>
      </w:pPr>
      <w:r w:rsidRPr="00EB042E">
        <w:rPr>
          <w:rFonts w:asciiTheme="minorHAnsi" w:hAnsiTheme="minorHAnsi" w:cstheme="minorHAnsi"/>
          <w:bCs/>
          <w:sz w:val="20"/>
          <w:szCs w:val="20"/>
        </w:rPr>
        <w:t>3. Zwiększenie ilości normatywnej podręcznego sprzętu gaśniczego o 50%.</w:t>
      </w:r>
    </w:p>
    <w:p w14:paraId="487F202C" w14:textId="77777777" w:rsidR="00EB042E" w:rsidRDefault="00EB042E" w:rsidP="006170D0">
      <w:pPr>
        <w:widowControl w:val="0"/>
        <w:spacing w:line="276" w:lineRule="auto"/>
        <w:jc w:val="both"/>
        <w:rPr>
          <w:rFonts w:asciiTheme="minorHAnsi" w:hAnsiTheme="minorHAnsi" w:cstheme="minorHAnsi"/>
          <w:bCs/>
          <w:sz w:val="20"/>
          <w:szCs w:val="20"/>
        </w:rPr>
      </w:pPr>
      <w:r w:rsidRPr="00EB042E">
        <w:rPr>
          <w:rFonts w:asciiTheme="minorHAnsi" w:hAnsiTheme="minorHAnsi" w:cstheme="minorHAnsi"/>
          <w:sz w:val="20"/>
          <w:szCs w:val="20"/>
        </w:rPr>
        <w:t xml:space="preserve">4. Zawarciu w Instrukcji Bezpieczeństwa Pożarowego szczegółowych procedur ogłaszania i przeprowadzania ewakuacji pracowników i </w:t>
      </w:r>
      <w:r w:rsidRPr="00EB042E">
        <w:rPr>
          <w:rFonts w:asciiTheme="minorHAnsi" w:hAnsiTheme="minorHAnsi" w:cstheme="minorHAnsi"/>
          <w:bCs/>
          <w:sz w:val="20"/>
          <w:szCs w:val="20"/>
        </w:rPr>
        <w:t>osób przebywające w budynku teatru.</w:t>
      </w:r>
    </w:p>
    <w:p w14:paraId="5A6542A1" w14:textId="77777777" w:rsidR="006170D0" w:rsidRPr="006170D0" w:rsidRDefault="006170D0" w:rsidP="006170D0">
      <w:pPr>
        <w:spacing w:line="276" w:lineRule="auto"/>
        <w:jc w:val="both"/>
        <w:rPr>
          <w:rFonts w:asciiTheme="minorHAnsi" w:hAnsiTheme="minorHAnsi" w:cstheme="minorHAnsi"/>
          <w:sz w:val="20"/>
          <w:szCs w:val="20"/>
        </w:rPr>
      </w:pPr>
      <w:r w:rsidRPr="006170D0">
        <w:rPr>
          <w:rFonts w:asciiTheme="minorHAnsi" w:hAnsiTheme="minorHAnsi" w:cstheme="minorHAnsi"/>
          <w:sz w:val="20"/>
          <w:szCs w:val="20"/>
        </w:rPr>
        <w:t>Zaproponowane rozwiązania zamienne i docelowe do wykonania, które w znacznej mierze podniosą warunki bezpieczeństwa w obiektach są następujące:</w:t>
      </w:r>
    </w:p>
    <w:p w14:paraId="35C7F15D" w14:textId="77777777" w:rsidR="006170D0" w:rsidRDefault="006170D0" w:rsidP="006170D0">
      <w:pPr>
        <w:spacing w:line="276" w:lineRule="auto"/>
        <w:jc w:val="both"/>
        <w:rPr>
          <w:rFonts w:asciiTheme="minorHAnsi" w:hAnsiTheme="minorHAnsi" w:cstheme="minorHAnsi"/>
          <w:bCs/>
          <w:sz w:val="20"/>
          <w:szCs w:val="20"/>
          <w:u w:val="single"/>
        </w:rPr>
      </w:pPr>
    </w:p>
    <w:p w14:paraId="70BC0B35" w14:textId="77777777" w:rsidR="006170D0" w:rsidRPr="006170D0" w:rsidRDefault="006170D0" w:rsidP="006170D0">
      <w:pPr>
        <w:spacing w:line="276" w:lineRule="auto"/>
        <w:jc w:val="both"/>
        <w:rPr>
          <w:rFonts w:asciiTheme="minorHAnsi" w:hAnsiTheme="minorHAnsi" w:cstheme="minorHAnsi"/>
          <w:sz w:val="20"/>
          <w:szCs w:val="20"/>
          <w:u w:val="single"/>
        </w:rPr>
      </w:pPr>
      <w:r w:rsidRPr="006170D0">
        <w:rPr>
          <w:rFonts w:asciiTheme="minorHAnsi" w:hAnsiTheme="minorHAnsi" w:cstheme="minorHAnsi"/>
          <w:bCs/>
          <w:sz w:val="20"/>
          <w:szCs w:val="20"/>
          <w:u w:val="single"/>
        </w:rPr>
        <w:t>System sygnalizacji pożarowej.</w:t>
      </w:r>
    </w:p>
    <w:p w14:paraId="7906E105" w14:textId="77777777" w:rsidR="006170D0" w:rsidRPr="006170D0" w:rsidRDefault="006170D0" w:rsidP="006170D0">
      <w:pPr>
        <w:tabs>
          <w:tab w:val="left" w:pos="4755"/>
        </w:tabs>
        <w:spacing w:line="276" w:lineRule="auto"/>
        <w:jc w:val="both"/>
        <w:rPr>
          <w:rFonts w:asciiTheme="minorHAnsi" w:hAnsiTheme="minorHAnsi" w:cstheme="minorHAnsi"/>
          <w:bCs/>
          <w:sz w:val="20"/>
          <w:szCs w:val="20"/>
        </w:rPr>
      </w:pPr>
      <w:r w:rsidRPr="006170D0">
        <w:rPr>
          <w:rFonts w:asciiTheme="minorHAnsi" w:hAnsiTheme="minorHAnsi" w:cstheme="minorHAnsi"/>
          <w:bCs/>
          <w:sz w:val="20"/>
          <w:szCs w:val="20"/>
        </w:rPr>
        <w:t>Zapewnieniu pełnej ochrony budynku przez system sygnalizacji pożarowej, realizujący w</w:t>
      </w:r>
    </w:p>
    <w:p w14:paraId="17F364E5" w14:textId="77777777" w:rsidR="006170D0" w:rsidRPr="006170D0" w:rsidRDefault="006170D0" w:rsidP="006170D0">
      <w:pPr>
        <w:tabs>
          <w:tab w:val="left" w:pos="4755"/>
        </w:tabs>
        <w:spacing w:line="276" w:lineRule="auto"/>
        <w:jc w:val="both"/>
        <w:rPr>
          <w:rFonts w:asciiTheme="minorHAnsi" w:hAnsiTheme="minorHAnsi" w:cstheme="minorHAnsi"/>
          <w:bCs/>
          <w:sz w:val="20"/>
          <w:szCs w:val="20"/>
        </w:rPr>
      </w:pPr>
      <w:r w:rsidRPr="006170D0">
        <w:rPr>
          <w:rFonts w:asciiTheme="minorHAnsi" w:hAnsiTheme="minorHAnsi" w:cstheme="minorHAnsi"/>
          <w:bCs/>
          <w:sz w:val="20"/>
          <w:szCs w:val="20"/>
        </w:rPr>
        <w:t>przypadku powstania pożaru zadania wynikające z przyjętego scenariusza rozwoju zdarzeń, w</w:t>
      </w:r>
    </w:p>
    <w:p w14:paraId="6F726434" w14:textId="77777777" w:rsidR="006170D0" w:rsidRPr="006170D0" w:rsidRDefault="006170D0" w:rsidP="006170D0">
      <w:pPr>
        <w:tabs>
          <w:tab w:val="left" w:pos="4755"/>
        </w:tabs>
        <w:spacing w:line="276" w:lineRule="auto"/>
        <w:jc w:val="both"/>
        <w:rPr>
          <w:rFonts w:asciiTheme="minorHAnsi" w:hAnsiTheme="minorHAnsi" w:cstheme="minorHAnsi"/>
          <w:bCs/>
          <w:sz w:val="20"/>
          <w:szCs w:val="20"/>
        </w:rPr>
      </w:pPr>
      <w:r w:rsidRPr="006170D0">
        <w:rPr>
          <w:rFonts w:asciiTheme="minorHAnsi" w:hAnsiTheme="minorHAnsi" w:cstheme="minorHAnsi"/>
          <w:bCs/>
          <w:sz w:val="20"/>
          <w:szCs w:val="20"/>
        </w:rPr>
        <w:t>szczególności powodujące:</w:t>
      </w:r>
    </w:p>
    <w:p w14:paraId="127B15E1" w14:textId="77777777" w:rsidR="006170D0" w:rsidRPr="006170D0" w:rsidRDefault="006170D0" w:rsidP="006170D0">
      <w:pPr>
        <w:tabs>
          <w:tab w:val="left" w:pos="4755"/>
        </w:tabs>
        <w:spacing w:line="276" w:lineRule="auto"/>
        <w:jc w:val="both"/>
        <w:rPr>
          <w:rFonts w:asciiTheme="minorHAnsi" w:hAnsiTheme="minorHAnsi" w:cstheme="minorHAnsi"/>
          <w:bCs/>
          <w:sz w:val="20"/>
          <w:szCs w:val="20"/>
        </w:rPr>
      </w:pPr>
      <w:r w:rsidRPr="006170D0">
        <w:rPr>
          <w:rFonts w:asciiTheme="minorHAnsi" w:hAnsiTheme="minorHAnsi" w:cstheme="minorHAnsi"/>
          <w:bCs/>
          <w:sz w:val="20"/>
          <w:szCs w:val="20"/>
        </w:rPr>
        <w:t xml:space="preserve">a) przekazanie informacji o pożarze do </w:t>
      </w:r>
      <w:r w:rsidRPr="006170D0">
        <w:rPr>
          <w:rFonts w:asciiTheme="minorHAnsi" w:hAnsiTheme="minorHAnsi" w:cstheme="minorHAnsi"/>
          <w:bCs/>
          <w:sz w:val="20"/>
          <w:szCs w:val="20"/>
          <w:u w:val="single"/>
        </w:rPr>
        <w:t>Komendy Miejskiej Państwowej Straży Pożarnej we Wrocławiu</w:t>
      </w:r>
      <w:r w:rsidRPr="006170D0">
        <w:rPr>
          <w:rFonts w:asciiTheme="minorHAnsi" w:hAnsiTheme="minorHAnsi" w:cstheme="minorHAnsi"/>
          <w:bCs/>
          <w:sz w:val="20"/>
          <w:szCs w:val="20"/>
        </w:rPr>
        <w:t xml:space="preserve"> – za pomocą monitoringu pożarowego,</w:t>
      </w:r>
    </w:p>
    <w:p w14:paraId="17031D4D" w14:textId="3BBF6496" w:rsidR="006170D0" w:rsidRPr="006170D0" w:rsidRDefault="006170D0" w:rsidP="006170D0">
      <w:pPr>
        <w:tabs>
          <w:tab w:val="left" w:pos="4755"/>
        </w:tabs>
        <w:spacing w:line="276" w:lineRule="auto"/>
        <w:jc w:val="both"/>
        <w:rPr>
          <w:rFonts w:asciiTheme="minorHAnsi" w:hAnsiTheme="minorHAnsi" w:cstheme="minorHAnsi"/>
          <w:bCs/>
          <w:sz w:val="20"/>
          <w:szCs w:val="20"/>
        </w:rPr>
      </w:pPr>
      <w:r w:rsidRPr="006170D0">
        <w:rPr>
          <w:rFonts w:asciiTheme="minorHAnsi" w:hAnsiTheme="minorHAnsi" w:cstheme="minorHAnsi"/>
          <w:bCs/>
          <w:sz w:val="20"/>
          <w:szCs w:val="20"/>
        </w:rPr>
        <w:t>b) uruchomienie urządzeń oddymiających klatki schodowe,</w:t>
      </w:r>
      <w:r>
        <w:rPr>
          <w:rFonts w:asciiTheme="minorHAnsi" w:hAnsiTheme="minorHAnsi" w:cstheme="minorHAnsi"/>
          <w:bCs/>
          <w:sz w:val="20"/>
          <w:szCs w:val="20"/>
        </w:rPr>
        <w:t xml:space="preserve"> zamknięcie klap pożarowych</w:t>
      </w:r>
      <w:r w:rsidR="00F10AF5">
        <w:rPr>
          <w:rFonts w:asciiTheme="minorHAnsi" w:hAnsiTheme="minorHAnsi" w:cstheme="minorHAnsi"/>
          <w:bCs/>
          <w:sz w:val="20"/>
          <w:szCs w:val="20"/>
        </w:rPr>
        <w:t>, itp.</w:t>
      </w:r>
    </w:p>
    <w:p w14:paraId="5482B789" w14:textId="77777777" w:rsidR="006170D0" w:rsidRDefault="006170D0" w:rsidP="006170D0">
      <w:pPr>
        <w:spacing w:line="276" w:lineRule="auto"/>
        <w:jc w:val="both"/>
        <w:rPr>
          <w:rFonts w:asciiTheme="minorHAnsi" w:hAnsiTheme="minorHAnsi" w:cstheme="minorHAnsi"/>
          <w:sz w:val="20"/>
          <w:szCs w:val="20"/>
          <w:u w:val="single"/>
        </w:rPr>
      </w:pPr>
    </w:p>
    <w:p w14:paraId="77EE74B7" w14:textId="77777777" w:rsidR="006170D0" w:rsidRPr="006170D0" w:rsidRDefault="006170D0" w:rsidP="006170D0">
      <w:pPr>
        <w:spacing w:line="276" w:lineRule="auto"/>
        <w:jc w:val="both"/>
        <w:rPr>
          <w:rFonts w:asciiTheme="minorHAnsi" w:hAnsiTheme="minorHAnsi" w:cstheme="minorHAnsi"/>
          <w:sz w:val="20"/>
          <w:szCs w:val="20"/>
          <w:u w:val="single"/>
        </w:rPr>
      </w:pPr>
      <w:r w:rsidRPr="006170D0">
        <w:rPr>
          <w:rFonts w:asciiTheme="minorHAnsi" w:hAnsiTheme="minorHAnsi" w:cstheme="minorHAnsi"/>
          <w:sz w:val="20"/>
          <w:szCs w:val="20"/>
          <w:u w:val="single"/>
        </w:rPr>
        <w:t>Oświetlenie awaryjne ewakuacyjne.</w:t>
      </w:r>
    </w:p>
    <w:p w14:paraId="12008E70" w14:textId="77777777" w:rsidR="006170D0" w:rsidRPr="006170D0" w:rsidRDefault="006170D0" w:rsidP="006170D0">
      <w:pPr>
        <w:spacing w:line="276" w:lineRule="auto"/>
        <w:jc w:val="both"/>
        <w:rPr>
          <w:rFonts w:asciiTheme="minorHAnsi" w:hAnsiTheme="minorHAnsi" w:cstheme="minorHAnsi"/>
          <w:sz w:val="20"/>
          <w:szCs w:val="20"/>
        </w:rPr>
      </w:pPr>
      <w:r w:rsidRPr="006170D0">
        <w:rPr>
          <w:rFonts w:asciiTheme="minorHAnsi" w:hAnsiTheme="minorHAnsi" w:cstheme="minorHAnsi"/>
          <w:sz w:val="20"/>
          <w:szCs w:val="20"/>
        </w:rPr>
        <w:t>Przez zapewnienie na korytarzach i na klatce schodowej awaryjnych lamp oświetlenia ewakuacyjnego, zapewniających średnie natężenie oświetlenia ewakuacyjnego co najmniej 5 lx zamiast 1 lx będzie zwiększony poziom natężenia oświetlenia drogi ewakuacyjnej dla osób ewakuowanych i dla ratowników.</w:t>
      </w:r>
    </w:p>
    <w:p w14:paraId="3A651F34" w14:textId="77777777" w:rsidR="006170D0" w:rsidRPr="006170D0" w:rsidRDefault="006170D0" w:rsidP="006170D0">
      <w:pPr>
        <w:spacing w:line="276" w:lineRule="auto"/>
        <w:jc w:val="both"/>
        <w:rPr>
          <w:rFonts w:asciiTheme="minorHAnsi" w:hAnsiTheme="minorHAnsi" w:cstheme="minorHAnsi"/>
          <w:sz w:val="20"/>
          <w:szCs w:val="20"/>
        </w:rPr>
      </w:pPr>
      <w:bookmarkStart w:id="66" w:name="_Hlk109127004"/>
      <w:r w:rsidRPr="006170D0">
        <w:rPr>
          <w:rFonts w:asciiTheme="minorHAnsi" w:hAnsiTheme="minorHAnsi" w:cstheme="minorHAnsi"/>
          <w:sz w:val="20"/>
          <w:szCs w:val="20"/>
        </w:rPr>
        <w:t>Oświetlenie awaryjne ewakuacyjne zostanie zainstalowane na wszystkich poziomych i pionowych drogach ewakuacyjnych bez względu na ich naturalne doświetlenie.</w:t>
      </w:r>
    </w:p>
    <w:p w14:paraId="546AD06D" w14:textId="77777777" w:rsidR="006170D0" w:rsidRPr="006170D0" w:rsidRDefault="006170D0" w:rsidP="006170D0">
      <w:pPr>
        <w:spacing w:line="276" w:lineRule="auto"/>
        <w:jc w:val="both"/>
        <w:rPr>
          <w:rFonts w:asciiTheme="minorHAnsi" w:hAnsiTheme="minorHAnsi" w:cstheme="minorHAnsi"/>
          <w:sz w:val="20"/>
          <w:szCs w:val="20"/>
        </w:rPr>
      </w:pPr>
      <w:r w:rsidRPr="006170D0">
        <w:rPr>
          <w:rFonts w:asciiTheme="minorHAnsi" w:hAnsiTheme="minorHAnsi" w:cstheme="minorHAnsi"/>
          <w:sz w:val="20"/>
          <w:szCs w:val="20"/>
        </w:rPr>
        <w:t>Ponadto zgodnie z warunkami technicznymi oświetlenie awaryjne ewakuacyjne zostanie wykonane w pomieszczeniach:</w:t>
      </w:r>
    </w:p>
    <w:p w14:paraId="20CACAD4" w14:textId="77777777" w:rsidR="006170D0" w:rsidRPr="006170D0" w:rsidRDefault="006170D0" w:rsidP="006170D0">
      <w:pPr>
        <w:spacing w:line="276" w:lineRule="auto"/>
        <w:jc w:val="both"/>
        <w:rPr>
          <w:rFonts w:asciiTheme="minorHAnsi" w:hAnsiTheme="minorHAnsi" w:cstheme="minorHAnsi"/>
          <w:sz w:val="20"/>
          <w:szCs w:val="20"/>
        </w:rPr>
      </w:pPr>
      <w:r w:rsidRPr="006170D0">
        <w:rPr>
          <w:rFonts w:asciiTheme="minorHAnsi" w:hAnsiTheme="minorHAnsi" w:cstheme="minorHAnsi"/>
          <w:sz w:val="20"/>
          <w:szCs w:val="20"/>
        </w:rPr>
        <w:t xml:space="preserve">- sceny teatru, </w:t>
      </w:r>
    </w:p>
    <w:p w14:paraId="1ED3E9B4" w14:textId="77777777" w:rsidR="006170D0" w:rsidRPr="006170D0" w:rsidRDefault="006170D0" w:rsidP="006170D0">
      <w:pPr>
        <w:spacing w:line="276" w:lineRule="auto"/>
        <w:jc w:val="both"/>
        <w:rPr>
          <w:rFonts w:asciiTheme="minorHAnsi" w:hAnsiTheme="minorHAnsi" w:cstheme="minorHAnsi"/>
          <w:sz w:val="20"/>
          <w:szCs w:val="20"/>
        </w:rPr>
      </w:pPr>
      <w:r w:rsidRPr="006170D0">
        <w:rPr>
          <w:rFonts w:asciiTheme="minorHAnsi" w:hAnsiTheme="minorHAnsi" w:cstheme="minorHAnsi"/>
          <w:sz w:val="20"/>
          <w:szCs w:val="20"/>
        </w:rPr>
        <w:t>- widowni,</w:t>
      </w:r>
    </w:p>
    <w:p w14:paraId="42B96B31" w14:textId="77777777" w:rsidR="006170D0" w:rsidRPr="006170D0" w:rsidRDefault="006170D0" w:rsidP="006170D0">
      <w:pPr>
        <w:spacing w:line="276" w:lineRule="auto"/>
        <w:jc w:val="both"/>
        <w:rPr>
          <w:rFonts w:asciiTheme="minorHAnsi" w:hAnsiTheme="minorHAnsi" w:cstheme="minorHAnsi"/>
          <w:sz w:val="20"/>
          <w:szCs w:val="20"/>
        </w:rPr>
      </w:pPr>
      <w:r w:rsidRPr="006170D0">
        <w:rPr>
          <w:rFonts w:asciiTheme="minorHAnsi" w:hAnsiTheme="minorHAnsi" w:cstheme="minorHAnsi"/>
          <w:sz w:val="20"/>
          <w:szCs w:val="20"/>
        </w:rPr>
        <w:t xml:space="preserve">- na wszystkich kondygnacjach </w:t>
      </w:r>
      <w:proofErr w:type="spellStart"/>
      <w:r w:rsidRPr="006170D0">
        <w:rPr>
          <w:rFonts w:asciiTheme="minorHAnsi" w:hAnsiTheme="minorHAnsi" w:cstheme="minorHAnsi"/>
          <w:sz w:val="20"/>
          <w:szCs w:val="20"/>
        </w:rPr>
        <w:t>foyer</w:t>
      </w:r>
      <w:proofErr w:type="spellEnd"/>
      <w:r w:rsidRPr="006170D0">
        <w:rPr>
          <w:rFonts w:asciiTheme="minorHAnsi" w:hAnsiTheme="minorHAnsi" w:cstheme="minorHAnsi"/>
          <w:sz w:val="20"/>
          <w:szCs w:val="20"/>
        </w:rPr>
        <w:t>.</w:t>
      </w:r>
    </w:p>
    <w:p w14:paraId="5E52179B" w14:textId="77777777" w:rsidR="006170D0" w:rsidRPr="006170D0" w:rsidRDefault="006170D0" w:rsidP="006170D0">
      <w:pPr>
        <w:spacing w:line="276" w:lineRule="auto"/>
        <w:jc w:val="both"/>
        <w:rPr>
          <w:rFonts w:asciiTheme="minorHAnsi" w:hAnsiTheme="minorHAnsi" w:cstheme="minorHAnsi"/>
          <w:sz w:val="20"/>
          <w:szCs w:val="20"/>
        </w:rPr>
      </w:pPr>
      <w:r w:rsidRPr="006170D0">
        <w:rPr>
          <w:rFonts w:asciiTheme="minorHAnsi" w:hAnsiTheme="minorHAnsi" w:cstheme="minorHAnsi"/>
          <w:sz w:val="20"/>
          <w:szCs w:val="20"/>
        </w:rPr>
        <w:t>Na drogach ewakuacyjnych zostanie zamontowane oświetlenie ewakuacyjne kierunkowe (podświetlane znaki ewakuacyjne) na drogach ewakuacyjnych i wyjściach ewakuacyjnych.</w:t>
      </w:r>
    </w:p>
    <w:p w14:paraId="0E60893A" w14:textId="77777777" w:rsidR="006170D0" w:rsidRPr="006170D0" w:rsidRDefault="006170D0" w:rsidP="006170D0">
      <w:pPr>
        <w:spacing w:line="276" w:lineRule="auto"/>
        <w:jc w:val="both"/>
        <w:rPr>
          <w:rFonts w:asciiTheme="minorHAnsi" w:hAnsiTheme="minorHAnsi" w:cstheme="minorHAnsi"/>
          <w:sz w:val="20"/>
          <w:szCs w:val="20"/>
        </w:rPr>
      </w:pPr>
      <w:r w:rsidRPr="006170D0">
        <w:rPr>
          <w:rFonts w:asciiTheme="minorHAnsi" w:hAnsiTheme="minorHAnsi" w:cstheme="minorHAnsi"/>
          <w:sz w:val="20"/>
          <w:szCs w:val="20"/>
        </w:rPr>
        <w:t>Powyższe rozwiązania znacząco wpłyną na bezpieczeństwo oraz czas ewakuacji widzów oraz personelu teatru.</w:t>
      </w:r>
      <w:bookmarkEnd w:id="66"/>
    </w:p>
    <w:p w14:paraId="287D2979" w14:textId="77777777" w:rsidR="006170D0" w:rsidRPr="006170D0" w:rsidRDefault="006170D0" w:rsidP="006170D0">
      <w:pPr>
        <w:spacing w:line="360" w:lineRule="auto"/>
        <w:jc w:val="both"/>
        <w:rPr>
          <w:rFonts w:asciiTheme="minorHAnsi" w:hAnsiTheme="minorHAnsi" w:cstheme="minorHAnsi"/>
          <w:sz w:val="20"/>
          <w:szCs w:val="20"/>
        </w:rPr>
      </w:pPr>
    </w:p>
    <w:p w14:paraId="64ACD1A9" w14:textId="77777777" w:rsidR="006170D0" w:rsidRPr="006170D0" w:rsidRDefault="006170D0" w:rsidP="006170D0">
      <w:pPr>
        <w:spacing w:line="276" w:lineRule="auto"/>
        <w:jc w:val="both"/>
        <w:rPr>
          <w:rFonts w:asciiTheme="minorHAnsi" w:hAnsiTheme="minorHAnsi" w:cstheme="minorHAnsi"/>
          <w:sz w:val="20"/>
          <w:szCs w:val="20"/>
          <w:u w:val="single"/>
        </w:rPr>
      </w:pPr>
      <w:r w:rsidRPr="006170D0">
        <w:rPr>
          <w:rFonts w:asciiTheme="minorHAnsi" w:hAnsiTheme="minorHAnsi" w:cstheme="minorHAnsi"/>
          <w:sz w:val="20"/>
          <w:szCs w:val="20"/>
          <w:u w:val="single"/>
        </w:rPr>
        <w:t>Zwiększenie ilości normatywnej podręcznego sprzętu gaśniczego o 50%.</w:t>
      </w:r>
    </w:p>
    <w:p w14:paraId="54F41DE7" w14:textId="77777777" w:rsidR="006170D0" w:rsidRPr="006170D0" w:rsidRDefault="006170D0" w:rsidP="006170D0">
      <w:pPr>
        <w:spacing w:line="276" w:lineRule="auto"/>
        <w:jc w:val="both"/>
        <w:rPr>
          <w:rFonts w:asciiTheme="minorHAnsi" w:hAnsiTheme="minorHAnsi" w:cstheme="minorHAnsi"/>
          <w:sz w:val="20"/>
          <w:szCs w:val="20"/>
        </w:rPr>
      </w:pPr>
      <w:r w:rsidRPr="006170D0">
        <w:rPr>
          <w:rFonts w:asciiTheme="minorHAnsi" w:hAnsiTheme="minorHAnsi" w:cstheme="minorHAnsi"/>
          <w:sz w:val="20"/>
          <w:szCs w:val="20"/>
        </w:rPr>
        <w:t>Zwiększenie ilości gaśnic pozwoli na skuteczniejszą akcje gaśniczą pracowników w przypadku zaistnienia pożaru oraz wyeliminowania zagrożenia w zarodku.</w:t>
      </w:r>
    </w:p>
    <w:p w14:paraId="342C1B22" w14:textId="77777777" w:rsidR="006170D0" w:rsidRPr="006170D0" w:rsidRDefault="006170D0" w:rsidP="006170D0">
      <w:pPr>
        <w:spacing w:line="360" w:lineRule="auto"/>
        <w:jc w:val="both"/>
        <w:rPr>
          <w:rFonts w:asciiTheme="minorHAnsi" w:hAnsiTheme="minorHAnsi" w:cstheme="minorHAnsi"/>
          <w:sz w:val="20"/>
          <w:szCs w:val="20"/>
        </w:rPr>
      </w:pPr>
    </w:p>
    <w:p w14:paraId="1B19B6A1" w14:textId="77777777" w:rsidR="006170D0" w:rsidRPr="006170D0" w:rsidRDefault="006170D0" w:rsidP="006170D0">
      <w:pPr>
        <w:pStyle w:val="Bezodstpw"/>
        <w:spacing w:line="276" w:lineRule="auto"/>
        <w:jc w:val="both"/>
        <w:rPr>
          <w:rFonts w:asciiTheme="minorHAnsi" w:hAnsiTheme="minorHAnsi" w:cstheme="minorHAnsi"/>
          <w:sz w:val="20"/>
          <w:szCs w:val="20"/>
          <w:u w:val="single"/>
        </w:rPr>
      </w:pPr>
      <w:r w:rsidRPr="006170D0">
        <w:rPr>
          <w:rFonts w:asciiTheme="minorHAnsi" w:hAnsiTheme="minorHAnsi" w:cstheme="minorHAnsi"/>
          <w:sz w:val="20"/>
          <w:szCs w:val="20"/>
          <w:u w:val="single"/>
        </w:rPr>
        <w:t>Instrukcja Bezpieczeństwa Pożarowego.</w:t>
      </w:r>
    </w:p>
    <w:p w14:paraId="447FF8B5" w14:textId="77777777" w:rsidR="006170D0" w:rsidRPr="006170D0" w:rsidRDefault="006170D0" w:rsidP="006170D0">
      <w:pPr>
        <w:spacing w:line="276" w:lineRule="auto"/>
        <w:jc w:val="both"/>
        <w:rPr>
          <w:rStyle w:val="markedcontent"/>
          <w:rFonts w:asciiTheme="minorHAnsi" w:hAnsiTheme="minorHAnsi" w:cstheme="minorHAnsi"/>
          <w:sz w:val="20"/>
          <w:szCs w:val="20"/>
        </w:rPr>
      </w:pPr>
      <w:r w:rsidRPr="006170D0">
        <w:rPr>
          <w:rStyle w:val="markedcontent"/>
          <w:rFonts w:asciiTheme="minorHAnsi" w:hAnsiTheme="minorHAnsi" w:cstheme="minorHAnsi"/>
          <w:sz w:val="20"/>
          <w:szCs w:val="20"/>
        </w:rPr>
        <w:t>Jednym z elementów zabezpieczenia przeciwpożarowego obiektów lub terenu, równoważnym ze spełnieniem warunków technicznych, instalacyjnych i sprzętowych jest zapewnienie właściwej</w:t>
      </w:r>
      <w:r w:rsidRPr="006170D0">
        <w:rPr>
          <w:rFonts w:asciiTheme="minorHAnsi" w:hAnsiTheme="minorHAnsi" w:cstheme="minorHAnsi"/>
          <w:sz w:val="20"/>
          <w:szCs w:val="20"/>
        </w:rPr>
        <w:t xml:space="preserve"> </w:t>
      </w:r>
      <w:r w:rsidRPr="006170D0">
        <w:rPr>
          <w:rStyle w:val="markedcontent"/>
          <w:rFonts w:asciiTheme="minorHAnsi" w:hAnsiTheme="minorHAnsi" w:cstheme="minorHAnsi"/>
          <w:sz w:val="20"/>
          <w:szCs w:val="20"/>
        </w:rPr>
        <w:t>organizacji ochrony przeciwpożarowej i postępowania na wypadek pożaru.</w:t>
      </w:r>
    </w:p>
    <w:p w14:paraId="32F71CF8" w14:textId="77777777" w:rsidR="006170D0" w:rsidRPr="006170D0" w:rsidRDefault="006170D0" w:rsidP="006170D0">
      <w:pPr>
        <w:spacing w:line="276" w:lineRule="auto"/>
        <w:jc w:val="both"/>
        <w:rPr>
          <w:rFonts w:asciiTheme="minorHAnsi" w:hAnsiTheme="minorHAnsi" w:cstheme="minorHAnsi"/>
          <w:bCs/>
          <w:sz w:val="20"/>
          <w:szCs w:val="20"/>
        </w:rPr>
      </w:pPr>
      <w:r w:rsidRPr="006170D0">
        <w:rPr>
          <w:rStyle w:val="markedcontent"/>
          <w:rFonts w:asciiTheme="minorHAnsi" w:hAnsiTheme="minorHAnsi" w:cstheme="minorHAnsi"/>
          <w:sz w:val="20"/>
          <w:szCs w:val="20"/>
        </w:rPr>
        <w:t>W związku z projektowanym zainstalowaniem</w:t>
      </w:r>
      <w:r w:rsidRPr="006170D0">
        <w:rPr>
          <w:rFonts w:asciiTheme="minorHAnsi" w:hAnsiTheme="minorHAnsi" w:cstheme="minorHAnsi"/>
          <w:bCs/>
          <w:sz w:val="20"/>
          <w:szCs w:val="20"/>
        </w:rPr>
        <w:t xml:space="preserve"> Systemu Sygnalizacji Pożarowej  należy w Instrukcji bezpieczeństwa pożarowego uwzględnić w warunkach ewakuacji poniższe zalecenia:</w:t>
      </w:r>
    </w:p>
    <w:p w14:paraId="4D1F1FBF" w14:textId="77777777" w:rsidR="006170D0" w:rsidRPr="006170D0" w:rsidRDefault="006170D0" w:rsidP="006170D0">
      <w:pPr>
        <w:spacing w:line="276" w:lineRule="auto"/>
        <w:jc w:val="both"/>
        <w:rPr>
          <w:rFonts w:asciiTheme="minorHAnsi" w:hAnsiTheme="minorHAnsi" w:cstheme="minorHAnsi"/>
          <w:bCs/>
          <w:sz w:val="20"/>
          <w:szCs w:val="20"/>
        </w:rPr>
      </w:pPr>
      <w:r w:rsidRPr="006170D0">
        <w:rPr>
          <w:rFonts w:asciiTheme="minorHAnsi" w:hAnsiTheme="minorHAnsi" w:cstheme="minorHAnsi"/>
          <w:bCs/>
          <w:sz w:val="20"/>
          <w:szCs w:val="20"/>
        </w:rPr>
        <w:t>- wyznaczyć osoby do przeprowadzania ewakuacji z budynku teatru,</w:t>
      </w:r>
    </w:p>
    <w:p w14:paraId="3E11D16E" w14:textId="77777777" w:rsidR="006170D0" w:rsidRPr="006170D0" w:rsidRDefault="006170D0" w:rsidP="006170D0">
      <w:pPr>
        <w:spacing w:line="276" w:lineRule="auto"/>
        <w:jc w:val="both"/>
        <w:rPr>
          <w:rStyle w:val="markedcontent"/>
          <w:rFonts w:asciiTheme="minorHAnsi" w:hAnsiTheme="minorHAnsi" w:cstheme="minorHAnsi"/>
          <w:sz w:val="20"/>
          <w:szCs w:val="20"/>
        </w:rPr>
      </w:pPr>
      <w:r w:rsidRPr="006170D0">
        <w:rPr>
          <w:rFonts w:asciiTheme="minorHAnsi" w:hAnsiTheme="minorHAnsi" w:cstheme="minorHAnsi"/>
          <w:bCs/>
          <w:sz w:val="20"/>
          <w:szCs w:val="20"/>
        </w:rPr>
        <w:t xml:space="preserve">- </w:t>
      </w:r>
      <w:r w:rsidRPr="006170D0">
        <w:rPr>
          <w:rStyle w:val="markedcontent"/>
          <w:rFonts w:asciiTheme="minorHAnsi" w:hAnsiTheme="minorHAnsi" w:cstheme="minorHAnsi"/>
          <w:sz w:val="20"/>
          <w:szCs w:val="20"/>
        </w:rPr>
        <w:t>wskazania dla osób uczestniczących w przeprowadzeniu ewakuacji,</w:t>
      </w:r>
    </w:p>
    <w:p w14:paraId="4C9C4A24" w14:textId="77777777" w:rsidR="006170D0" w:rsidRPr="006170D0" w:rsidRDefault="006170D0" w:rsidP="006170D0">
      <w:pPr>
        <w:spacing w:line="276" w:lineRule="auto"/>
        <w:jc w:val="both"/>
        <w:rPr>
          <w:rStyle w:val="markedcontent"/>
          <w:rFonts w:asciiTheme="minorHAnsi" w:hAnsiTheme="minorHAnsi" w:cstheme="minorHAnsi"/>
          <w:sz w:val="20"/>
          <w:szCs w:val="20"/>
        </w:rPr>
      </w:pPr>
      <w:r w:rsidRPr="006170D0">
        <w:rPr>
          <w:rStyle w:val="markedcontent"/>
          <w:rFonts w:asciiTheme="minorHAnsi" w:hAnsiTheme="minorHAnsi" w:cstheme="minorHAnsi"/>
          <w:sz w:val="20"/>
          <w:szCs w:val="20"/>
        </w:rPr>
        <w:t>- konieczność  przeszkolenia personelu w sposobach prowadzenia ewakuacji,</w:t>
      </w:r>
    </w:p>
    <w:p w14:paraId="22D53779" w14:textId="77777777" w:rsidR="006170D0" w:rsidRPr="006170D0" w:rsidRDefault="006170D0" w:rsidP="006170D0">
      <w:pPr>
        <w:spacing w:line="276" w:lineRule="auto"/>
        <w:jc w:val="both"/>
        <w:rPr>
          <w:rStyle w:val="markedcontent"/>
          <w:rFonts w:asciiTheme="minorHAnsi" w:hAnsiTheme="minorHAnsi" w:cstheme="minorHAnsi"/>
          <w:sz w:val="20"/>
          <w:szCs w:val="20"/>
        </w:rPr>
      </w:pPr>
      <w:r w:rsidRPr="006170D0">
        <w:rPr>
          <w:rStyle w:val="markedcontent"/>
          <w:rFonts w:asciiTheme="minorHAnsi" w:hAnsiTheme="minorHAnsi" w:cstheme="minorHAnsi"/>
          <w:sz w:val="20"/>
          <w:szCs w:val="20"/>
        </w:rPr>
        <w:t>- określić etapowość i kolejność ewakuacji ludzi.</w:t>
      </w:r>
    </w:p>
    <w:p w14:paraId="46EE50F7" w14:textId="0029B15B" w:rsidR="001E7FB2" w:rsidRPr="005066D6" w:rsidRDefault="00DD6B0B" w:rsidP="00BF7B5B">
      <w:pPr>
        <w:pStyle w:val="Nagwek1"/>
        <w:spacing w:line="276" w:lineRule="auto"/>
        <w:rPr>
          <w:rFonts w:asciiTheme="minorHAnsi" w:hAnsiTheme="minorHAnsi" w:cstheme="minorHAnsi"/>
          <w:sz w:val="20"/>
        </w:rPr>
      </w:pPr>
      <w:r>
        <w:rPr>
          <w:rFonts w:asciiTheme="minorHAnsi" w:hAnsiTheme="minorHAnsi" w:cstheme="minorHAnsi"/>
          <w:sz w:val="20"/>
          <w:lang w:val="pl-PL"/>
        </w:rPr>
        <w:lastRenderedPageBreak/>
        <w:t>Wnioski</w:t>
      </w:r>
      <w:r w:rsidR="0090628F" w:rsidRPr="005066D6">
        <w:rPr>
          <w:rFonts w:asciiTheme="minorHAnsi" w:hAnsiTheme="minorHAnsi" w:cstheme="minorHAnsi"/>
          <w:sz w:val="20"/>
          <w:lang w:val="pl-PL"/>
        </w:rPr>
        <w:t xml:space="preserve"> końcowe</w:t>
      </w:r>
      <w:r w:rsidR="001E7FB2" w:rsidRPr="005066D6">
        <w:rPr>
          <w:rFonts w:asciiTheme="minorHAnsi" w:hAnsiTheme="minorHAnsi" w:cstheme="minorHAnsi"/>
          <w:sz w:val="20"/>
        </w:rPr>
        <w:t>.</w:t>
      </w:r>
      <w:bookmarkEnd w:id="21"/>
      <w:bookmarkEnd w:id="22"/>
      <w:bookmarkEnd w:id="24"/>
      <w:bookmarkEnd w:id="25"/>
      <w:bookmarkEnd w:id="26"/>
    </w:p>
    <w:p w14:paraId="3FA4E8B3" w14:textId="77777777" w:rsidR="000A13FF" w:rsidRPr="005066D6" w:rsidRDefault="000A13FF" w:rsidP="008055D3">
      <w:pPr>
        <w:numPr>
          <w:ilvl w:val="0"/>
          <w:numId w:val="3"/>
        </w:num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Projekt branży architektonicznej należy rozpatrywać łącznie z projektami pozostałych branż.</w:t>
      </w:r>
    </w:p>
    <w:p w14:paraId="347FF41E" w14:textId="77777777" w:rsidR="000A13FF" w:rsidRPr="005066D6" w:rsidRDefault="000A13FF" w:rsidP="008055D3">
      <w:pPr>
        <w:numPr>
          <w:ilvl w:val="0"/>
          <w:numId w:val="3"/>
        </w:num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Opis techniczny należy rozpatrywać łącznie z rysunkami.</w:t>
      </w:r>
    </w:p>
    <w:p w14:paraId="2BC4FB9D" w14:textId="77777777" w:rsidR="000A13FF" w:rsidRPr="005066D6" w:rsidRDefault="000A13FF" w:rsidP="008055D3">
      <w:pPr>
        <w:numPr>
          <w:ilvl w:val="0"/>
          <w:numId w:val="3"/>
        </w:num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Zmiany w projekcie podlegają akceptacji projektanta.</w:t>
      </w:r>
    </w:p>
    <w:p w14:paraId="6DF951E8" w14:textId="77777777" w:rsidR="001E7FB2" w:rsidRPr="005066D6" w:rsidRDefault="001E7FB2" w:rsidP="008055D3">
      <w:pPr>
        <w:numPr>
          <w:ilvl w:val="0"/>
          <w:numId w:val="3"/>
        </w:num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W poszczególnych projektach branżowych należy uwzględnić wymagania ochrony przeciwpożarowej określone w niniejszym opracowaniu.</w:t>
      </w:r>
    </w:p>
    <w:p w14:paraId="10C82041" w14:textId="77777777" w:rsidR="001E7FB2" w:rsidRDefault="001E7FB2" w:rsidP="008055D3">
      <w:pPr>
        <w:numPr>
          <w:ilvl w:val="0"/>
          <w:numId w:val="3"/>
        </w:numPr>
        <w:spacing w:line="276" w:lineRule="auto"/>
        <w:jc w:val="both"/>
        <w:rPr>
          <w:rFonts w:asciiTheme="minorHAnsi" w:hAnsiTheme="minorHAnsi" w:cstheme="minorHAnsi"/>
          <w:sz w:val="20"/>
          <w:szCs w:val="20"/>
        </w:rPr>
      </w:pPr>
      <w:r w:rsidRPr="005066D6">
        <w:rPr>
          <w:rFonts w:asciiTheme="minorHAnsi" w:hAnsiTheme="minorHAnsi" w:cstheme="minorHAnsi"/>
          <w:sz w:val="20"/>
          <w:szCs w:val="20"/>
        </w:rPr>
        <w:t>W przypadku zmiany założeń technologicznych konieczne jest uwzględnienie ich w warunkach ochrony przeciwpożarowej.</w:t>
      </w:r>
    </w:p>
    <w:p w14:paraId="0DB28D21" w14:textId="60C7F772" w:rsidR="0074266B" w:rsidRPr="0074266B" w:rsidRDefault="0074266B" w:rsidP="0074266B">
      <w:pPr>
        <w:pStyle w:val="Akapitzlist"/>
        <w:numPr>
          <w:ilvl w:val="0"/>
          <w:numId w:val="3"/>
        </w:numPr>
        <w:suppressAutoHyphens w:val="0"/>
        <w:autoSpaceDE w:val="0"/>
        <w:autoSpaceDN w:val="0"/>
        <w:adjustRightInd w:val="0"/>
        <w:rPr>
          <w:rFonts w:asciiTheme="minorHAnsi" w:hAnsiTheme="minorHAnsi" w:cstheme="minorHAnsi"/>
          <w:sz w:val="20"/>
          <w:szCs w:val="20"/>
          <w:lang w:eastAsia="pl-PL"/>
        </w:rPr>
      </w:pPr>
      <w:r w:rsidRPr="0074266B">
        <w:rPr>
          <w:rFonts w:asciiTheme="minorHAnsi" w:hAnsiTheme="minorHAnsi" w:cstheme="minorHAnsi"/>
          <w:sz w:val="20"/>
          <w:szCs w:val="20"/>
          <w:lang w:eastAsia="pl-PL"/>
        </w:rPr>
        <w:t>Przed wykonywaniem prac budowlanych i montażowych należy zabezpieczyć strop oraz pomieszczenia trafostacji przed zalaniem wodą opadową z uwzględnieniem wymagań zawartych w:  "Projekcie robót budowlanych w obrębie trafostacji"</w:t>
      </w:r>
    </w:p>
    <w:p w14:paraId="688A1189" w14:textId="77777777" w:rsidR="00571E3A" w:rsidRDefault="008548F6" w:rsidP="008055D3">
      <w:pPr>
        <w:numPr>
          <w:ilvl w:val="0"/>
          <w:numId w:val="3"/>
        </w:numPr>
        <w:spacing w:line="276" w:lineRule="auto"/>
        <w:rPr>
          <w:rFonts w:asciiTheme="minorHAnsi" w:hAnsiTheme="minorHAnsi" w:cstheme="minorHAnsi"/>
          <w:sz w:val="20"/>
          <w:szCs w:val="20"/>
        </w:rPr>
      </w:pPr>
      <w:r w:rsidRPr="005066D6">
        <w:rPr>
          <w:rFonts w:asciiTheme="minorHAnsi" w:hAnsiTheme="minorHAnsi" w:cstheme="minorHAnsi"/>
          <w:sz w:val="20"/>
          <w:szCs w:val="20"/>
        </w:rPr>
        <w:t>Projektant zastrzega sobie prawo wprowadzania zmian w zakresie nie wpływającym na koszty realizacji inwestycji (np. kolorystyka,  graficzny podział powierzchni, itp.).</w:t>
      </w:r>
    </w:p>
    <w:p w14:paraId="4715E944" w14:textId="13EDB3F0" w:rsidR="007F10D8" w:rsidRPr="005066D6" w:rsidRDefault="008C035A" w:rsidP="008055D3">
      <w:pPr>
        <w:numPr>
          <w:ilvl w:val="0"/>
          <w:numId w:val="3"/>
        </w:numPr>
        <w:spacing w:line="276" w:lineRule="auto"/>
        <w:rPr>
          <w:rFonts w:asciiTheme="minorHAnsi" w:hAnsiTheme="minorHAnsi" w:cstheme="minorHAnsi"/>
          <w:sz w:val="20"/>
          <w:szCs w:val="20"/>
        </w:rPr>
      </w:pPr>
      <w:r w:rsidRPr="008C035A">
        <w:rPr>
          <w:rFonts w:asciiTheme="minorHAnsi" w:hAnsiTheme="minorHAnsi" w:cstheme="minorHAnsi"/>
          <w:sz w:val="20"/>
          <w:szCs w:val="20"/>
        </w:rPr>
        <w:t>Bezwzględnie z</w:t>
      </w:r>
      <w:r>
        <w:rPr>
          <w:rFonts w:asciiTheme="minorHAnsi" w:hAnsiTheme="minorHAnsi" w:cstheme="minorHAnsi"/>
          <w:sz w:val="20"/>
          <w:szCs w:val="20"/>
        </w:rPr>
        <w:t>a</w:t>
      </w:r>
      <w:r w:rsidRPr="008C035A">
        <w:rPr>
          <w:rFonts w:asciiTheme="minorHAnsi" w:hAnsiTheme="minorHAnsi" w:cstheme="minorHAnsi"/>
          <w:sz w:val="20"/>
          <w:szCs w:val="20"/>
        </w:rPr>
        <w:t>pewnić nadzór przedstawiciela TAURON Dystrybucja S.A. nad realizacją prac budowlanych</w:t>
      </w:r>
      <w:r>
        <w:rPr>
          <w:rFonts w:asciiTheme="minorHAnsi" w:hAnsiTheme="minorHAnsi" w:cstheme="minorHAnsi"/>
          <w:sz w:val="20"/>
          <w:szCs w:val="20"/>
        </w:rPr>
        <w:t xml:space="preserve"> oraz z</w:t>
      </w:r>
      <w:r w:rsidRPr="008C035A">
        <w:rPr>
          <w:rFonts w:asciiTheme="minorHAnsi" w:hAnsiTheme="minorHAnsi" w:cstheme="minorHAnsi"/>
          <w:sz w:val="20"/>
          <w:szCs w:val="20"/>
        </w:rPr>
        <w:t>achować szczególną ost</w:t>
      </w:r>
      <w:r>
        <w:rPr>
          <w:rFonts w:asciiTheme="minorHAnsi" w:hAnsiTheme="minorHAnsi" w:cstheme="minorHAnsi"/>
          <w:sz w:val="20"/>
          <w:szCs w:val="20"/>
        </w:rPr>
        <w:t>r</w:t>
      </w:r>
      <w:r w:rsidRPr="008C035A">
        <w:rPr>
          <w:rFonts w:asciiTheme="minorHAnsi" w:hAnsiTheme="minorHAnsi" w:cstheme="minorHAnsi"/>
          <w:sz w:val="20"/>
          <w:szCs w:val="20"/>
        </w:rPr>
        <w:t>ożność przy nadbudowie</w:t>
      </w:r>
      <w:r>
        <w:rPr>
          <w:rFonts w:asciiTheme="minorHAnsi" w:hAnsiTheme="minorHAnsi" w:cstheme="minorHAnsi"/>
          <w:sz w:val="20"/>
          <w:szCs w:val="20"/>
        </w:rPr>
        <w:t xml:space="preserve"> nad stacją transformatorową.</w:t>
      </w:r>
    </w:p>
    <w:p w14:paraId="26A3C44A" w14:textId="77777777" w:rsidR="00BE6AB7" w:rsidRPr="005066D6" w:rsidRDefault="00BE6AB7" w:rsidP="008055D3">
      <w:pPr>
        <w:spacing w:line="276" w:lineRule="auto"/>
        <w:jc w:val="both"/>
        <w:rPr>
          <w:rFonts w:asciiTheme="minorHAnsi" w:hAnsiTheme="minorHAnsi" w:cstheme="minorHAnsi"/>
          <w:sz w:val="20"/>
          <w:szCs w:val="20"/>
        </w:rPr>
      </w:pPr>
    </w:p>
    <w:p w14:paraId="21EEE7BE" w14:textId="77777777" w:rsidR="00587182" w:rsidRPr="005066D6" w:rsidRDefault="00587182" w:rsidP="00277382">
      <w:pPr>
        <w:spacing w:line="276" w:lineRule="auto"/>
        <w:jc w:val="right"/>
        <w:rPr>
          <w:rFonts w:asciiTheme="minorHAnsi" w:hAnsiTheme="minorHAnsi" w:cstheme="minorHAnsi"/>
          <w:sz w:val="20"/>
          <w:szCs w:val="20"/>
        </w:rPr>
      </w:pPr>
    </w:p>
    <w:p w14:paraId="7467D369" w14:textId="77777777" w:rsidR="00587182" w:rsidRPr="005066D6" w:rsidRDefault="00587182" w:rsidP="00277382">
      <w:pPr>
        <w:spacing w:line="276" w:lineRule="auto"/>
        <w:jc w:val="right"/>
        <w:rPr>
          <w:rFonts w:asciiTheme="minorHAnsi" w:hAnsiTheme="minorHAnsi" w:cstheme="minorHAnsi"/>
          <w:sz w:val="20"/>
          <w:szCs w:val="20"/>
        </w:rPr>
      </w:pPr>
    </w:p>
    <w:p w14:paraId="73AE24B8" w14:textId="653D1BFE" w:rsidR="00D5591F" w:rsidRPr="005066D6" w:rsidRDefault="00BE6AB7" w:rsidP="00277382">
      <w:pPr>
        <w:spacing w:line="276" w:lineRule="auto"/>
        <w:jc w:val="right"/>
        <w:rPr>
          <w:rFonts w:asciiTheme="minorHAnsi" w:hAnsiTheme="minorHAnsi" w:cstheme="minorHAnsi"/>
          <w:sz w:val="20"/>
          <w:szCs w:val="20"/>
        </w:rPr>
      </w:pPr>
      <w:r w:rsidRPr="005066D6">
        <w:rPr>
          <w:rFonts w:asciiTheme="minorHAnsi" w:hAnsiTheme="minorHAnsi" w:cstheme="minorHAnsi"/>
          <w:sz w:val="20"/>
          <w:szCs w:val="20"/>
        </w:rPr>
        <w:t>Opracował: mgr inż. arch. Robert Lebioda</w:t>
      </w:r>
      <w:bookmarkStart w:id="67" w:name="__RefHeading__135_1656646807"/>
      <w:bookmarkStart w:id="68" w:name="_Toc438541899"/>
      <w:bookmarkStart w:id="69" w:name="_Toc74391345"/>
      <w:bookmarkEnd w:id="67"/>
    </w:p>
    <w:p w14:paraId="7AC39EE0" w14:textId="77777777" w:rsidR="00895FC0" w:rsidRDefault="00895FC0" w:rsidP="00277382">
      <w:pPr>
        <w:spacing w:line="276" w:lineRule="auto"/>
        <w:jc w:val="right"/>
        <w:rPr>
          <w:rFonts w:asciiTheme="minorHAnsi" w:hAnsiTheme="minorHAnsi" w:cstheme="minorHAnsi"/>
          <w:sz w:val="20"/>
          <w:szCs w:val="20"/>
        </w:rPr>
      </w:pPr>
    </w:p>
    <w:p w14:paraId="020D8DDC" w14:textId="77777777" w:rsidR="00E62DED" w:rsidRDefault="00E62DED" w:rsidP="00277382">
      <w:pPr>
        <w:spacing w:line="276" w:lineRule="auto"/>
        <w:jc w:val="right"/>
        <w:rPr>
          <w:rFonts w:asciiTheme="minorHAnsi" w:hAnsiTheme="minorHAnsi" w:cstheme="minorHAnsi"/>
          <w:sz w:val="20"/>
          <w:szCs w:val="20"/>
        </w:rPr>
      </w:pPr>
    </w:p>
    <w:p w14:paraId="20D2497A" w14:textId="77777777" w:rsidR="00E62DED" w:rsidRDefault="00E62DED" w:rsidP="00277382">
      <w:pPr>
        <w:spacing w:line="276" w:lineRule="auto"/>
        <w:jc w:val="right"/>
        <w:rPr>
          <w:rFonts w:asciiTheme="minorHAnsi" w:hAnsiTheme="minorHAnsi" w:cstheme="minorHAnsi"/>
          <w:sz w:val="20"/>
          <w:szCs w:val="20"/>
        </w:rPr>
      </w:pPr>
    </w:p>
    <w:p w14:paraId="467CC0D3" w14:textId="77777777" w:rsidR="00E62DED" w:rsidRDefault="00E62DED" w:rsidP="00277382">
      <w:pPr>
        <w:spacing w:line="276" w:lineRule="auto"/>
        <w:jc w:val="right"/>
        <w:rPr>
          <w:rFonts w:asciiTheme="minorHAnsi" w:hAnsiTheme="minorHAnsi" w:cstheme="minorHAnsi"/>
          <w:sz w:val="20"/>
          <w:szCs w:val="20"/>
        </w:rPr>
      </w:pPr>
    </w:p>
    <w:p w14:paraId="2C7DCF95" w14:textId="77777777" w:rsidR="00E62DED" w:rsidRDefault="00E62DED" w:rsidP="00277382">
      <w:pPr>
        <w:spacing w:line="276" w:lineRule="auto"/>
        <w:jc w:val="right"/>
        <w:rPr>
          <w:rFonts w:asciiTheme="minorHAnsi" w:hAnsiTheme="minorHAnsi" w:cstheme="minorHAnsi"/>
          <w:sz w:val="20"/>
          <w:szCs w:val="20"/>
        </w:rPr>
      </w:pPr>
    </w:p>
    <w:p w14:paraId="6D81DB84" w14:textId="77777777" w:rsidR="00E62DED" w:rsidRDefault="00E62DED" w:rsidP="00277382">
      <w:pPr>
        <w:spacing w:line="276" w:lineRule="auto"/>
        <w:jc w:val="right"/>
        <w:rPr>
          <w:rFonts w:asciiTheme="minorHAnsi" w:hAnsiTheme="minorHAnsi" w:cstheme="minorHAnsi"/>
          <w:sz w:val="20"/>
          <w:szCs w:val="20"/>
        </w:rPr>
      </w:pPr>
    </w:p>
    <w:p w14:paraId="6C34811F" w14:textId="77777777" w:rsidR="00DB07CD" w:rsidRDefault="00DB07CD" w:rsidP="00277382">
      <w:pPr>
        <w:spacing w:line="276" w:lineRule="auto"/>
        <w:jc w:val="right"/>
        <w:rPr>
          <w:rFonts w:asciiTheme="minorHAnsi" w:hAnsiTheme="minorHAnsi" w:cstheme="minorHAnsi"/>
          <w:sz w:val="20"/>
          <w:szCs w:val="20"/>
        </w:rPr>
      </w:pPr>
    </w:p>
    <w:p w14:paraId="4A2C1EEB" w14:textId="77777777" w:rsidR="004A4217" w:rsidRDefault="004A4217" w:rsidP="00277382">
      <w:pPr>
        <w:spacing w:line="276" w:lineRule="auto"/>
        <w:jc w:val="right"/>
        <w:rPr>
          <w:rFonts w:asciiTheme="minorHAnsi" w:hAnsiTheme="minorHAnsi" w:cstheme="minorHAnsi"/>
          <w:sz w:val="20"/>
          <w:szCs w:val="20"/>
        </w:rPr>
      </w:pPr>
    </w:p>
    <w:p w14:paraId="4C6DC039" w14:textId="77777777" w:rsidR="004A4217" w:rsidRDefault="004A4217" w:rsidP="00277382">
      <w:pPr>
        <w:spacing w:line="276" w:lineRule="auto"/>
        <w:jc w:val="right"/>
        <w:rPr>
          <w:rFonts w:asciiTheme="minorHAnsi" w:hAnsiTheme="minorHAnsi" w:cstheme="minorHAnsi"/>
          <w:sz w:val="20"/>
          <w:szCs w:val="20"/>
        </w:rPr>
      </w:pPr>
    </w:p>
    <w:p w14:paraId="68C493DB" w14:textId="77777777" w:rsidR="004A4217" w:rsidRDefault="004A4217" w:rsidP="00277382">
      <w:pPr>
        <w:spacing w:line="276" w:lineRule="auto"/>
        <w:jc w:val="right"/>
        <w:rPr>
          <w:rFonts w:asciiTheme="minorHAnsi" w:hAnsiTheme="minorHAnsi" w:cstheme="minorHAnsi"/>
          <w:sz w:val="20"/>
          <w:szCs w:val="20"/>
        </w:rPr>
      </w:pPr>
    </w:p>
    <w:p w14:paraId="549A0634" w14:textId="77777777" w:rsidR="004A4217" w:rsidRDefault="004A4217" w:rsidP="00277382">
      <w:pPr>
        <w:spacing w:line="276" w:lineRule="auto"/>
        <w:jc w:val="right"/>
        <w:rPr>
          <w:rFonts w:asciiTheme="minorHAnsi" w:hAnsiTheme="minorHAnsi" w:cstheme="minorHAnsi"/>
          <w:sz w:val="20"/>
          <w:szCs w:val="20"/>
        </w:rPr>
      </w:pPr>
    </w:p>
    <w:p w14:paraId="23063773" w14:textId="77777777" w:rsidR="004A4217" w:rsidRDefault="004A4217" w:rsidP="00277382">
      <w:pPr>
        <w:spacing w:line="276" w:lineRule="auto"/>
        <w:jc w:val="right"/>
        <w:rPr>
          <w:rFonts w:asciiTheme="minorHAnsi" w:hAnsiTheme="minorHAnsi" w:cstheme="minorHAnsi"/>
          <w:sz w:val="20"/>
          <w:szCs w:val="20"/>
        </w:rPr>
      </w:pPr>
    </w:p>
    <w:p w14:paraId="05BE935C" w14:textId="77777777" w:rsidR="004A4217" w:rsidRDefault="004A4217" w:rsidP="00277382">
      <w:pPr>
        <w:spacing w:line="276" w:lineRule="auto"/>
        <w:jc w:val="right"/>
        <w:rPr>
          <w:rFonts w:asciiTheme="minorHAnsi" w:hAnsiTheme="minorHAnsi" w:cstheme="minorHAnsi"/>
          <w:sz w:val="20"/>
          <w:szCs w:val="20"/>
        </w:rPr>
      </w:pPr>
    </w:p>
    <w:p w14:paraId="42AF93A0" w14:textId="77777777" w:rsidR="004A4217" w:rsidRDefault="004A4217" w:rsidP="00277382">
      <w:pPr>
        <w:spacing w:line="276" w:lineRule="auto"/>
        <w:jc w:val="right"/>
        <w:rPr>
          <w:rFonts w:asciiTheme="minorHAnsi" w:hAnsiTheme="minorHAnsi" w:cstheme="minorHAnsi"/>
          <w:sz w:val="20"/>
          <w:szCs w:val="20"/>
        </w:rPr>
      </w:pPr>
    </w:p>
    <w:p w14:paraId="17DB60AE" w14:textId="77777777" w:rsidR="004A4217" w:rsidRDefault="004A4217" w:rsidP="00277382">
      <w:pPr>
        <w:spacing w:line="276" w:lineRule="auto"/>
        <w:jc w:val="right"/>
        <w:rPr>
          <w:rFonts w:asciiTheme="minorHAnsi" w:hAnsiTheme="minorHAnsi" w:cstheme="minorHAnsi"/>
          <w:sz w:val="20"/>
          <w:szCs w:val="20"/>
        </w:rPr>
      </w:pPr>
    </w:p>
    <w:p w14:paraId="0D0FA4F9" w14:textId="77777777" w:rsidR="004A4217" w:rsidRDefault="004A4217" w:rsidP="00277382">
      <w:pPr>
        <w:spacing w:line="276" w:lineRule="auto"/>
        <w:jc w:val="right"/>
        <w:rPr>
          <w:rFonts w:asciiTheme="minorHAnsi" w:hAnsiTheme="minorHAnsi" w:cstheme="minorHAnsi"/>
          <w:sz w:val="20"/>
          <w:szCs w:val="20"/>
        </w:rPr>
      </w:pPr>
    </w:p>
    <w:p w14:paraId="115A86D0" w14:textId="77777777" w:rsidR="004A4217" w:rsidRDefault="004A4217" w:rsidP="00277382">
      <w:pPr>
        <w:spacing w:line="276" w:lineRule="auto"/>
        <w:jc w:val="right"/>
        <w:rPr>
          <w:rFonts w:asciiTheme="minorHAnsi" w:hAnsiTheme="minorHAnsi" w:cstheme="minorHAnsi"/>
          <w:sz w:val="20"/>
          <w:szCs w:val="20"/>
        </w:rPr>
      </w:pPr>
    </w:p>
    <w:p w14:paraId="6A815CAB" w14:textId="77777777" w:rsidR="004A4217" w:rsidRDefault="004A4217" w:rsidP="00277382">
      <w:pPr>
        <w:spacing w:line="276" w:lineRule="auto"/>
        <w:jc w:val="right"/>
        <w:rPr>
          <w:rFonts w:asciiTheme="minorHAnsi" w:hAnsiTheme="minorHAnsi" w:cstheme="minorHAnsi"/>
          <w:sz w:val="20"/>
          <w:szCs w:val="20"/>
        </w:rPr>
      </w:pPr>
    </w:p>
    <w:p w14:paraId="354A6E89" w14:textId="77777777" w:rsidR="00DB07CD" w:rsidRDefault="00DB07CD" w:rsidP="00277382">
      <w:pPr>
        <w:spacing w:line="276" w:lineRule="auto"/>
        <w:jc w:val="right"/>
        <w:rPr>
          <w:rFonts w:asciiTheme="minorHAnsi" w:hAnsiTheme="minorHAnsi" w:cstheme="minorHAnsi"/>
          <w:sz w:val="20"/>
          <w:szCs w:val="20"/>
        </w:rPr>
      </w:pPr>
    </w:p>
    <w:p w14:paraId="037F4362" w14:textId="77777777" w:rsidR="00DB07CD" w:rsidRDefault="00DB07CD" w:rsidP="00277382">
      <w:pPr>
        <w:spacing w:line="276" w:lineRule="auto"/>
        <w:jc w:val="right"/>
        <w:rPr>
          <w:rFonts w:asciiTheme="minorHAnsi" w:hAnsiTheme="minorHAnsi" w:cstheme="minorHAnsi"/>
          <w:sz w:val="20"/>
          <w:szCs w:val="20"/>
        </w:rPr>
      </w:pPr>
    </w:p>
    <w:p w14:paraId="4448B043" w14:textId="77777777" w:rsidR="00DB07CD" w:rsidRDefault="00DB07CD" w:rsidP="00277382">
      <w:pPr>
        <w:spacing w:line="276" w:lineRule="auto"/>
        <w:jc w:val="right"/>
        <w:rPr>
          <w:rFonts w:asciiTheme="minorHAnsi" w:hAnsiTheme="minorHAnsi" w:cstheme="minorHAnsi"/>
          <w:sz w:val="20"/>
          <w:szCs w:val="20"/>
        </w:rPr>
      </w:pPr>
    </w:p>
    <w:p w14:paraId="339ED3E1" w14:textId="77777777" w:rsidR="00DB07CD" w:rsidRDefault="00DB07CD" w:rsidP="00277382">
      <w:pPr>
        <w:spacing w:line="276" w:lineRule="auto"/>
        <w:jc w:val="right"/>
        <w:rPr>
          <w:rFonts w:asciiTheme="minorHAnsi" w:hAnsiTheme="minorHAnsi" w:cstheme="minorHAnsi"/>
          <w:sz w:val="20"/>
          <w:szCs w:val="20"/>
        </w:rPr>
      </w:pPr>
    </w:p>
    <w:p w14:paraId="6F333AE6" w14:textId="77777777" w:rsidR="00DB07CD" w:rsidRDefault="00DB07CD" w:rsidP="00277382">
      <w:pPr>
        <w:spacing w:line="276" w:lineRule="auto"/>
        <w:jc w:val="right"/>
        <w:rPr>
          <w:rFonts w:asciiTheme="minorHAnsi" w:hAnsiTheme="minorHAnsi" w:cstheme="minorHAnsi"/>
          <w:sz w:val="20"/>
          <w:szCs w:val="20"/>
        </w:rPr>
      </w:pPr>
    </w:p>
    <w:p w14:paraId="1B67736E" w14:textId="77777777" w:rsidR="00DB07CD" w:rsidRDefault="00DB07CD" w:rsidP="00277382">
      <w:pPr>
        <w:spacing w:line="276" w:lineRule="auto"/>
        <w:jc w:val="right"/>
        <w:rPr>
          <w:rFonts w:asciiTheme="minorHAnsi" w:hAnsiTheme="minorHAnsi" w:cstheme="minorHAnsi"/>
          <w:sz w:val="20"/>
          <w:szCs w:val="20"/>
        </w:rPr>
      </w:pPr>
    </w:p>
    <w:p w14:paraId="6AC40FC3" w14:textId="77777777" w:rsidR="00DB07CD" w:rsidRDefault="00DB07CD" w:rsidP="00277382">
      <w:pPr>
        <w:spacing w:line="276" w:lineRule="auto"/>
        <w:jc w:val="right"/>
        <w:rPr>
          <w:rFonts w:asciiTheme="minorHAnsi" w:hAnsiTheme="minorHAnsi" w:cstheme="minorHAnsi"/>
          <w:sz w:val="20"/>
          <w:szCs w:val="20"/>
        </w:rPr>
      </w:pPr>
    </w:p>
    <w:p w14:paraId="7E9D8CA5" w14:textId="77777777" w:rsidR="00DB07CD" w:rsidRDefault="00DB07CD" w:rsidP="00277382">
      <w:pPr>
        <w:spacing w:line="276" w:lineRule="auto"/>
        <w:jc w:val="right"/>
        <w:rPr>
          <w:rFonts w:asciiTheme="minorHAnsi" w:hAnsiTheme="minorHAnsi" w:cstheme="minorHAnsi"/>
          <w:sz w:val="20"/>
          <w:szCs w:val="20"/>
        </w:rPr>
      </w:pPr>
    </w:p>
    <w:p w14:paraId="7D2989DA" w14:textId="77777777" w:rsidR="00DB07CD" w:rsidRDefault="00DB07CD" w:rsidP="00277382">
      <w:pPr>
        <w:spacing w:line="276" w:lineRule="auto"/>
        <w:jc w:val="right"/>
        <w:rPr>
          <w:rFonts w:asciiTheme="minorHAnsi" w:hAnsiTheme="minorHAnsi" w:cstheme="minorHAnsi"/>
          <w:sz w:val="20"/>
          <w:szCs w:val="20"/>
        </w:rPr>
      </w:pPr>
    </w:p>
    <w:p w14:paraId="16395787" w14:textId="77777777" w:rsidR="00E62DED" w:rsidRPr="005066D6" w:rsidRDefault="00E62DED" w:rsidP="00277382">
      <w:pPr>
        <w:spacing w:line="276" w:lineRule="auto"/>
        <w:jc w:val="right"/>
        <w:rPr>
          <w:rFonts w:asciiTheme="minorHAnsi" w:hAnsiTheme="minorHAnsi" w:cstheme="minorHAnsi"/>
          <w:sz w:val="20"/>
          <w:szCs w:val="20"/>
        </w:rPr>
      </w:pPr>
    </w:p>
    <w:p w14:paraId="3C28DA92" w14:textId="77777777" w:rsidR="000C431A" w:rsidRPr="005066D6" w:rsidRDefault="000C431A" w:rsidP="00BF7B5B">
      <w:pPr>
        <w:pStyle w:val="Nagwek1"/>
        <w:spacing w:line="276" w:lineRule="auto"/>
        <w:rPr>
          <w:rFonts w:asciiTheme="minorHAnsi" w:hAnsiTheme="minorHAnsi" w:cstheme="minorHAnsi"/>
          <w:sz w:val="20"/>
        </w:rPr>
      </w:pPr>
      <w:bookmarkStart w:id="70" w:name="_Toc102046812"/>
      <w:bookmarkStart w:id="71" w:name="_Toc102046949"/>
      <w:bookmarkStart w:id="72" w:name="_Toc122075520"/>
      <w:r w:rsidRPr="005066D6">
        <w:rPr>
          <w:rFonts w:asciiTheme="minorHAnsi" w:hAnsiTheme="minorHAnsi" w:cstheme="minorHAnsi"/>
          <w:sz w:val="20"/>
        </w:rPr>
        <w:lastRenderedPageBreak/>
        <w:t>Przepisy i norm</w:t>
      </w:r>
      <w:r w:rsidR="00CE4618" w:rsidRPr="005066D6">
        <w:rPr>
          <w:rFonts w:asciiTheme="minorHAnsi" w:hAnsiTheme="minorHAnsi" w:cstheme="minorHAnsi"/>
          <w:sz w:val="20"/>
        </w:rPr>
        <w:t>y</w:t>
      </w:r>
      <w:r w:rsidRPr="005066D6">
        <w:rPr>
          <w:rFonts w:asciiTheme="minorHAnsi" w:hAnsiTheme="minorHAnsi" w:cstheme="minorHAnsi"/>
          <w:sz w:val="20"/>
        </w:rPr>
        <w:t xml:space="preserve"> techniczne.</w:t>
      </w:r>
      <w:bookmarkEnd w:id="68"/>
      <w:bookmarkEnd w:id="69"/>
      <w:bookmarkEnd w:id="70"/>
      <w:bookmarkEnd w:id="71"/>
      <w:bookmarkEnd w:id="72"/>
    </w:p>
    <w:p w14:paraId="0655ED42" w14:textId="77777777" w:rsidR="000C431A" w:rsidRPr="005066D6" w:rsidRDefault="000C431A" w:rsidP="008055D3">
      <w:pPr>
        <w:pStyle w:val="Tekstpodstawowy"/>
        <w:spacing w:line="276" w:lineRule="auto"/>
        <w:ind w:left="426" w:hanging="426"/>
        <w:rPr>
          <w:rFonts w:asciiTheme="minorHAnsi" w:hAnsiTheme="minorHAnsi" w:cstheme="minorHAnsi"/>
        </w:rPr>
      </w:pPr>
      <w:r w:rsidRPr="005066D6">
        <w:rPr>
          <w:rFonts w:asciiTheme="minorHAnsi" w:hAnsiTheme="minorHAnsi" w:cstheme="minorHAnsi"/>
        </w:rPr>
        <w:t xml:space="preserve">1) </w:t>
      </w:r>
      <w:r w:rsidRPr="005066D6">
        <w:rPr>
          <w:rFonts w:asciiTheme="minorHAnsi" w:hAnsiTheme="minorHAnsi" w:cstheme="minorHAnsi"/>
        </w:rPr>
        <w:tab/>
        <w:t>Ustawa z dnia 24 sierpnia 1991 roku o ochronie przeciwpożarowej (Dz.U. 2002 Nr 147, poz.1029 oraz z 2003 roku Nr 52, poz.452),</w:t>
      </w:r>
    </w:p>
    <w:p w14:paraId="297BA4C4" w14:textId="2C1418BD" w:rsidR="000C431A" w:rsidRPr="005066D6" w:rsidRDefault="000C431A" w:rsidP="008055D3">
      <w:pPr>
        <w:spacing w:line="276" w:lineRule="auto"/>
        <w:ind w:left="426" w:hanging="426"/>
        <w:jc w:val="both"/>
        <w:rPr>
          <w:rFonts w:asciiTheme="minorHAnsi" w:hAnsiTheme="minorHAnsi" w:cstheme="minorHAnsi"/>
          <w:sz w:val="20"/>
          <w:szCs w:val="20"/>
        </w:rPr>
      </w:pPr>
      <w:r w:rsidRPr="005066D6">
        <w:rPr>
          <w:rFonts w:asciiTheme="minorHAnsi" w:hAnsiTheme="minorHAnsi" w:cstheme="minorHAnsi"/>
          <w:sz w:val="20"/>
          <w:szCs w:val="20"/>
        </w:rPr>
        <w:t xml:space="preserve">2) </w:t>
      </w:r>
      <w:r w:rsidRPr="005066D6">
        <w:rPr>
          <w:rFonts w:asciiTheme="minorHAnsi" w:hAnsiTheme="minorHAnsi" w:cstheme="minorHAnsi"/>
          <w:sz w:val="20"/>
          <w:szCs w:val="20"/>
        </w:rPr>
        <w:tab/>
        <w:t xml:space="preserve">Ustawa z dnia 7 lipca 1994 r. – Prawo budowlane (Tekst ujednolicony - Dz. U. poz. </w:t>
      </w:r>
      <w:r w:rsidR="000421FA" w:rsidRPr="005066D6">
        <w:rPr>
          <w:rFonts w:asciiTheme="minorHAnsi" w:hAnsiTheme="minorHAnsi" w:cstheme="minorHAnsi"/>
          <w:sz w:val="20"/>
          <w:szCs w:val="20"/>
        </w:rPr>
        <w:t>682</w:t>
      </w:r>
      <w:r w:rsidRPr="005066D6">
        <w:rPr>
          <w:rFonts w:asciiTheme="minorHAnsi" w:hAnsiTheme="minorHAnsi" w:cstheme="minorHAnsi"/>
          <w:sz w:val="20"/>
          <w:szCs w:val="20"/>
        </w:rPr>
        <w:t xml:space="preserve"> z 20</w:t>
      </w:r>
      <w:r w:rsidR="000421FA" w:rsidRPr="005066D6">
        <w:rPr>
          <w:rFonts w:asciiTheme="minorHAnsi" w:hAnsiTheme="minorHAnsi" w:cstheme="minorHAnsi"/>
          <w:sz w:val="20"/>
          <w:szCs w:val="20"/>
        </w:rPr>
        <w:t>23</w:t>
      </w:r>
      <w:r w:rsidRPr="005066D6">
        <w:rPr>
          <w:rFonts w:asciiTheme="minorHAnsi" w:hAnsiTheme="minorHAnsi" w:cstheme="minorHAnsi"/>
          <w:sz w:val="20"/>
          <w:szCs w:val="20"/>
        </w:rPr>
        <w:t xml:space="preserve"> r.),</w:t>
      </w:r>
    </w:p>
    <w:p w14:paraId="076CB7FE" w14:textId="7B4DB7E6" w:rsidR="000C431A" w:rsidRPr="005066D6" w:rsidRDefault="000C431A" w:rsidP="008055D3">
      <w:pPr>
        <w:pStyle w:val="Tekstpodstawowy"/>
        <w:spacing w:line="276" w:lineRule="auto"/>
        <w:ind w:left="426" w:hanging="426"/>
        <w:rPr>
          <w:rFonts w:asciiTheme="minorHAnsi" w:hAnsiTheme="minorHAnsi" w:cstheme="minorHAnsi"/>
          <w:lang w:val="pl-PL"/>
        </w:rPr>
      </w:pPr>
      <w:r w:rsidRPr="005066D6">
        <w:rPr>
          <w:rFonts w:asciiTheme="minorHAnsi" w:hAnsiTheme="minorHAnsi" w:cstheme="minorHAnsi"/>
        </w:rPr>
        <w:t xml:space="preserve">3) </w:t>
      </w:r>
      <w:r w:rsidRPr="005066D6">
        <w:rPr>
          <w:rFonts w:asciiTheme="minorHAnsi" w:hAnsiTheme="minorHAnsi" w:cstheme="minorHAnsi"/>
        </w:rPr>
        <w:tab/>
        <w:t>Rozporządzenie Ministra Infrastruktury z dnia 12 kwietnia 2002 roku w sprawie warunków technicznych, jakim powinny odpowiadać budynki    i ich usytuowanie  (Dz.U.2002 Nr 75, poz. 690 z późniejszymi zmianami),</w:t>
      </w:r>
      <w:r w:rsidR="002114D9" w:rsidRPr="005066D6">
        <w:rPr>
          <w:rFonts w:asciiTheme="minorHAnsi" w:hAnsiTheme="minorHAnsi" w:cstheme="minorHAnsi"/>
          <w:lang w:val="pl-PL"/>
        </w:rPr>
        <w:t xml:space="preserve"> [4]</w:t>
      </w:r>
    </w:p>
    <w:p w14:paraId="70DB3501" w14:textId="0C1C87F3" w:rsidR="000C431A" w:rsidRPr="005066D6" w:rsidRDefault="000C431A" w:rsidP="007142C9">
      <w:pPr>
        <w:numPr>
          <w:ilvl w:val="0"/>
          <w:numId w:val="29"/>
        </w:numPr>
        <w:spacing w:line="276" w:lineRule="auto"/>
        <w:ind w:right="-1"/>
        <w:jc w:val="both"/>
        <w:rPr>
          <w:rFonts w:asciiTheme="minorHAnsi" w:hAnsiTheme="minorHAnsi" w:cstheme="minorHAnsi"/>
          <w:sz w:val="20"/>
          <w:szCs w:val="20"/>
        </w:rPr>
      </w:pPr>
      <w:r w:rsidRPr="005066D6">
        <w:rPr>
          <w:rFonts w:asciiTheme="minorHAnsi" w:hAnsiTheme="minorHAnsi" w:cstheme="minorHAnsi"/>
          <w:sz w:val="20"/>
          <w:szCs w:val="20"/>
        </w:rPr>
        <w:t>Rozporządzenie Ministra Spraw Wewnętrznych i Administracji z dnia 7 czerwca 2010r. w sprawie ochrony przeciwpożarowej budynków, innych obiektów budowlanych i terenów (Dz.U. 2010 nr 109 poz. 719</w:t>
      </w:r>
      <w:r w:rsidR="00587182" w:rsidRPr="005066D6">
        <w:rPr>
          <w:rFonts w:asciiTheme="minorHAnsi" w:hAnsiTheme="minorHAnsi" w:cstheme="minorHAnsi"/>
          <w:sz w:val="20"/>
          <w:szCs w:val="20"/>
        </w:rPr>
        <w:t xml:space="preserve"> z późniejszymi zmianami</w:t>
      </w:r>
      <w:r w:rsidRPr="005066D6">
        <w:rPr>
          <w:rFonts w:asciiTheme="minorHAnsi" w:hAnsiTheme="minorHAnsi" w:cstheme="minorHAnsi"/>
          <w:sz w:val="20"/>
          <w:szCs w:val="20"/>
        </w:rPr>
        <w:t>),</w:t>
      </w:r>
    </w:p>
    <w:p w14:paraId="248D6E3C" w14:textId="77777777" w:rsidR="000C431A" w:rsidRPr="005066D6" w:rsidRDefault="000C431A" w:rsidP="007142C9">
      <w:pPr>
        <w:numPr>
          <w:ilvl w:val="0"/>
          <w:numId w:val="29"/>
        </w:numPr>
        <w:spacing w:line="276" w:lineRule="auto"/>
        <w:ind w:left="426" w:right="-1" w:hanging="426"/>
        <w:jc w:val="both"/>
        <w:rPr>
          <w:rFonts w:asciiTheme="minorHAnsi" w:hAnsiTheme="minorHAnsi" w:cstheme="minorHAnsi"/>
          <w:sz w:val="20"/>
          <w:szCs w:val="20"/>
        </w:rPr>
      </w:pPr>
      <w:r w:rsidRPr="005066D6">
        <w:rPr>
          <w:rFonts w:asciiTheme="minorHAnsi" w:hAnsiTheme="minorHAnsi" w:cstheme="minorHAnsi"/>
          <w:sz w:val="20"/>
          <w:szCs w:val="20"/>
        </w:rPr>
        <w:t xml:space="preserve">Rozporządzenie Ministra Spraw Wewnętrznych i Administracji z dnia 24 lipca 2009r. w sprawie przeciwpożarowego zaopatrzenia w wodę oraz dróg pożarowych </w:t>
      </w:r>
    </w:p>
    <w:p w14:paraId="60CACBD6" w14:textId="77777777" w:rsidR="000C431A" w:rsidRPr="005066D6" w:rsidRDefault="000C431A" w:rsidP="008055D3">
      <w:pPr>
        <w:spacing w:line="276" w:lineRule="auto"/>
        <w:ind w:right="-1" w:firstLine="426"/>
        <w:jc w:val="both"/>
        <w:rPr>
          <w:rFonts w:asciiTheme="minorHAnsi" w:hAnsiTheme="minorHAnsi" w:cstheme="minorHAnsi"/>
          <w:sz w:val="20"/>
          <w:szCs w:val="20"/>
        </w:rPr>
      </w:pPr>
      <w:r w:rsidRPr="005066D6">
        <w:rPr>
          <w:rFonts w:asciiTheme="minorHAnsi" w:hAnsiTheme="minorHAnsi" w:cstheme="minorHAnsi"/>
          <w:sz w:val="20"/>
          <w:szCs w:val="20"/>
        </w:rPr>
        <w:t>(Dz.U. 2009 nr 124 poz. 1030);</w:t>
      </w:r>
    </w:p>
    <w:p w14:paraId="5EFABAFD" w14:textId="77777777" w:rsidR="000C431A" w:rsidRPr="005066D6" w:rsidRDefault="000C431A" w:rsidP="007142C9">
      <w:pPr>
        <w:numPr>
          <w:ilvl w:val="0"/>
          <w:numId w:val="31"/>
        </w:numPr>
        <w:tabs>
          <w:tab w:val="left" w:pos="426"/>
        </w:tabs>
        <w:spacing w:line="276" w:lineRule="auto"/>
        <w:ind w:left="426" w:right="-1" w:hanging="426"/>
        <w:jc w:val="both"/>
        <w:rPr>
          <w:rFonts w:asciiTheme="minorHAnsi" w:hAnsiTheme="minorHAnsi" w:cstheme="minorHAnsi"/>
          <w:sz w:val="20"/>
          <w:szCs w:val="20"/>
        </w:rPr>
      </w:pPr>
      <w:r w:rsidRPr="005066D6">
        <w:rPr>
          <w:rFonts w:asciiTheme="minorHAnsi" w:hAnsiTheme="minorHAnsi" w:cstheme="minorHAnsi"/>
          <w:sz w:val="20"/>
          <w:szCs w:val="20"/>
        </w:rPr>
        <w:t xml:space="preserve">Rozporządzenie Ministra Spraw Wewnętrznych i Administracji z dnia 16 czerwca 2003 r. w sprawie uzgadniania projektu budowlanego pod względem ochrony przeciwpożarowej (Dz. U. z 2003 roku Nr 121, poz. 1137); </w:t>
      </w:r>
    </w:p>
    <w:p w14:paraId="53E46B7A" w14:textId="77777777" w:rsidR="000C431A" w:rsidRPr="005066D6" w:rsidRDefault="000C431A" w:rsidP="007142C9">
      <w:pPr>
        <w:numPr>
          <w:ilvl w:val="0"/>
          <w:numId w:val="31"/>
        </w:numPr>
        <w:tabs>
          <w:tab w:val="left" w:pos="426"/>
        </w:tabs>
        <w:spacing w:line="276" w:lineRule="auto"/>
        <w:ind w:left="426" w:right="-1" w:hanging="426"/>
        <w:jc w:val="both"/>
        <w:rPr>
          <w:rFonts w:asciiTheme="minorHAnsi" w:hAnsiTheme="minorHAnsi" w:cstheme="minorHAnsi"/>
          <w:sz w:val="20"/>
          <w:szCs w:val="20"/>
        </w:rPr>
      </w:pPr>
      <w:r w:rsidRPr="005066D6">
        <w:rPr>
          <w:rFonts w:asciiTheme="minorHAnsi" w:hAnsiTheme="minorHAnsi" w:cstheme="minorHAnsi"/>
          <w:sz w:val="20"/>
          <w:szCs w:val="20"/>
        </w:rPr>
        <w:t>Rozporządzenie Ministra Spraw Wewnętrznych z dnia 22 kwietnia 1992 roku w sprawie wydawania świadectwa dopuszczenia (atestu) użytkowania wyrobów służących do ochrony przeciwpożarowej (Dz. U. 1992 Nr 40, poz.172),</w:t>
      </w:r>
    </w:p>
    <w:p w14:paraId="7CFC12EA" w14:textId="77777777" w:rsidR="000C431A" w:rsidRPr="005066D6" w:rsidRDefault="000C431A" w:rsidP="008055D3">
      <w:pPr>
        <w:tabs>
          <w:tab w:val="left" w:pos="567"/>
        </w:tabs>
        <w:spacing w:line="276" w:lineRule="auto"/>
        <w:ind w:left="2410" w:right="-1" w:hanging="2410"/>
        <w:jc w:val="both"/>
        <w:rPr>
          <w:rFonts w:asciiTheme="minorHAnsi" w:hAnsiTheme="minorHAnsi" w:cstheme="minorHAnsi"/>
          <w:sz w:val="20"/>
          <w:szCs w:val="20"/>
        </w:rPr>
      </w:pPr>
      <w:r w:rsidRPr="005066D6">
        <w:rPr>
          <w:rFonts w:asciiTheme="minorHAnsi" w:hAnsiTheme="minorHAnsi" w:cstheme="minorHAnsi"/>
          <w:sz w:val="20"/>
          <w:szCs w:val="20"/>
        </w:rPr>
        <w:t>8) PN - 64/B-02850 - Klasyfikacja pożarowa materiałów i elementów budowlanych, nazwy i określenia podstawowe,</w:t>
      </w:r>
    </w:p>
    <w:p w14:paraId="6D6E94EA" w14:textId="77777777" w:rsidR="000C431A" w:rsidRPr="005066D6" w:rsidRDefault="000C431A" w:rsidP="008055D3">
      <w:pPr>
        <w:spacing w:line="276" w:lineRule="auto"/>
        <w:ind w:left="2410" w:right="-1" w:hanging="2410"/>
        <w:jc w:val="both"/>
        <w:rPr>
          <w:rFonts w:asciiTheme="minorHAnsi" w:hAnsiTheme="minorHAnsi" w:cstheme="minorHAnsi"/>
          <w:sz w:val="20"/>
          <w:szCs w:val="20"/>
        </w:rPr>
      </w:pPr>
      <w:r w:rsidRPr="005066D6">
        <w:rPr>
          <w:rFonts w:asciiTheme="minorHAnsi" w:hAnsiTheme="minorHAnsi" w:cstheme="minorHAnsi"/>
          <w:sz w:val="20"/>
          <w:szCs w:val="20"/>
        </w:rPr>
        <w:t xml:space="preserve"> 9) PN-B-02852 - Obliczanie gęstości obciążenia ogniowego oraz wyznaczanie względnego czasu trwania pożaru,</w:t>
      </w:r>
    </w:p>
    <w:p w14:paraId="4653C33A" w14:textId="77777777" w:rsidR="000C431A" w:rsidRPr="005066D6" w:rsidRDefault="00F07795" w:rsidP="007142C9">
      <w:pPr>
        <w:numPr>
          <w:ilvl w:val="0"/>
          <w:numId w:val="27"/>
        </w:numPr>
        <w:tabs>
          <w:tab w:val="left" w:pos="426"/>
          <w:tab w:val="left" w:pos="993"/>
        </w:tabs>
        <w:spacing w:line="276" w:lineRule="auto"/>
        <w:ind w:left="426" w:right="-1" w:hanging="426"/>
        <w:jc w:val="both"/>
        <w:rPr>
          <w:rFonts w:asciiTheme="minorHAnsi" w:hAnsiTheme="minorHAnsi" w:cstheme="minorHAnsi"/>
          <w:sz w:val="20"/>
          <w:szCs w:val="20"/>
        </w:rPr>
      </w:pPr>
      <w:r w:rsidRPr="005066D6">
        <w:rPr>
          <w:rFonts w:asciiTheme="minorHAnsi" w:hAnsiTheme="minorHAnsi" w:cstheme="minorHAnsi"/>
          <w:sz w:val="20"/>
          <w:szCs w:val="20"/>
        </w:rPr>
        <w:t>PN-</w:t>
      </w:r>
      <w:r w:rsidR="000C431A" w:rsidRPr="005066D6">
        <w:rPr>
          <w:rFonts w:asciiTheme="minorHAnsi" w:hAnsiTheme="minorHAnsi" w:cstheme="minorHAnsi"/>
          <w:sz w:val="20"/>
          <w:szCs w:val="20"/>
        </w:rPr>
        <w:t xml:space="preserve">92/N-01256/01- Znaki bezpieczeństwa. Ochrona przeciwpożarowa, </w:t>
      </w:r>
    </w:p>
    <w:p w14:paraId="16756968" w14:textId="77777777" w:rsidR="000C431A" w:rsidRPr="005066D6" w:rsidRDefault="00F07795" w:rsidP="008055D3">
      <w:pPr>
        <w:spacing w:line="276" w:lineRule="auto"/>
        <w:ind w:left="2835" w:right="-1" w:hanging="2835"/>
        <w:jc w:val="both"/>
        <w:rPr>
          <w:rFonts w:asciiTheme="minorHAnsi" w:hAnsiTheme="minorHAnsi" w:cstheme="minorHAnsi"/>
          <w:sz w:val="20"/>
          <w:szCs w:val="20"/>
        </w:rPr>
      </w:pPr>
      <w:r w:rsidRPr="005066D6">
        <w:rPr>
          <w:rFonts w:asciiTheme="minorHAnsi" w:hAnsiTheme="minorHAnsi" w:cstheme="minorHAnsi"/>
          <w:sz w:val="20"/>
          <w:szCs w:val="20"/>
        </w:rPr>
        <w:t>11) PN-</w:t>
      </w:r>
      <w:r w:rsidR="000C431A" w:rsidRPr="005066D6">
        <w:rPr>
          <w:rFonts w:asciiTheme="minorHAnsi" w:hAnsiTheme="minorHAnsi" w:cstheme="minorHAnsi"/>
          <w:sz w:val="20"/>
          <w:szCs w:val="20"/>
        </w:rPr>
        <w:t>92/N-01256/02- Znaki bezpieczeństwa. Ewakuacja,</w:t>
      </w:r>
    </w:p>
    <w:p w14:paraId="31596C63" w14:textId="77777777" w:rsidR="000C431A" w:rsidRPr="005066D6" w:rsidRDefault="00F07795" w:rsidP="008055D3">
      <w:pPr>
        <w:spacing w:line="276" w:lineRule="auto"/>
        <w:ind w:left="2835" w:right="-1" w:hanging="2835"/>
        <w:jc w:val="both"/>
        <w:rPr>
          <w:rFonts w:asciiTheme="minorHAnsi" w:hAnsiTheme="minorHAnsi" w:cstheme="minorHAnsi"/>
          <w:sz w:val="20"/>
          <w:szCs w:val="20"/>
        </w:rPr>
      </w:pPr>
      <w:r w:rsidRPr="005066D6">
        <w:rPr>
          <w:rFonts w:asciiTheme="minorHAnsi" w:hAnsiTheme="minorHAnsi" w:cstheme="minorHAnsi"/>
          <w:sz w:val="20"/>
          <w:szCs w:val="20"/>
        </w:rPr>
        <w:t>12) PN-</w:t>
      </w:r>
      <w:r w:rsidR="000C431A" w:rsidRPr="005066D6">
        <w:rPr>
          <w:rFonts w:asciiTheme="minorHAnsi" w:hAnsiTheme="minorHAnsi" w:cstheme="minorHAnsi"/>
          <w:sz w:val="20"/>
          <w:szCs w:val="20"/>
        </w:rPr>
        <w:t>86/E-05003/01 - Ochrona odgromowa obiektów budowlanych. Wymagania ogólne.</w:t>
      </w:r>
    </w:p>
    <w:p w14:paraId="4E9FCEE2" w14:textId="77777777" w:rsidR="000C431A" w:rsidRPr="005066D6" w:rsidRDefault="00F07795" w:rsidP="008055D3">
      <w:pPr>
        <w:spacing w:line="276" w:lineRule="auto"/>
        <w:ind w:left="2835" w:right="-1" w:hanging="2835"/>
        <w:jc w:val="both"/>
        <w:rPr>
          <w:rFonts w:asciiTheme="minorHAnsi" w:hAnsiTheme="minorHAnsi" w:cstheme="minorHAnsi"/>
          <w:sz w:val="20"/>
          <w:szCs w:val="20"/>
        </w:rPr>
      </w:pPr>
      <w:r w:rsidRPr="005066D6">
        <w:rPr>
          <w:rFonts w:asciiTheme="minorHAnsi" w:hAnsiTheme="minorHAnsi" w:cstheme="minorHAnsi"/>
          <w:sz w:val="20"/>
          <w:szCs w:val="20"/>
        </w:rPr>
        <w:t>13) PN-</w:t>
      </w:r>
      <w:r w:rsidR="000C431A" w:rsidRPr="005066D6">
        <w:rPr>
          <w:rFonts w:asciiTheme="minorHAnsi" w:hAnsiTheme="minorHAnsi" w:cstheme="minorHAnsi"/>
          <w:sz w:val="20"/>
          <w:szCs w:val="20"/>
        </w:rPr>
        <w:t>86/E-05003/02 - Ochrona odgromowa obiektów budowlanych. Ochrona podstawowa,</w:t>
      </w:r>
    </w:p>
    <w:p w14:paraId="63D0816D" w14:textId="77777777" w:rsidR="000C431A" w:rsidRPr="005066D6" w:rsidRDefault="000C431A" w:rsidP="008055D3">
      <w:pPr>
        <w:spacing w:line="276" w:lineRule="auto"/>
        <w:ind w:left="2835" w:right="-1" w:hanging="2835"/>
        <w:jc w:val="both"/>
        <w:rPr>
          <w:rFonts w:asciiTheme="minorHAnsi" w:hAnsiTheme="minorHAnsi" w:cstheme="minorHAnsi"/>
          <w:sz w:val="20"/>
          <w:szCs w:val="20"/>
        </w:rPr>
      </w:pPr>
      <w:r w:rsidRPr="005066D6">
        <w:rPr>
          <w:rFonts w:asciiTheme="minorHAnsi" w:hAnsiTheme="minorHAnsi" w:cstheme="minorHAnsi"/>
          <w:sz w:val="20"/>
          <w:szCs w:val="20"/>
        </w:rPr>
        <w:t>14) PN–IEC 61024-1:2001 – Ochrona odgromowa obiektów budowlanych. Zasady ogólne,</w:t>
      </w:r>
    </w:p>
    <w:p w14:paraId="51021DD2" w14:textId="77777777" w:rsidR="000C431A" w:rsidRPr="005066D6" w:rsidRDefault="000C431A" w:rsidP="008055D3">
      <w:pPr>
        <w:spacing w:line="276" w:lineRule="auto"/>
        <w:ind w:left="2977" w:right="-1" w:hanging="2977"/>
        <w:jc w:val="both"/>
        <w:rPr>
          <w:rFonts w:asciiTheme="minorHAnsi" w:hAnsiTheme="minorHAnsi" w:cstheme="minorHAnsi"/>
          <w:sz w:val="20"/>
          <w:szCs w:val="20"/>
        </w:rPr>
      </w:pPr>
      <w:r w:rsidRPr="005066D6">
        <w:rPr>
          <w:rFonts w:asciiTheme="minorHAnsi" w:hAnsiTheme="minorHAnsi" w:cstheme="minorHAnsi"/>
          <w:sz w:val="20"/>
          <w:szCs w:val="20"/>
        </w:rPr>
        <w:t>15) PN–IEC 61024-1–1:2001 – Ochrona odgromowa obiektów budowlanych. Zasady ogó</w:t>
      </w:r>
      <w:r w:rsidR="00F07795" w:rsidRPr="005066D6">
        <w:rPr>
          <w:rFonts w:asciiTheme="minorHAnsi" w:hAnsiTheme="minorHAnsi" w:cstheme="minorHAnsi"/>
          <w:sz w:val="20"/>
          <w:szCs w:val="20"/>
        </w:rPr>
        <w:t xml:space="preserve">lne. Wybór poziomów ochrony dla </w:t>
      </w:r>
      <w:r w:rsidRPr="005066D6">
        <w:rPr>
          <w:rFonts w:asciiTheme="minorHAnsi" w:hAnsiTheme="minorHAnsi" w:cstheme="minorHAnsi"/>
          <w:sz w:val="20"/>
          <w:szCs w:val="20"/>
        </w:rPr>
        <w:t>urządzeń piorunochronnych,</w:t>
      </w:r>
    </w:p>
    <w:p w14:paraId="593ED85B" w14:textId="77777777" w:rsidR="000C431A" w:rsidRPr="005066D6" w:rsidRDefault="000C431A" w:rsidP="008055D3">
      <w:pPr>
        <w:spacing w:line="276" w:lineRule="auto"/>
        <w:ind w:left="2977" w:right="-1" w:hanging="2977"/>
        <w:jc w:val="both"/>
        <w:rPr>
          <w:rFonts w:asciiTheme="minorHAnsi" w:hAnsiTheme="minorHAnsi" w:cstheme="minorHAnsi"/>
          <w:sz w:val="20"/>
          <w:szCs w:val="20"/>
        </w:rPr>
      </w:pPr>
      <w:r w:rsidRPr="005066D6">
        <w:rPr>
          <w:rFonts w:asciiTheme="minorHAnsi" w:hAnsiTheme="minorHAnsi" w:cstheme="minorHAnsi"/>
          <w:sz w:val="20"/>
          <w:szCs w:val="20"/>
        </w:rPr>
        <w:t>16) PN–IEC 61024-1–2:2001 – Ochrona odgromowa obiektów budowlanych. Zasady o</w:t>
      </w:r>
      <w:r w:rsidR="00F07795" w:rsidRPr="005066D6">
        <w:rPr>
          <w:rFonts w:asciiTheme="minorHAnsi" w:hAnsiTheme="minorHAnsi" w:cstheme="minorHAnsi"/>
          <w:sz w:val="20"/>
          <w:szCs w:val="20"/>
        </w:rPr>
        <w:t xml:space="preserve">gólne. Projektowa- nie, budowa, </w:t>
      </w:r>
      <w:r w:rsidRPr="005066D6">
        <w:rPr>
          <w:rFonts w:asciiTheme="minorHAnsi" w:hAnsiTheme="minorHAnsi" w:cstheme="minorHAnsi"/>
          <w:sz w:val="20"/>
          <w:szCs w:val="20"/>
        </w:rPr>
        <w:t>utrzymanie i inspekcja urządzenia piorunochronnego,</w:t>
      </w:r>
    </w:p>
    <w:p w14:paraId="5AFEF772" w14:textId="77777777" w:rsidR="000C431A" w:rsidRPr="005066D6" w:rsidRDefault="00F07795" w:rsidP="008055D3">
      <w:pPr>
        <w:spacing w:line="276" w:lineRule="auto"/>
        <w:ind w:left="3119" w:right="-1" w:hanging="3118"/>
        <w:jc w:val="both"/>
        <w:rPr>
          <w:rFonts w:asciiTheme="minorHAnsi" w:hAnsiTheme="minorHAnsi" w:cstheme="minorHAnsi"/>
          <w:sz w:val="20"/>
          <w:szCs w:val="20"/>
        </w:rPr>
      </w:pPr>
      <w:r w:rsidRPr="005066D6">
        <w:rPr>
          <w:rFonts w:asciiTheme="minorHAnsi" w:hAnsiTheme="minorHAnsi" w:cstheme="minorHAnsi"/>
          <w:sz w:val="20"/>
          <w:szCs w:val="20"/>
        </w:rPr>
        <w:t>17) PN-</w:t>
      </w:r>
      <w:r w:rsidR="000C431A" w:rsidRPr="005066D6">
        <w:rPr>
          <w:rFonts w:asciiTheme="minorHAnsi" w:hAnsiTheme="minorHAnsi" w:cstheme="minorHAnsi"/>
          <w:sz w:val="20"/>
          <w:szCs w:val="20"/>
        </w:rPr>
        <w:t>B-02877-4 – Instalacje grawitacyjne do odprowadzania dymu i ciepła,</w:t>
      </w:r>
    </w:p>
    <w:p w14:paraId="0267A8D5" w14:textId="77777777" w:rsidR="000C431A" w:rsidRPr="005066D6" w:rsidRDefault="000C431A" w:rsidP="008055D3">
      <w:pPr>
        <w:spacing w:line="276" w:lineRule="auto"/>
        <w:ind w:left="3119" w:right="-1" w:hanging="3118"/>
        <w:jc w:val="both"/>
        <w:rPr>
          <w:rFonts w:asciiTheme="minorHAnsi" w:hAnsiTheme="minorHAnsi" w:cstheme="minorHAnsi"/>
          <w:sz w:val="20"/>
          <w:szCs w:val="20"/>
        </w:rPr>
      </w:pPr>
      <w:r w:rsidRPr="005066D6">
        <w:rPr>
          <w:rFonts w:asciiTheme="minorHAnsi" w:hAnsiTheme="minorHAnsi" w:cstheme="minorHAnsi"/>
          <w:sz w:val="20"/>
          <w:szCs w:val="20"/>
        </w:rPr>
        <w:t xml:space="preserve">18) PN-84/E-02033 – Oświetlenie wnętrz światłem elektrycznym, </w:t>
      </w:r>
    </w:p>
    <w:p w14:paraId="5DC4B3BE" w14:textId="77777777" w:rsidR="000C431A" w:rsidRPr="005066D6" w:rsidRDefault="000C431A" w:rsidP="008055D3">
      <w:pPr>
        <w:pStyle w:val="Tekstpodstawowy"/>
        <w:spacing w:after="0" w:line="276" w:lineRule="auto"/>
        <w:ind w:left="2977" w:hanging="2977"/>
        <w:rPr>
          <w:rFonts w:asciiTheme="minorHAnsi" w:hAnsiTheme="minorHAnsi" w:cstheme="minorHAnsi"/>
        </w:rPr>
      </w:pPr>
      <w:r w:rsidRPr="005066D6">
        <w:rPr>
          <w:rFonts w:asciiTheme="minorHAnsi" w:hAnsiTheme="minorHAnsi" w:cstheme="minorHAnsi"/>
        </w:rPr>
        <w:t xml:space="preserve">19)   PN-IEC 60364-5-56:1999   –    Instalacje elektryczne w obiektach budowlanych. Dobór </w:t>
      </w:r>
    </w:p>
    <w:p w14:paraId="5E305AFD" w14:textId="77777777" w:rsidR="000C431A" w:rsidRPr="005066D6" w:rsidRDefault="000C431A" w:rsidP="008055D3">
      <w:pPr>
        <w:pStyle w:val="Tekstpodstawowy"/>
        <w:spacing w:after="0" w:line="276" w:lineRule="auto"/>
        <w:ind w:left="2977"/>
        <w:rPr>
          <w:rFonts w:asciiTheme="minorHAnsi" w:hAnsiTheme="minorHAnsi" w:cstheme="minorHAnsi"/>
        </w:rPr>
      </w:pPr>
      <w:r w:rsidRPr="005066D6">
        <w:rPr>
          <w:rFonts w:asciiTheme="minorHAnsi" w:hAnsiTheme="minorHAnsi" w:cstheme="minorHAnsi"/>
        </w:rPr>
        <w:t>i montaż wyposażenia elektrycznego. Instalacje bezpieczeństwa.</w:t>
      </w:r>
    </w:p>
    <w:p w14:paraId="001F7A06" w14:textId="77777777" w:rsidR="000C431A" w:rsidRPr="005066D6" w:rsidRDefault="000C431A" w:rsidP="007142C9">
      <w:pPr>
        <w:numPr>
          <w:ilvl w:val="0"/>
          <w:numId w:val="28"/>
        </w:numPr>
        <w:spacing w:line="276" w:lineRule="auto"/>
        <w:ind w:left="0" w:right="-1" w:firstLine="0"/>
        <w:jc w:val="both"/>
        <w:rPr>
          <w:rFonts w:asciiTheme="minorHAnsi" w:hAnsiTheme="minorHAnsi" w:cstheme="minorHAnsi"/>
          <w:sz w:val="20"/>
          <w:szCs w:val="20"/>
        </w:rPr>
      </w:pPr>
      <w:r w:rsidRPr="005066D6">
        <w:rPr>
          <w:rFonts w:asciiTheme="minorHAnsi" w:hAnsiTheme="minorHAnsi" w:cstheme="minorHAnsi"/>
          <w:sz w:val="20"/>
          <w:szCs w:val="20"/>
        </w:rPr>
        <w:t>(EN 1838:1999) PN-EN 1838:2002 (U) Oświetlenie awaryjne,</w:t>
      </w:r>
    </w:p>
    <w:p w14:paraId="5298F10D" w14:textId="77777777" w:rsidR="000C431A" w:rsidRPr="005066D6" w:rsidRDefault="000C431A" w:rsidP="007142C9">
      <w:pPr>
        <w:numPr>
          <w:ilvl w:val="0"/>
          <w:numId w:val="28"/>
        </w:numPr>
        <w:spacing w:line="276" w:lineRule="auto"/>
        <w:ind w:left="0" w:right="-1" w:firstLine="0"/>
        <w:jc w:val="both"/>
        <w:rPr>
          <w:rFonts w:asciiTheme="minorHAnsi" w:hAnsiTheme="minorHAnsi" w:cstheme="minorHAnsi"/>
          <w:sz w:val="20"/>
          <w:szCs w:val="20"/>
        </w:rPr>
      </w:pPr>
      <w:r w:rsidRPr="005066D6">
        <w:rPr>
          <w:rFonts w:asciiTheme="minorHAnsi" w:hAnsiTheme="minorHAnsi" w:cstheme="minorHAnsi"/>
          <w:sz w:val="20"/>
          <w:szCs w:val="20"/>
        </w:rPr>
        <w:t>PN-82/B-02857 – Przeciwpożarowe zbiorniki wodne. Wymagania ogólne,</w:t>
      </w:r>
    </w:p>
    <w:p w14:paraId="71479E09" w14:textId="5C4F1E80" w:rsidR="005E4F6C" w:rsidRPr="00C94915" w:rsidRDefault="000C431A" w:rsidP="00C94915">
      <w:pPr>
        <w:numPr>
          <w:ilvl w:val="0"/>
          <w:numId w:val="28"/>
        </w:numPr>
        <w:spacing w:line="276" w:lineRule="auto"/>
        <w:ind w:left="0" w:right="-1" w:firstLine="0"/>
        <w:jc w:val="both"/>
        <w:rPr>
          <w:rFonts w:asciiTheme="minorHAnsi" w:hAnsiTheme="minorHAnsi" w:cstheme="minorHAnsi"/>
          <w:sz w:val="20"/>
          <w:szCs w:val="20"/>
        </w:rPr>
      </w:pPr>
      <w:r w:rsidRPr="005066D6">
        <w:rPr>
          <w:rFonts w:asciiTheme="minorHAnsi" w:hAnsiTheme="minorHAnsi" w:cstheme="minorHAnsi"/>
          <w:sz w:val="20"/>
          <w:szCs w:val="20"/>
        </w:rPr>
        <w:t xml:space="preserve">Wytyczne ITB pt.: „Projektowanie elementów żelbetowych i murowych z uwagi na odporność ogniową”. Instrukcje, Wytyczne, Poradniki nr 409/2005. Warszawa 20005 r. </w:t>
      </w:r>
    </w:p>
    <w:sectPr w:rsidR="005E4F6C" w:rsidRPr="00C94915" w:rsidSect="00691EC2">
      <w:footerReference w:type="default" r:id="rId22"/>
      <w:pgSz w:w="11906" w:h="16838"/>
      <w:pgMar w:top="1417" w:right="1417" w:bottom="1417" w:left="1417" w:header="708" w:footer="720"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33084B" w14:textId="77777777" w:rsidR="00EA17BA" w:rsidRDefault="00EA17BA">
      <w:r>
        <w:separator/>
      </w:r>
    </w:p>
  </w:endnote>
  <w:endnote w:type="continuationSeparator" w:id="0">
    <w:p w14:paraId="00258CD3" w14:textId="77777777" w:rsidR="00EA17BA" w:rsidRDefault="00EA17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02"/>
    <w:family w:val="auto"/>
    <w:pitch w:val="default"/>
  </w:font>
  <w:font w:name="Arial">
    <w:panose1 w:val="020B0604020202020204"/>
    <w:charset w:val="EE"/>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Arial Unicode MS'">
    <w:altName w:val="Times New Roman"/>
    <w:charset w:val="00"/>
    <w:family w:val="auto"/>
    <w:pitch w:val="default"/>
  </w:font>
  <w:font w:name="Courier New">
    <w:panose1 w:val="02070309020205020404"/>
    <w:charset w:val="EE"/>
    <w:family w:val="modern"/>
    <w:pitch w:val="fixed"/>
    <w:sig w:usb0="E0002EFF" w:usb1="C0007843" w:usb2="00000009" w:usb3="00000000" w:csb0="000001FF" w:csb1="00000000"/>
  </w:font>
  <w:font w:name="StarSymbol, 'Arial Unicode MS'">
    <w:charset w:val="02"/>
    <w:family w:val="auto"/>
    <w:pitch w:val="default"/>
  </w:font>
  <w:font w:name="StarSymbol">
    <w:altName w:val="Arial Unicode MS"/>
    <w:charset w:val="00"/>
    <w:family w:val="auto"/>
    <w:pitch w:val="default"/>
    <w:sig w:usb0="00000000" w:usb1="00000000" w:usb2="00000000"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EE"/>
    <w:family w:val="swiss"/>
    <w:pitch w:val="variable"/>
    <w:sig w:usb0="E5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horndale">
    <w:altName w:val="Times New Roman"/>
    <w:charset w:val="00"/>
    <w:family w:val="roman"/>
    <w:pitch w:val="default"/>
    <w:sig w:usb0="00000000" w:usb1="00000000" w:usb2="00000000" w:usb3="00000000" w:csb0="00040001" w:csb1="00000000"/>
  </w:font>
  <w:font w:name="HG Mincho Light J">
    <w:altName w:val="Times New Roman"/>
    <w:charset w:val="00"/>
    <w:family w:val="auto"/>
    <w:pitch w:val="default"/>
    <w:sig w:usb0="00000000" w:usb1="00000000" w:usb2="00000000" w:usb3="00000000" w:csb0="00040001" w:csb1="00000000"/>
  </w:font>
  <w:font w:name="Lucida Sans Unicode">
    <w:panose1 w:val="020B0602030504020204"/>
    <w:charset w:val="EE"/>
    <w:family w:val="swiss"/>
    <w:pitch w:val="variable"/>
    <w:sig w:usb0="80000AFF" w:usb1="0000396B" w:usb2="00000000" w:usb3="00000000" w:csb0="000000BF" w:csb1="00000000"/>
  </w:font>
  <w:font w:name="Tahoma">
    <w:altName w:val="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Thorndale, 'Times New Roman'">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EFNBureau">
    <w:charset w:val="EE"/>
    <w:family w:val="auto"/>
    <w:pitch w:val="default"/>
  </w:font>
  <w:font w:name="UniversPro-Roman">
    <w:altName w:val="MS Gothic"/>
    <w:panose1 w:val="00000000000000000000"/>
    <w:charset w:val="80"/>
    <w:family w:val="auto"/>
    <w:notTrueType/>
    <w:pitch w:val="default"/>
    <w:sig w:usb0="00000000" w:usb1="08070000" w:usb2="00000010" w:usb3="00000000" w:csb0="00020000"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Century Gothic">
    <w:panose1 w:val="020B0502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CF3F8" w14:textId="4B1244D5" w:rsidR="00EA17BA" w:rsidRPr="00A70EC5" w:rsidRDefault="00EA17BA" w:rsidP="008C4918">
    <w:pPr>
      <w:pStyle w:val="Nagwek"/>
      <w:spacing w:before="0" w:after="0"/>
      <w:jc w:val="center"/>
      <w:rPr>
        <w:rFonts w:ascii="Century Gothic" w:hAnsi="Century Gothic" w:cs="Century Gothic"/>
        <w:sz w:val="20"/>
        <w:szCs w:val="20"/>
        <w:lang w:val="pl-PL"/>
      </w:rPr>
    </w:pPr>
    <w:r>
      <w:rPr>
        <w:noProof/>
        <w:lang w:val="pl-PL" w:eastAsia="pl-PL"/>
      </w:rPr>
      <mc:AlternateContent>
        <mc:Choice Requires="wps">
          <w:drawing>
            <wp:anchor distT="0" distB="0" distL="114300" distR="114300" simplePos="0" relativeHeight="251657728" behindDoc="0" locked="0" layoutInCell="1" allowOverlap="1" wp14:anchorId="73CAB2D5" wp14:editId="4C35E801">
              <wp:simplePos x="0" y="0"/>
              <wp:positionH relativeFrom="column">
                <wp:posOffset>38100</wp:posOffset>
              </wp:positionH>
              <wp:positionV relativeFrom="paragraph">
                <wp:posOffset>-13335</wp:posOffset>
              </wp:positionV>
              <wp:extent cx="5562600" cy="0"/>
              <wp:effectExtent l="9525" t="5715" r="9525" b="13335"/>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1820C9" id="Line 3"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05pt" to="441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" strokeweight=".25pt"/>
          </w:pict>
        </mc:Fallback>
      </mc:AlternateContent>
    </w:r>
    <w:r>
      <w:rPr>
        <w:rFonts w:ascii="Century Gothic" w:hAnsi="Century Gothic" w:cs="Century Gothic"/>
        <w:sz w:val="20"/>
        <w:szCs w:val="20"/>
      </w:rPr>
      <w:t>SOUND &amp; SPACE</w:t>
    </w:r>
  </w:p>
  <w:p w14:paraId="7E18635B" w14:textId="77777777" w:rsidR="00EA17BA" w:rsidRPr="00B4180F" w:rsidRDefault="00EA17BA" w:rsidP="008C4918">
    <w:pPr>
      <w:pStyle w:val="Nagwek"/>
      <w:spacing w:before="0" w:after="0"/>
      <w:jc w:val="center"/>
      <w:rPr>
        <w:rFonts w:ascii="Century Gothic" w:hAnsi="Century Gothic" w:cs="Century Gothic"/>
        <w:sz w:val="16"/>
        <w:szCs w:val="16"/>
        <w:lang w:val="en-US"/>
      </w:rPr>
    </w:pPr>
    <w:r>
      <w:rPr>
        <w:rFonts w:ascii="Century Gothic" w:hAnsi="Century Gothic" w:cs="Century Gothic"/>
        <w:sz w:val="16"/>
        <w:szCs w:val="16"/>
      </w:rPr>
      <w:t>60-682 Poznań| ul. W. Biegańskiego 61a|</w:t>
    </w:r>
    <w:r w:rsidRPr="0021056D">
      <w:rPr>
        <w:rFonts w:ascii="Century Gothic" w:hAnsi="Century Gothic" w:cs="Century Gothic"/>
        <w:sz w:val="16"/>
        <w:szCs w:val="16"/>
      </w:rPr>
      <w:t xml:space="preserve"> tel. </w:t>
    </w:r>
    <w:r w:rsidRPr="00B4180F">
      <w:rPr>
        <w:rFonts w:ascii="Century Gothic" w:hAnsi="Century Gothic" w:cs="Century Gothic"/>
        <w:sz w:val="16"/>
        <w:szCs w:val="16"/>
        <w:lang w:val="en-US"/>
      </w:rPr>
      <w:t xml:space="preserve">(061) 8220-558, fax (061) 8256-527|e-mail: </w:t>
    </w:r>
    <w:r>
      <w:rPr>
        <w:rFonts w:ascii="Century Gothic" w:hAnsi="Century Gothic" w:cs="Century Gothic"/>
        <w:sz w:val="16"/>
        <w:szCs w:val="16"/>
        <w:lang w:val="en-US"/>
      </w:rPr>
      <w:t>biuro@soundspace.eu</w:t>
    </w:r>
  </w:p>
  <w:p w14:paraId="08A89A57" w14:textId="77777777" w:rsidR="00EA17BA" w:rsidRPr="007142C9" w:rsidRDefault="00EA17BA">
    <w:pPr>
      <w:pStyle w:val="Stopka"/>
      <w:jc w:val="center"/>
      <w:rPr>
        <w:rFonts w:ascii="Calibri" w:hAnsi="Calibri" w:cs="Calibri"/>
        <w:sz w:val="22"/>
        <w:lang w:val="pl-PL"/>
      </w:rPr>
    </w:pPr>
    <w:r w:rsidRPr="008C4918">
      <w:rPr>
        <w:rFonts w:ascii="Calibri" w:hAnsi="Calibri" w:cs="Calibri"/>
        <w:sz w:val="22"/>
      </w:rPr>
      <w:fldChar w:fldCharType="begin"/>
    </w:r>
    <w:r w:rsidRPr="008C4918">
      <w:rPr>
        <w:rFonts w:ascii="Calibri" w:hAnsi="Calibri" w:cs="Calibri"/>
        <w:sz w:val="22"/>
      </w:rPr>
      <w:instrText>PAGE   \* MERGEFORMAT</w:instrText>
    </w:r>
    <w:r w:rsidRPr="008C4918">
      <w:rPr>
        <w:rFonts w:ascii="Calibri" w:hAnsi="Calibri" w:cs="Calibri"/>
        <w:sz w:val="22"/>
      </w:rPr>
      <w:fldChar w:fldCharType="separate"/>
    </w:r>
    <w:r w:rsidR="003142E2" w:rsidRPr="003142E2">
      <w:rPr>
        <w:rFonts w:ascii="Calibri" w:hAnsi="Calibri" w:cs="Calibri"/>
        <w:noProof/>
        <w:sz w:val="22"/>
        <w:lang w:val="pl-PL"/>
      </w:rPr>
      <w:t>3</w:t>
    </w:r>
    <w:r w:rsidRPr="008C4918">
      <w:rPr>
        <w:rFonts w:ascii="Calibri" w:hAnsi="Calibri" w:cs="Calibri"/>
        <w:sz w:val="22"/>
      </w:rPr>
      <w:fldChar w:fldCharType="end"/>
    </w:r>
  </w:p>
  <w:p w14:paraId="4735ADE2" w14:textId="77777777" w:rsidR="00EA17BA" w:rsidRDefault="00EA17BA">
    <w:pPr>
      <w:pStyle w:val="Stopka"/>
      <w:ind w:right="360"/>
    </w:pPr>
  </w:p>
  <w:p w14:paraId="715C8C5E" w14:textId="77777777" w:rsidR="00EA17BA" w:rsidRDefault="00EA17BA"/>
  <w:p w14:paraId="0681E71E" w14:textId="77777777" w:rsidR="00EA17BA" w:rsidRDefault="00EA17B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26426E" w14:textId="77777777" w:rsidR="00EA17BA" w:rsidRDefault="00EA17BA">
      <w:r>
        <w:separator/>
      </w:r>
    </w:p>
  </w:footnote>
  <w:footnote w:type="continuationSeparator" w:id="0">
    <w:p w14:paraId="5BA22149" w14:textId="77777777" w:rsidR="00EA17BA" w:rsidRDefault="00EA17B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C86A0638"/>
    <w:lvl w:ilvl="0">
      <w:start w:val="1"/>
      <w:numFmt w:val="upperRoman"/>
      <w:pStyle w:val="Nagwek1"/>
      <w:lvlText w:val="%1."/>
      <w:lvlJc w:val="right"/>
      <w:pPr>
        <w:ind w:left="360" w:hanging="360"/>
      </w:pPr>
      <w:rPr>
        <w:b/>
        <w:i w:val="0"/>
        <w:color w:val="auto"/>
      </w:rPr>
    </w:lvl>
    <w:lvl w:ilvl="1">
      <w:start w:val="1"/>
      <w:numFmt w:val="decimal"/>
      <w:lvlText w:val="%2."/>
      <w:lvlJc w:val="left"/>
      <w:pPr>
        <w:tabs>
          <w:tab w:val="num" w:pos="2766"/>
        </w:tabs>
        <w:ind w:left="426" w:firstLine="0"/>
      </w:pPr>
      <w:rPr>
        <w:i w:val="0"/>
      </w:rPr>
    </w:lvl>
    <w:lvl w:ilvl="2">
      <w:start w:val="1"/>
      <w:numFmt w:val="decimal"/>
      <w:lvlText w:val="%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decimal"/>
      <w:pStyle w:val="Nagwek6"/>
      <w:lvlText w:val="%6."/>
      <w:lvlJc w:val="left"/>
      <w:pPr>
        <w:tabs>
          <w:tab w:val="num" w:pos="476"/>
        </w:tabs>
        <w:ind w:left="0" w:firstLine="0"/>
      </w:pPr>
    </w:lvl>
    <w:lvl w:ilvl="6">
      <w:start w:val="1"/>
      <w:numFmt w:val="none"/>
      <w:pStyle w:val="Nagwek7"/>
      <w:suff w:val="nothing"/>
      <w:lvlText w:val=""/>
      <w:lvlJc w:val="left"/>
      <w:pPr>
        <w:tabs>
          <w:tab w:val="num" w:pos="0"/>
        </w:tabs>
        <w:ind w:left="0" w:firstLine="0"/>
      </w:pPr>
    </w:lvl>
    <w:lvl w:ilvl="7">
      <w:start w:val="1"/>
      <w:numFmt w:val="none"/>
      <w:pStyle w:val="Nagwek8"/>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00000002"/>
    <w:name w:val="WW8Num2"/>
    <w:lvl w:ilvl="0">
      <w:start w:val="1"/>
      <w:numFmt w:val="upperRoman"/>
      <w:pStyle w:val="Nagwek10"/>
      <w:lvlText w:val="%1."/>
      <w:lvlJc w:val="left"/>
      <w:pPr>
        <w:tabs>
          <w:tab w:val="num" w:pos="0"/>
        </w:tabs>
        <w:ind w:left="0" w:firstLine="0"/>
      </w:pPr>
      <w:rPr>
        <w:color w:val="auto"/>
      </w:rPr>
    </w:lvl>
    <w:lvl w:ilvl="1">
      <w:start w:val="1"/>
      <w:numFmt w:val="decimal"/>
      <w:lvlText w:val="%2."/>
      <w:lvlJc w:val="left"/>
      <w:pPr>
        <w:tabs>
          <w:tab w:val="num" w:pos="2340"/>
        </w:tabs>
        <w:ind w:left="0" w:firstLine="0"/>
      </w:pPr>
    </w:lvl>
    <w:lvl w:ilvl="2">
      <w:start w:val="1"/>
      <w:numFmt w:val="decimal"/>
      <w:lvlText w:val="%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decimal"/>
      <w:lvlText w:val="%6."/>
      <w:lvlJc w:val="left"/>
      <w:pPr>
        <w:tabs>
          <w:tab w:val="num" w:pos="476"/>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3"/>
    <w:lvl w:ilvl="0">
      <w:start w:val="1"/>
      <w:numFmt w:val="upperRoman"/>
      <w:lvlText w:val="%1."/>
      <w:lvlJc w:val="left"/>
      <w:pPr>
        <w:tabs>
          <w:tab w:val="num" w:pos="0"/>
        </w:tabs>
        <w:ind w:left="0" w:firstLine="0"/>
      </w:pPr>
    </w:lvl>
    <w:lvl w:ilvl="1">
      <w:start w:val="1"/>
      <w:numFmt w:val="decimal"/>
      <w:lvlText w:val="%2."/>
      <w:lvlJc w:val="left"/>
      <w:pPr>
        <w:tabs>
          <w:tab w:val="num" w:pos="2340"/>
        </w:tabs>
        <w:ind w:left="0" w:firstLine="0"/>
      </w:pPr>
    </w:lvl>
    <w:lvl w:ilvl="2">
      <w:start w:val="1"/>
      <w:numFmt w:val="decimal"/>
      <w:lvlText w:val="%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decimal"/>
      <w:lvlText w:val="%6."/>
      <w:lvlJc w:val="left"/>
      <w:pPr>
        <w:tabs>
          <w:tab w:val="num" w:pos="476"/>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4"/>
    <w:multiLevelType w:val="multilevel"/>
    <w:tmpl w:val="00000004"/>
    <w:name w:val="WW8Num4"/>
    <w:lvl w:ilvl="0">
      <w:start w:val="1"/>
      <w:numFmt w:val="decimal"/>
      <w:lvlText w:val="%1."/>
      <w:lvlJc w:val="left"/>
      <w:pPr>
        <w:tabs>
          <w:tab w:val="num" w:pos="283"/>
        </w:tabs>
        <w:ind w:left="0" w:firstLine="0"/>
      </w:pPr>
    </w:lvl>
    <w:lvl w:ilvl="1">
      <w:start w:val="1"/>
      <w:numFmt w:val="decimal"/>
      <w:lvlText w:val="%2."/>
      <w:lvlJc w:val="left"/>
      <w:pPr>
        <w:tabs>
          <w:tab w:val="num" w:pos="567"/>
        </w:tabs>
        <w:ind w:left="0" w:firstLine="0"/>
      </w:pPr>
    </w:lvl>
    <w:lvl w:ilvl="2">
      <w:start w:val="1"/>
      <w:numFmt w:val="decimal"/>
      <w:lvlText w:val="%3."/>
      <w:lvlJc w:val="left"/>
      <w:pPr>
        <w:tabs>
          <w:tab w:val="num" w:pos="850"/>
        </w:tabs>
        <w:ind w:left="0" w:firstLine="0"/>
      </w:pPr>
    </w:lvl>
    <w:lvl w:ilvl="3">
      <w:start w:val="1"/>
      <w:numFmt w:val="decimal"/>
      <w:lvlText w:val="%4."/>
      <w:lvlJc w:val="left"/>
      <w:pPr>
        <w:tabs>
          <w:tab w:val="num" w:pos="1134"/>
        </w:tabs>
        <w:ind w:left="0" w:firstLine="0"/>
      </w:pPr>
    </w:lvl>
    <w:lvl w:ilvl="4">
      <w:start w:val="1"/>
      <w:numFmt w:val="decimal"/>
      <w:lvlText w:val="%5."/>
      <w:lvlJc w:val="left"/>
      <w:pPr>
        <w:tabs>
          <w:tab w:val="num" w:pos="1417"/>
        </w:tabs>
        <w:ind w:left="0" w:firstLine="0"/>
      </w:pPr>
    </w:lvl>
    <w:lvl w:ilvl="5">
      <w:start w:val="1"/>
      <w:numFmt w:val="decimal"/>
      <w:lvlText w:val="%6."/>
      <w:lvlJc w:val="left"/>
      <w:pPr>
        <w:tabs>
          <w:tab w:val="num" w:pos="1701"/>
        </w:tabs>
        <w:ind w:left="0" w:firstLine="0"/>
      </w:pPr>
    </w:lvl>
    <w:lvl w:ilvl="6">
      <w:start w:val="1"/>
      <w:numFmt w:val="decimal"/>
      <w:lvlText w:val="%7."/>
      <w:lvlJc w:val="left"/>
      <w:pPr>
        <w:tabs>
          <w:tab w:val="num" w:pos="1984"/>
        </w:tabs>
        <w:ind w:left="0" w:firstLine="0"/>
      </w:pPr>
    </w:lvl>
    <w:lvl w:ilvl="7">
      <w:start w:val="1"/>
      <w:numFmt w:val="decimal"/>
      <w:lvlText w:val="%8."/>
      <w:lvlJc w:val="left"/>
      <w:pPr>
        <w:tabs>
          <w:tab w:val="num" w:pos="2268"/>
        </w:tabs>
        <w:ind w:left="0" w:firstLine="0"/>
      </w:pPr>
    </w:lvl>
    <w:lvl w:ilvl="8">
      <w:start w:val="1"/>
      <w:numFmt w:val="decimal"/>
      <w:lvlText w:val="%9."/>
      <w:lvlJc w:val="left"/>
      <w:pPr>
        <w:tabs>
          <w:tab w:val="num" w:pos="2551"/>
        </w:tabs>
        <w:ind w:left="0" w:firstLine="0"/>
      </w:pPr>
    </w:lvl>
  </w:abstractNum>
  <w:abstractNum w:abstractNumId="4" w15:restartNumberingAfterBreak="0">
    <w:nsid w:val="00000005"/>
    <w:multiLevelType w:val="singleLevel"/>
    <w:tmpl w:val="00000005"/>
    <w:name w:val="WW8Num5"/>
    <w:lvl w:ilvl="0">
      <w:start w:val="1"/>
      <w:numFmt w:val="bullet"/>
      <w:lvlText w:val=""/>
      <w:lvlJc w:val="left"/>
      <w:pPr>
        <w:tabs>
          <w:tab w:val="num" w:pos="360"/>
        </w:tabs>
        <w:ind w:left="0" w:firstLine="0"/>
      </w:pPr>
      <w:rPr>
        <w:rFonts w:ascii="Symbol" w:hAnsi="Symbol"/>
      </w:rPr>
    </w:lvl>
  </w:abstractNum>
  <w:abstractNum w:abstractNumId="5" w15:restartNumberingAfterBreak="0">
    <w:nsid w:val="00000006"/>
    <w:multiLevelType w:val="multilevel"/>
    <w:tmpl w:val="00000006"/>
    <w:name w:val="WW8Num6"/>
    <w:lvl w:ilvl="0">
      <w:start w:val="1"/>
      <w:numFmt w:val="upperRoman"/>
      <w:lvlText w:val="%1"/>
      <w:lvlJc w:val="left"/>
      <w:pPr>
        <w:tabs>
          <w:tab w:val="num" w:pos="360"/>
        </w:tabs>
        <w:ind w:left="0" w:firstLine="0"/>
      </w:p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6"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7" w15:restartNumberingAfterBreak="0">
    <w:nsid w:val="00000008"/>
    <w:multiLevelType w:val="singleLevel"/>
    <w:tmpl w:val="00000008"/>
    <w:name w:val="WW8Num8"/>
    <w:lvl w:ilvl="0">
      <w:start w:val="1"/>
      <w:numFmt w:val="decimal"/>
      <w:lvlText w:val="%1)"/>
      <w:lvlJc w:val="left"/>
      <w:pPr>
        <w:tabs>
          <w:tab w:val="num" w:pos="360"/>
        </w:tabs>
        <w:ind w:left="360" w:hanging="360"/>
      </w:pPr>
    </w:lvl>
  </w:abstractNum>
  <w:abstractNum w:abstractNumId="8" w15:restartNumberingAfterBreak="0">
    <w:nsid w:val="00000009"/>
    <w:multiLevelType w:val="singleLevel"/>
    <w:tmpl w:val="00000009"/>
    <w:name w:val="WW8Num9"/>
    <w:lvl w:ilvl="0">
      <w:start w:val="1"/>
      <w:numFmt w:val="lowerLetter"/>
      <w:lvlText w:val="%1)"/>
      <w:lvlJc w:val="left"/>
      <w:pPr>
        <w:tabs>
          <w:tab w:val="num" w:pos="450"/>
        </w:tabs>
        <w:ind w:left="450" w:hanging="450"/>
      </w:pPr>
    </w:lvl>
  </w:abstractNum>
  <w:abstractNum w:abstractNumId="9" w15:restartNumberingAfterBreak="0">
    <w:nsid w:val="0000000A"/>
    <w:multiLevelType w:val="singleLevel"/>
    <w:tmpl w:val="0000000A"/>
    <w:name w:val="WW8Num10"/>
    <w:lvl w:ilvl="0">
      <w:start w:val="10"/>
      <w:numFmt w:val="decimal"/>
      <w:lvlText w:val="%1)"/>
      <w:lvlJc w:val="left"/>
      <w:pPr>
        <w:tabs>
          <w:tab w:val="num" w:pos="585"/>
        </w:tabs>
        <w:ind w:left="585" w:hanging="585"/>
      </w:pPr>
    </w:lvl>
  </w:abstractNum>
  <w:abstractNum w:abstractNumId="10" w15:restartNumberingAfterBreak="0">
    <w:nsid w:val="0000000B"/>
    <w:multiLevelType w:val="singleLevel"/>
    <w:tmpl w:val="0000000B"/>
    <w:name w:val="WW8Num11"/>
    <w:lvl w:ilvl="0">
      <w:start w:val="1"/>
      <w:numFmt w:val="decimal"/>
      <w:lvlText w:val="%1)"/>
      <w:lvlJc w:val="left"/>
      <w:pPr>
        <w:tabs>
          <w:tab w:val="num" w:pos="465"/>
        </w:tabs>
        <w:ind w:left="465" w:hanging="465"/>
      </w:pPr>
      <w:rPr>
        <w:i w:val="0"/>
      </w:rPr>
    </w:lvl>
  </w:abstractNum>
  <w:abstractNum w:abstractNumId="11"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b w:val="0"/>
      </w:rPr>
    </w:lvl>
  </w:abstractNum>
  <w:abstractNum w:abstractNumId="12" w15:restartNumberingAfterBreak="0">
    <w:nsid w:val="0000000D"/>
    <w:multiLevelType w:val="multilevel"/>
    <w:tmpl w:val="0000000D"/>
    <w:name w:val="WW8Num13"/>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13" w15:restartNumberingAfterBreak="0">
    <w:nsid w:val="0000000E"/>
    <w:multiLevelType w:val="singleLevel"/>
    <w:tmpl w:val="0000000E"/>
    <w:name w:val="WW8Num15"/>
    <w:lvl w:ilvl="0">
      <w:start w:val="1"/>
      <w:numFmt w:val="lowerLetter"/>
      <w:lvlText w:val="%1)"/>
      <w:lvlJc w:val="left"/>
      <w:pPr>
        <w:tabs>
          <w:tab w:val="num" w:pos="1683"/>
        </w:tabs>
        <w:ind w:left="1683" w:hanging="975"/>
      </w:pPr>
    </w:lvl>
  </w:abstractNum>
  <w:abstractNum w:abstractNumId="14" w15:restartNumberingAfterBreak="0">
    <w:nsid w:val="0000000F"/>
    <w:multiLevelType w:val="singleLevel"/>
    <w:tmpl w:val="0000000F"/>
    <w:name w:val="WW8Num16"/>
    <w:lvl w:ilvl="0">
      <w:start w:val="4"/>
      <w:numFmt w:val="bullet"/>
      <w:lvlText w:val="-"/>
      <w:lvlJc w:val="left"/>
      <w:pPr>
        <w:tabs>
          <w:tab w:val="num" w:pos="360"/>
        </w:tabs>
        <w:ind w:left="360" w:hanging="360"/>
      </w:pPr>
      <w:rPr>
        <w:rFonts w:ascii="OpenSymbol" w:hAnsi="OpenSymbol"/>
      </w:rPr>
    </w:lvl>
  </w:abstractNum>
  <w:abstractNum w:abstractNumId="15" w15:restartNumberingAfterBreak="0">
    <w:nsid w:val="00000010"/>
    <w:multiLevelType w:val="singleLevel"/>
    <w:tmpl w:val="00000010"/>
    <w:name w:val="WW8Num17"/>
    <w:lvl w:ilvl="0">
      <w:start w:val="20"/>
      <w:numFmt w:val="decimal"/>
      <w:lvlText w:val="%1)"/>
      <w:lvlJc w:val="left"/>
      <w:pPr>
        <w:tabs>
          <w:tab w:val="num" w:pos="405"/>
        </w:tabs>
        <w:ind w:left="405" w:hanging="405"/>
      </w:pPr>
    </w:lvl>
  </w:abstractNum>
  <w:abstractNum w:abstractNumId="16" w15:restartNumberingAfterBreak="0">
    <w:nsid w:val="00000011"/>
    <w:multiLevelType w:val="singleLevel"/>
    <w:tmpl w:val="00000011"/>
    <w:name w:val="WW8Num18"/>
    <w:lvl w:ilvl="0">
      <w:start w:val="1"/>
      <w:numFmt w:val="decimal"/>
      <w:lvlText w:val="%1."/>
      <w:lvlJc w:val="left"/>
      <w:pPr>
        <w:tabs>
          <w:tab w:val="num" w:pos="720"/>
        </w:tabs>
        <w:ind w:left="720" w:hanging="360"/>
      </w:pPr>
    </w:lvl>
  </w:abstractNum>
  <w:abstractNum w:abstractNumId="17" w15:restartNumberingAfterBreak="0">
    <w:nsid w:val="00000012"/>
    <w:multiLevelType w:val="singleLevel"/>
    <w:tmpl w:val="00000012"/>
    <w:name w:val="WW8Num19"/>
    <w:lvl w:ilvl="0">
      <w:start w:val="1"/>
      <w:numFmt w:val="lowerLetter"/>
      <w:lvlText w:val="%1)"/>
      <w:lvlJc w:val="left"/>
      <w:pPr>
        <w:tabs>
          <w:tab w:val="num" w:pos="720"/>
        </w:tabs>
        <w:ind w:left="720" w:hanging="360"/>
      </w:pPr>
    </w:lvl>
  </w:abstractNum>
  <w:abstractNum w:abstractNumId="18" w15:restartNumberingAfterBreak="0">
    <w:nsid w:val="00000013"/>
    <w:multiLevelType w:val="singleLevel"/>
    <w:tmpl w:val="00000013"/>
    <w:name w:val="WW8Num20"/>
    <w:lvl w:ilvl="0">
      <w:start w:val="1"/>
      <w:numFmt w:val="lowerLetter"/>
      <w:lvlText w:val="%1)"/>
      <w:lvlJc w:val="left"/>
      <w:pPr>
        <w:tabs>
          <w:tab w:val="num" w:pos="720"/>
        </w:tabs>
        <w:ind w:left="720" w:hanging="360"/>
      </w:pPr>
    </w:lvl>
  </w:abstractNum>
  <w:abstractNum w:abstractNumId="19" w15:restartNumberingAfterBreak="0">
    <w:nsid w:val="00000014"/>
    <w:multiLevelType w:val="singleLevel"/>
    <w:tmpl w:val="00000014"/>
    <w:name w:val="WW8Num21"/>
    <w:lvl w:ilvl="0">
      <w:start w:val="1"/>
      <w:numFmt w:val="lowerRoman"/>
      <w:pStyle w:val="malalista"/>
      <w:lvlText w:val="%1 )"/>
      <w:lvlJc w:val="left"/>
      <w:pPr>
        <w:tabs>
          <w:tab w:val="num" w:pos="720"/>
        </w:tabs>
        <w:ind w:left="720" w:hanging="170"/>
      </w:pPr>
    </w:lvl>
  </w:abstractNum>
  <w:abstractNum w:abstractNumId="20" w15:restartNumberingAfterBreak="0">
    <w:nsid w:val="00000015"/>
    <w:multiLevelType w:val="singleLevel"/>
    <w:tmpl w:val="00000015"/>
    <w:name w:val="WW8Num22"/>
    <w:lvl w:ilvl="0">
      <w:start w:val="4"/>
      <w:numFmt w:val="decimal"/>
      <w:lvlText w:val="%1)"/>
      <w:lvlJc w:val="left"/>
      <w:pPr>
        <w:tabs>
          <w:tab w:val="num" w:pos="360"/>
        </w:tabs>
        <w:ind w:left="360" w:hanging="360"/>
      </w:pPr>
    </w:lvl>
  </w:abstractNum>
  <w:abstractNum w:abstractNumId="21" w15:restartNumberingAfterBreak="0">
    <w:nsid w:val="00000016"/>
    <w:multiLevelType w:val="singleLevel"/>
    <w:tmpl w:val="00000016"/>
    <w:name w:val="WW8Num23"/>
    <w:lvl w:ilvl="0">
      <w:start w:val="1"/>
      <w:numFmt w:val="bullet"/>
      <w:lvlText w:val=""/>
      <w:lvlJc w:val="left"/>
      <w:pPr>
        <w:tabs>
          <w:tab w:val="num" w:pos="360"/>
        </w:tabs>
        <w:ind w:left="360" w:hanging="360"/>
      </w:pPr>
      <w:rPr>
        <w:rFonts w:ascii="Symbol" w:hAnsi="Symbol"/>
      </w:rPr>
    </w:lvl>
  </w:abstractNum>
  <w:abstractNum w:abstractNumId="22" w15:restartNumberingAfterBreak="0">
    <w:nsid w:val="00000017"/>
    <w:multiLevelType w:val="singleLevel"/>
    <w:tmpl w:val="00000017"/>
    <w:name w:val="WW8Num24"/>
    <w:lvl w:ilvl="0">
      <w:start w:val="1"/>
      <w:numFmt w:val="lowerLetter"/>
      <w:lvlText w:val="%1)"/>
      <w:lvlJc w:val="left"/>
      <w:pPr>
        <w:tabs>
          <w:tab w:val="num" w:pos="720"/>
        </w:tabs>
        <w:ind w:left="720" w:hanging="360"/>
      </w:pPr>
    </w:lvl>
  </w:abstractNum>
  <w:abstractNum w:abstractNumId="23" w15:restartNumberingAfterBreak="0">
    <w:nsid w:val="00000018"/>
    <w:multiLevelType w:val="singleLevel"/>
    <w:tmpl w:val="00000018"/>
    <w:name w:val="WW8Num25"/>
    <w:lvl w:ilvl="0">
      <w:start w:val="1"/>
      <w:numFmt w:val="bullet"/>
      <w:lvlText w:val="-"/>
      <w:lvlJc w:val="left"/>
      <w:pPr>
        <w:tabs>
          <w:tab w:val="num" w:pos="720"/>
        </w:tabs>
        <w:ind w:left="720" w:hanging="360"/>
      </w:pPr>
      <w:rPr>
        <w:rFonts w:ascii="Arial" w:hAnsi="Arial"/>
      </w:rPr>
    </w:lvl>
  </w:abstractNum>
  <w:abstractNum w:abstractNumId="24" w15:restartNumberingAfterBreak="0">
    <w:nsid w:val="0000001A"/>
    <w:multiLevelType w:val="multilevel"/>
    <w:tmpl w:val="57A6E78C"/>
    <w:name w:val="WW8Num27"/>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Wingdings 2" w:hAnsi="Wingdings 2"/>
      </w:rPr>
    </w:lvl>
    <w:lvl w:ilvl="3">
      <w:start w:val="1"/>
      <w:numFmt w:val="bullet"/>
      <w:lvlText w:val=""/>
      <w:lvlJc w:val="left"/>
      <w:pPr>
        <w:tabs>
          <w:tab w:val="num" w:pos="1800"/>
        </w:tabs>
        <w:ind w:left="1800" w:hanging="360"/>
      </w:pPr>
      <w:rPr>
        <w:rFonts w:ascii="Wingdings 2" w:hAnsi="Wingdings 2"/>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Wingdings 2" w:hAnsi="Wingdings 2"/>
      </w:rPr>
    </w:lvl>
    <w:lvl w:ilvl="6">
      <w:start w:val="1"/>
      <w:numFmt w:val="bullet"/>
      <w:lvlText w:val=""/>
      <w:lvlJc w:val="left"/>
      <w:pPr>
        <w:tabs>
          <w:tab w:val="num" w:pos="2880"/>
        </w:tabs>
        <w:ind w:left="2880" w:hanging="360"/>
      </w:pPr>
      <w:rPr>
        <w:rFonts w:ascii="Wingdings 2" w:hAnsi="Wingdings 2"/>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Wingdings 2" w:hAnsi="Wingdings 2"/>
      </w:rPr>
    </w:lvl>
  </w:abstractNum>
  <w:abstractNum w:abstractNumId="25" w15:restartNumberingAfterBreak="0">
    <w:nsid w:val="0000001B"/>
    <w:multiLevelType w:val="multilevel"/>
    <w:tmpl w:val="0000001B"/>
    <w:name w:val="WW8Num2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6" w15:restartNumberingAfterBreak="0">
    <w:nsid w:val="0000001C"/>
    <w:multiLevelType w:val="multilevel"/>
    <w:tmpl w:val="0000001C"/>
    <w:name w:val="WW8Num2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7" w15:restartNumberingAfterBreak="0">
    <w:nsid w:val="0000001D"/>
    <w:multiLevelType w:val="multilevel"/>
    <w:tmpl w:val="0000001D"/>
    <w:name w:val="WW8Num30"/>
    <w:lvl w:ilvl="0">
      <w:start w:val="1"/>
      <w:numFmt w:val="bullet"/>
      <w:lvlText w:val=""/>
      <w:lvlJc w:val="left"/>
      <w:pPr>
        <w:tabs>
          <w:tab w:val="num" w:pos="720"/>
        </w:tabs>
        <w:ind w:left="720" w:hanging="360"/>
      </w:pPr>
      <w:rPr>
        <w:rFonts w:ascii="Symbol" w:hAnsi="Symbol" w:cs="Arial"/>
      </w:rPr>
    </w:lvl>
    <w:lvl w:ilvl="1">
      <w:start w:val="1"/>
      <w:numFmt w:val="bullet"/>
      <w:lvlText w:val=""/>
      <w:lvlJc w:val="left"/>
      <w:pPr>
        <w:tabs>
          <w:tab w:val="num" w:pos="1080"/>
        </w:tabs>
        <w:ind w:left="1080" w:hanging="360"/>
      </w:pPr>
      <w:rPr>
        <w:rFonts w:ascii="Symbol" w:hAnsi="Symbol" w:cs="Arial"/>
      </w:rPr>
    </w:lvl>
    <w:lvl w:ilvl="2">
      <w:start w:val="1"/>
      <w:numFmt w:val="bullet"/>
      <w:lvlText w:val=""/>
      <w:lvlJc w:val="left"/>
      <w:pPr>
        <w:tabs>
          <w:tab w:val="num" w:pos="1440"/>
        </w:tabs>
        <w:ind w:left="1440" w:hanging="360"/>
      </w:pPr>
      <w:rPr>
        <w:rFonts w:ascii="Symbol" w:hAnsi="Symbol" w:cs="Arial"/>
      </w:rPr>
    </w:lvl>
    <w:lvl w:ilvl="3">
      <w:start w:val="1"/>
      <w:numFmt w:val="bullet"/>
      <w:lvlText w:val=""/>
      <w:lvlJc w:val="left"/>
      <w:pPr>
        <w:tabs>
          <w:tab w:val="num" w:pos="1800"/>
        </w:tabs>
        <w:ind w:left="1800" w:hanging="360"/>
      </w:pPr>
      <w:rPr>
        <w:rFonts w:ascii="Symbol" w:hAnsi="Symbol" w:cs="Arial"/>
      </w:rPr>
    </w:lvl>
    <w:lvl w:ilvl="4">
      <w:start w:val="1"/>
      <w:numFmt w:val="bullet"/>
      <w:lvlText w:val=""/>
      <w:lvlJc w:val="left"/>
      <w:pPr>
        <w:tabs>
          <w:tab w:val="num" w:pos="2160"/>
        </w:tabs>
        <w:ind w:left="2160" w:hanging="360"/>
      </w:pPr>
      <w:rPr>
        <w:rFonts w:ascii="Symbol" w:hAnsi="Symbol" w:cs="Arial"/>
      </w:rPr>
    </w:lvl>
    <w:lvl w:ilvl="5">
      <w:start w:val="1"/>
      <w:numFmt w:val="bullet"/>
      <w:lvlText w:val=""/>
      <w:lvlJc w:val="left"/>
      <w:pPr>
        <w:tabs>
          <w:tab w:val="num" w:pos="2520"/>
        </w:tabs>
        <w:ind w:left="2520" w:hanging="360"/>
      </w:pPr>
      <w:rPr>
        <w:rFonts w:ascii="Symbol" w:hAnsi="Symbol" w:cs="Arial"/>
      </w:rPr>
    </w:lvl>
    <w:lvl w:ilvl="6">
      <w:start w:val="1"/>
      <w:numFmt w:val="bullet"/>
      <w:lvlText w:val=""/>
      <w:lvlJc w:val="left"/>
      <w:pPr>
        <w:tabs>
          <w:tab w:val="num" w:pos="2880"/>
        </w:tabs>
        <w:ind w:left="2880" w:hanging="360"/>
      </w:pPr>
      <w:rPr>
        <w:rFonts w:ascii="Symbol" w:hAnsi="Symbol" w:cs="Arial"/>
      </w:rPr>
    </w:lvl>
    <w:lvl w:ilvl="7">
      <w:start w:val="1"/>
      <w:numFmt w:val="bullet"/>
      <w:lvlText w:val=""/>
      <w:lvlJc w:val="left"/>
      <w:pPr>
        <w:tabs>
          <w:tab w:val="num" w:pos="3240"/>
        </w:tabs>
        <w:ind w:left="3240" w:hanging="360"/>
      </w:pPr>
      <w:rPr>
        <w:rFonts w:ascii="Symbol" w:hAnsi="Symbol" w:cs="Arial"/>
      </w:rPr>
    </w:lvl>
    <w:lvl w:ilvl="8">
      <w:start w:val="1"/>
      <w:numFmt w:val="bullet"/>
      <w:lvlText w:val=""/>
      <w:lvlJc w:val="left"/>
      <w:pPr>
        <w:tabs>
          <w:tab w:val="num" w:pos="3600"/>
        </w:tabs>
        <w:ind w:left="3600" w:hanging="360"/>
      </w:pPr>
      <w:rPr>
        <w:rFonts w:ascii="Symbol" w:hAnsi="Symbol" w:cs="Arial"/>
      </w:rPr>
    </w:lvl>
  </w:abstractNum>
  <w:abstractNum w:abstractNumId="28" w15:restartNumberingAfterBreak="0">
    <w:nsid w:val="0000001E"/>
    <w:multiLevelType w:val="multilevel"/>
    <w:tmpl w:val="0000001E"/>
    <w:name w:val="WW8Num3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9" w15:restartNumberingAfterBreak="0">
    <w:nsid w:val="0000001F"/>
    <w:multiLevelType w:val="multilevel"/>
    <w:tmpl w:val="0000001F"/>
    <w:name w:val="WW8Num3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30" w15:restartNumberingAfterBreak="0">
    <w:nsid w:val="00000020"/>
    <w:multiLevelType w:val="multilevel"/>
    <w:tmpl w:val="00000020"/>
    <w:name w:val="WW8Num3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1" w15:restartNumberingAfterBreak="0">
    <w:nsid w:val="00000021"/>
    <w:multiLevelType w:val="multilevel"/>
    <w:tmpl w:val="00000021"/>
    <w:name w:val="WW8Num34"/>
    <w:lvl w:ilvl="0">
      <w:start w:val="1"/>
      <w:numFmt w:val="bullet"/>
      <w:lvlText w:val=""/>
      <w:lvlJc w:val="left"/>
      <w:pPr>
        <w:tabs>
          <w:tab w:val="num" w:pos="720"/>
        </w:tabs>
        <w:ind w:left="720" w:hanging="360"/>
      </w:pPr>
      <w:rPr>
        <w:rFonts w:ascii="Symbol" w:hAnsi="Symbol" w:cs="Arial"/>
      </w:rPr>
    </w:lvl>
    <w:lvl w:ilvl="1">
      <w:start w:val="1"/>
      <w:numFmt w:val="bullet"/>
      <w:lvlText w:val=""/>
      <w:lvlJc w:val="left"/>
      <w:pPr>
        <w:tabs>
          <w:tab w:val="num" w:pos="1080"/>
        </w:tabs>
        <w:ind w:left="1080" w:hanging="360"/>
      </w:pPr>
      <w:rPr>
        <w:rFonts w:ascii="Symbol" w:hAnsi="Symbol" w:cs="Arial"/>
      </w:rPr>
    </w:lvl>
    <w:lvl w:ilvl="2">
      <w:start w:val="1"/>
      <w:numFmt w:val="bullet"/>
      <w:lvlText w:val=""/>
      <w:lvlJc w:val="left"/>
      <w:pPr>
        <w:tabs>
          <w:tab w:val="num" w:pos="1440"/>
        </w:tabs>
        <w:ind w:left="1440" w:hanging="360"/>
      </w:pPr>
      <w:rPr>
        <w:rFonts w:ascii="Symbol" w:hAnsi="Symbol" w:cs="Arial"/>
      </w:rPr>
    </w:lvl>
    <w:lvl w:ilvl="3">
      <w:start w:val="1"/>
      <w:numFmt w:val="bullet"/>
      <w:lvlText w:val=""/>
      <w:lvlJc w:val="left"/>
      <w:pPr>
        <w:tabs>
          <w:tab w:val="num" w:pos="1800"/>
        </w:tabs>
        <w:ind w:left="1800" w:hanging="360"/>
      </w:pPr>
      <w:rPr>
        <w:rFonts w:ascii="Symbol" w:hAnsi="Symbol" w:cs="Arial"/>
      </w:rPr>
    </w:lvl>
    <w:lvl w:ilvl="4">
      <w:start w:val="1"/>
      <w:numFmt w:val="bullet"/>
      <w:lvlText w:val=""/>
      <w:lvlJc w:val="left"/>
      <w:pPr>
        <w:tabs>
          <w:tab w:val="num" w:pos="2160"/>
        </w:tabs>
        <w:ind w:left="2160" w:hanging="360"/>
      </w:pPr>
      <w:rPr>
        <w:rFonts w:ascii="Symbol" w:hAnsi="Symbol" w:cs="Arial"/>
      </w:rPr>
    </w:lvl>
    <w:lvl w:ilvl="5">
      <w:start w:val="1"/>
      <w:numFmt w:val="bullet"/>
      <w:lvlText w:val=""/>
      <w:lvlJc w:val="left"/>
      <w:pPr>
        <w:tabs>
          <w:tab w:val="num" w:pos="2520"/>
        </w:tabs>
        <w:ind w:left="2520" w:hanging="360"/>
      </w:pPr>
      <w:rPr>
        <w:rFonts w:ascii="Symbol" w:hAnsi="Symbol" w:cs="Arial"/>
      </w:rPr>
    </w:lvl>
    <w:lvl w:ilvl="6">
      <w:start w:val="1"/>
      <w:numFmt w:val="bullet"/>
      <w:lvlText w:val=""/>
      <w:lvlJc w:val="left"/>
      <w:pPr>
        <w:tabs>
          <w:tab w:val="num" w:pos="2880"/>
        </w:tabs>
        <w:ind w:left="2880" w:hanging="360"/>
      </w:pPr>
      <w:rPr>
        <w:rFonts w:ascii="Symbol" w:hAnsi="Symbol" w:cs="Arial"/>
      </w:rPr>
    </w:lvl>
    <w:lvl w:ilvl="7">
      <w:start w:val="1"/>
      <w:numFmt w:val="bullet"/>
      <w:lvlText w:val=""/>
      <w:lvlJc w:val="left"/>
      <w:pPr>
        <w:tabs>
          <w:tab w:val="num" w:pos="3240"/>
        </w:tabs>
        <w:ind w:left="3240" w:hanging="360"/>
      </w:pPr>
      <w:rPr>
        <w:rFonts w:ascii="Symbol" w:hAnsi="Symbol" w:cs="Arial"/>
      </w:rPr>
    </w:lvl>
    <w:lvl w:ilvl="8">
      <w:start w:val="1"/>
      <w:numFmt w:val="bullet"/>
      <w:lvlText w:val=""/>
      <w:lvlJc w:val="left"/>
      <w:pPr>
        <w:tabs>
          <w:tab w:val="num" w:pos="3600"/>
        </w:tabs>
        <w:ind w:left="3600" w:hanging="360"/>
      </w:pPr>
      <w:rPr>
        <w:rFonts w:ascii="Symbol" w:hAnsi="Symbol" w:cs="Arial"/>
      </w:rPr>
    </w:lvl>
  </w:abstractNum>
  <w:abstractNum w:abstractNumId="32" w15:restartNumberingAfterBreak="0">
    <w:nsid w:val="00000022"/>
    <w:multiLevelType w:val="multilevel"/>
    <w:tmpl w:val="00000022"/>
    <w:name w:val="WW8Num3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3" w15:restartNumberingAfterBreak="0">
    <w:nsid w:val="00000023"/>
    <w:multiLevelType w:val="multilevel"/>
    <w:tmpl w:val="00000023"/>
    <w:name w:val="WW8Num3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4" w15:restartNumberingAfterBreak="0">
    <w:nsid w:val="00000026"/>
    <w:multiLevelType w:val="multilevel"/>
    <w:tmpl w:val="2DFEED28"/>
    <w:name w:val="WW8Num39"/>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15:restartNumberingAfterBreak="0">
    <w:nsid w:val="00000027"/>
    <w:multiLevelType w:val="multilevel"/>
    <w:tmpl w:val="64C0AC62"/>
    <w:name w:val="WW8Num40"/>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15:restartNumberingAfterBreak="0">
    <w:nsid w:val="00000028"/>
    <w:multiLevelType w:val="multilevel"/>
    <w:tmpl w:val="ED5C7E4C"/>
    <w:name w:val="WW8Num41"/>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15:restartNumberingAfterBreak="0">
    <w:nsid w:val="00000029"/>
    <w:multiLevelType w:val="multilevel"/>
    <w:tmpl w:val="00000029"/>
    <w:name w:val="WW8Num42"/>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15:restartNumberingAfterBreak="0">
    <w:nsid w:val="0000002A"/>
    <w:multiLevelType w:val="multilevel"/>
    <w:tmpl w:val="0000002A"/>
    <w:name w:val="WW8Num4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9" w15:restartNumberingAfterBreak="0">
    <w:nsid w:val="0000002B"/>
    <w:multiLevelType w:val="multilevel"/>
    <w:tmpl w:val="0000002B"/>
    <w:name w:val="WW8Num45"/>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15:restartNumberingAfterBreak="0">
    <w:nsid w:val="01C756AE"/>
    <w:multiLevelType w:val="singleLevel"/>
    <w:tmpl w:val="5F0E34A6"/>
    <w:lvl w:ilvl="0">
      <w:start w:val="6"/>
      <w:numFmt w:val="decimal"/>
      <w:lvlText w:val="%1)"/>
      <w:lvlJc w:val="left"/>
      <w:pPr>
        <w:tabs>
          <w:tab w:val="num" w:pos="705"/>
        </w:tabs>
        <w:ind w:left="705" w:hanging="630"/>
      </w:pPr>
      <w:rPr>
        <w:rFonts w:ascii="Calibri" w:hAnsi="Calibri" w:cs="Calibri" w:hint="default"/>
        <w:i w:val="0"/>
      </w:rPr>
    </w:lvl>
  </w:abstractNum>
  <w:abstractNum w:abstractNumId="41" w15:restartNumberingAfterBreak="0">
    <w:nsid w:val="057802DC"/>
    <w:multiLevelType w:val="multilevel"/>
    <w:tmpl w:val="BFB62C3C"/>
    <w:styleLink w:val="WW8Num22"/>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42" w15:restartNumberingAfterBreak="0">
    <w:nsid w:val="074627ED"/>
    <w:multiLevelType w:val="multilevel"/>
    <w:tmpl w:val="A5CCF814"/>
    <w:lvl w:ilvl="0">
      <w:start w:val="1"/>
      <w:numFmt w:val="decimal"/>
      <w:pStyle w:val="A01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08D800F7"/>
    <w:multiLevelType w:val="hybridMultilevel"/>
    <w:tmpl w:val="3FCCFB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0F2D5492"/>
    <w:multiLevelType w:val="hybridMultilevel"/>
    <w:tmpl w:val="C4EE584E"/>
    <w:lvl w:ilvl="0" w:tplc="311ED070">
      <w:start w:val="1"/>
      <w:numFmt w:val="decimal"/>
      <w:pStyle w:val="Nagwek791"/>
      <w:lvlText w:val="7.9.%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1265728E"/>
    <w:multiLevelType w:val="multilevel"/>
    <w:tmpl w:val="F5FC63A2"/>
    <w:styleLink w:val="WW8Num17"/>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46" w15:restartNumberingAfterBreak="0">
    <w:nsid w:val="127D7099"/>
    <w:multiLevelType w:val="hybridMultilevel"/>
    <w:tmpl w:val="90E8B686"/>
    <w:lvl w:ilvl="0" w:tplc="00000008">
      <w:start w:val="1"/>
      <w:numFmt w:val="decimal"/>
      <w:pStyle w:val="Nagwek2"/>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7" w15:restartNumberingAfterBreak="0">
    <w:nsid w:val="154943EE"/>
    <w:multiLevelType w:val="multilevel"/>
    <w:tmpl w:val="7068D540"/>
    <w:styleLink w:val="WW8Num20"/>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48" w15:restartNumberingAfterBreak="0">
    <w:nsid w:val="18A11753"/>
    <w:multiLevelType w:val="multilevel"/>
    <w:tmpl w:val="DD3CF134"/>
    <w:styleLink w:val="WW8Num14"/>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49" w15:restartNumberingAfterBreak="0">
    <w:nsid w:val="1A2C4A0D"/>
    <w:multiLevelType w:val="multilevel"/>
    <w:tmpl w:val="264CA3A6"/>
    <w:lvl w:ilvl="0">
      <w:start w:val="1"/>
      <w:numFmt w:val="upperLetter"/>
      <w:lvlText w:val="%1."/>
      <w:lvlJc w:val="left"/>
      <w:pPr>
        <w:ind w:left="644" w:hanging="360"/>
      </w:p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50" w15:restartNumberingAfterBreak="0">
    <w:nsid w:val="1B302D3D"/>
    <w:multiLevelType w:val="hybridMultilevel"/>
    <w:tmpl w:val="60B0D5B0"/>
    <w:lvl w:ilvl="0" w:tplc="B9128E08">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51" w15:restartNumberingAfterBreak="0">
    <w:nsid w:val="1BA37DFE"/>
    <w:multiLevelType w:val="hybridMultilevel"/>
    <w:tmpl w:val="B75A71B2"/>
    <w:lvl w:ilvl="0" w:tplc="8C34126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1BE30AF8"/>
    <w:multiLevelType w:val="hybridMultilevel"/>
    <w:tmpl w:val="6A8AC6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1D7A7A55"/>
    <w:multiLevelType w:val="hybridMultilevel"/>
    <w:tmpl w:val="CC80E4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E7A6511"/>
    <w:multiLevelType w:val="hybridMultilevel"/>
    <w:tmpl w:val="160C3B94"/>
    <w:lvl w:ilvl="0" w:tplc="8C34126C">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5" w15:restartNumberingAfterBreak="0">
    <w:nsid w:val="22F11F5E"/>
    <w:multiLevelType w:val="hybridMultilevel"/>
    <w:tmpl w:val="FBAA5932"/>
    <w:name w:val="WW8Num92"/>
    <w:lvl w:ilvl="0" w:tplc="4E42A768">
      <w:start w:val="1"/>
      <w:numFmt w:val="upp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233A0FEA"/>
    <w:multiLevelType w:val="multilevel"/>
    <w:tmpl w:val="581A74DE"/>
    <w:styleLink w:val="WW8Num23"/>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57" w15:restartNumberingAfterBreak="0">
    <w:nsid w:val="277D1B1E"/>
    <w:multiLevelType w:val="multilevel"/>
    <w:tmpl w:val="14D47098"/>
    <w:styleLink w:val="WW8Num27"/>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58" w15:restartNumberingAfterBreak="0">
    <w:nsid w:val="28E50217"/>
    <w:multiLevelType w:val="hybridMultilevel"/>
    <w:tmpl w:val="AA8096B8"/>
    <w:lvl w:ilvl="0" w:tplc="8C34126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9" w15:restartNumberingAfterBreak="0">
    <w:nsid w:val="290315E5"/>
    <w:multiLevelType w:val="multilevel"/>
    <w:tmpl w:val="2D66F574"/>
    <w:styleLink w:val="WW8Num16"/>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60" w15:restartNumberingAfterBreak="0">
    <w:nsid w:val="2C8C4199"/>
    <w:multiLevelType w:val="multilevel"/>
    <w:tmpl w:val="7B32ACD0"/>
    <w:styleLink w:val="WW8Num26"/>
    <w:lvl w:ilvl="0">
      <w:numFmt w:val="bullet"/>
      <w:lvlText w:val=""/>
      <w:lvlJc w:val="left"/>
      <w:rPr>
        <w:rFonts w:ascii="Symbol" w:hAnsi="Symbol" w:cs="Wingdings"/>
      </w:rPr>
    </w:lvl>
    <w:lvl w:ilvl="1">
      <w:numFmt w:val="bullet"/>
      <w:lvlText w:val="o"/>
      <w:lvlJc w:val="left"/>
      <w:rPr>
        <w:rFonts w:ascii="Courier New" w:hAnsi="Courier New" w:cs="StarSymbol, 'Arial Unicode MS'"/>
        <w:sz w:val="18"/>
        <w:szCs w:val="18"/>
      </w:rPr>
    </w:lvl>
    <w:lvl w:ilvl="2">
      <w:numFmt w:val="bullet"/>
      <w:lvlText w:val=""/>
      <w:lvlJc w:val="left"/>
      <w:rPr>
        <w:rFonts w:ascii="Wingdings" w:hAnsi="Wingdings" w:cs="Wingdings"/>
      </w:rPr>
    </w:lvl>
    <w:lvl w:ilvl="3">
      <w:numFmt w:val="bullet"/>
      <w:lvlText w:val=""/>
      <w:lvlJc w:val="left"/>
      <w:rPr>
        <w:rFonts w:ascii="Symbol" w:hAnsi="Symbol" w:cs="Wingdings"/>
      </w:rPr>
    </w:lvl>
    <w:lvl w:ilvl="4">
      <w:numFmt w:val="bullet"/>
      <w:lvlText w:val="o"/>
      <w:lvlJc w:val="left"/>
      <w:rPr>
        <w:rFonts w:ascii="Courier New" w:hAnsi="Courier New" w:cs="StarSymbol, 'Arial Unicode MS'"/>
        <w:sz w:val="18"/>
        <w:szCs w:val="18"/>
      </w:rPr>
    </w:lvl>
    <w:lvl w:ilvl="5">
      <w:numFmt w:val="bullet"/>
      <w:lvlText w:val=""/>
      <w:lvlJc w:val="left"/>
      <w:rPr>
        <w:rFonts w:ascii="Wingdings" w:hAnsi="Wingdings" w:cs="Wingdings"/>
      </w:rPr>
    </w:lvl>
    <w:lvl w:ilvl="6">
      <w:numFmt w:val="bullet"/>
      <w:lvlText w:val=""/>
      <w:lvlJc w:val="left"/>
      <w:rPr>
        <w:rFonts w:ascii="Symbol" w:hAnsi="Symbol" w:cs="Wingdings"/>
      </w:rPr>
    </w:lvl>
    <w:lvl w:ilvl="7">
      <w:numFmt w:val="bullet"/>
      <w:lvlText w:val="o"/>
      <w:lvlJc w:val="left"/>
      <w:rPr>
        <w:rFonts w:ascii="Courier New" w:hAnsi="Courier New" w:cs="StarSymbol, 'Arial Unicode MS'"/>
        <w:sz w:val="18"/>
        <w:szCs w:val="18"/>
      </w:rPr>
    </w:lvl>
    <w:lvl w:ilvl="8">
      <w:numFmt w:val="bullet"/>
      <w:lvlText w:val=""/>
      <w:lvlJc w:val="left"/>
      <w:rPr>
        <w:rFonts w:ascii="Wingdings" w:hAnsi="Wingdings" w:cs="Wingdings"/>
      </w:rPr>
    </w:lvl>
  </w:abstractNum>
  <w:abstractNum w:abstractNumId="61" w15:restartNumberingAfterBreak="0">
    <w:nsid w:val="2CB84E7C"/>
    <w:multiLevelType w:val="hybridMultilevel"/>
    <w:tmpl w:val="4F40C01E"/>
    <w:lvl w:ilvl="0" w:tplc="D8363BC2">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2" w15:restartNumberingAfterBreak="0">
    <w:nsid w:val="2CD222F7"/>
    <w:multiLevelType w:val="hybridMultilevel"/>
    <w:tmpl w:val="C8D41148"/>
    <w:lvl w:ilvl="0" w:tplc="8C34126C">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3" w15:restartNumberingAfterBreak="0">
    <w:nsid w:val="2D6E19EF"/>
    <w:multiLevelType w:val="hybridMultilevel"/>
    <w:tmpl w:val="40EE3F7E"/>
    <w:lvl w:ilvl="0" w:tplc="39F02B3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2EFF1F9F"/>
    <w:multiLevelType w:val="hybridMultilevel"/>
    <w:tmpl w:val="862498D0"/>
    <w:lvl w:ilvl="0" w:tplc="84E49A7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18752D3"/>
    <w:multiLevelType w:val="hybridMultilevel"/>
    <w:tmpl w:val="6ADE65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991409F"/>
    <w:multiLevelType w:val="multilevel"/>
    <w:tmpl w:val="B5DE7AAE"/>
    <w:styleLink w:val="WW8Num21"/>
    <w:lvl w:ilvl="0">
      <w:numFmt w:val="bullet"/>
      <w:lvlText w:val=""/>
      <w:lvlJc w:val="left"/>
      <w:rPr>
        <w:rFonts w:ascii="Symbol" w:eastAsia="Times New Roman" w:hAnsi="Symbol" w:cs="Times New Roman"/>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eastAsia="Times New Roman" w:hAnsi="Symbol" w:cs="Times New Roman"/>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eastAsia="Times New Roman" w:hAnsi="Symbol" w:cs="Times New Roman"/>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67" w15:restartNumberingAfterBreak="0">
    <w:nsid w:val="3BB42745"/>
    <w:multiLevelType w:val="multilevel"/>
    <w:tmpl w:val="645CBA06"/>
    <w:styleLink w:val="WW8Num7"/>
    <w:lvl w:ilvl="0">
      <w:numFmt w:val="bullet"/>
      <w:lvlText w:val=""/>
      <w:lvlJc w:val="left"/>
      <w:rPr>
        <w:rFonts w:ascii="Symbol" w:hAnsi="Symbol" w:cs="Wingdings"/>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Wingdings"/>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Wingdings"/>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68" w15:restartNumberingAfterBreak="0">
    <w:nsid w:val="46AF7155"/>
    <w:multiLevelType w:val="hybridMultilevel"/>
    <w:tmpl w:val="4E5698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4B2A5EC6"/>
    <w:multiLevelType w:val="multilevel"/>
    <w:tmpl w:val="30709902"/>
    <w:styleLink w:val="WW8Num6"/>
    <w:lvl w:ilvl="0">
      <w:numFmt w:val="bullet"/>
      <w:lvlText w:val=""/>
      <w:lvlJc w:val="left"/>
      <w:rPr>
        <w:rFonts w:ascii="Wingdings" w:hAnsi="Wingdings" w:cs="Wingdings"/>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70" w15:restartNumberingAfterBreak="0">
    <w:nsid w:val="52960416"/>
    <w:multiLevelType w:val="multilevel"/>
    <w:tmpl w:val="E9B69F0C"/>
    <w:styleLink w:val="WW8Num13"/>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71" w15:restartNumberingAfterBreak="0">
    <w:nsid w:val="64BB1EBC"/>
    <w:multiLevelType w:val="multilevel"/>
    <w:tmpl w:val="BEB812EA"/>
    <w:lvl w:ilvl="0">
      <w:start w:val="1"/>
      <w:numFmt w:val="decimal"/>
      <w:pStyle w:val="wylicz3"/>
      <w:lvlText w:val="%1."/>
      <w:lvlJc w:val="left"/>
      <w:pPr>
        <w:tabs>
          <w:tab w:val="num" w:pos="340"/>
        </w:tabs>
        <w:ind w:left="340" w:hanging="340"/>
      </w:pPr>
      <w:rPr>
        <w:rFonts w:hint="default"/>
      </w:rPr>
    </w:lvl>
    <w:lvl w:ilvl="1">
      <w:start w:val="1"/>
      <w:numFmt w:val="decimal"/>
      <w:lvlText w:val="%1.%2."/>
      <w:lvlJc w:val="left"/>
      <w:pPr>
        <w:tabs>
          <w:tab w:val="num" w:pos="340"/>
        </w:tabs>
        <w:ind w:left="340" w:hanging="340"/>
      </w:pPr>
      <w:rPr>
        <w:rFonts w:hint="default"/>
      </w:rPr>
    </w:lvl>
    <w:lvl w:ilvl="2">
      <w:start w:val="1"/>
      <w:numFmt w:val="decimal"/>
      <w:lvlText w:val="%1.%2.%3."/>
      <w:lvlJc w:val="left"/>
      <w:pPr>
        <w:tabs>
          <w:tab w:val="num" w:pos="340"/>
        </w:tabs>
        <w:ind w:left="340" w:hanging="340"/>
      </w:pPr>
      <w:rPr>
        <w:rFonts w:hint="default"/>
      </w:rPr>
    </w:lvl>
    <w:lvl w:ilvl="3">
      <w:start w:val="1"/>
      <w:numFmt w:val="decimal"/>
      <w:lvlText w:val="%1.%2.%3.%4."/>
      <w:lvlJc w:val="left"/>
      <w:pPr>
        <w:tabs>
          <w:tab w:val="num" w:pos="34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67282E39"/>
    <w:multiLevelType w:val="multilevel"/>
    <w:tmpl w:val="180E2096"/>
    <w:styleLink w:val="WW8Num5"/>
    <w:lvl w:ilvl="0">
      <w:numFmt w:val="bullet"/>
      <w:lvlText w:val="•"/>
      <w:lvlJc w:val="left"/>
      <w:pPr>
        <w:ind w:left="360" w:hanging="360"/>
      </w:pPr>
      <w:rPr>
        <w:rFonts w:ascii="StarSymbol" w:eastAsia="StarSymbol" w:hAnsi="StarSymbol" w:cs="StarSymbol"/>
        <w:sz w:val="18"/>
        <w:szCs w:val="18"/>
      </w:rPr>
    </w:lvl>
    <w:lvl w:ilvl="1">
      <w:start w:val="1"/>
      <w:numFmt w:val="decimal"/>
      <w:lvlText w:val="%2."/>
      <w:lvlJc w:val="left"/>
      <w:pPr>
        <w:ind w:left="-565" w:hanging="283"/>
      </w:pPr>
    </w:lvl>
    <w:lvl w:ilvl="2">
      <w:start w:val="1"/>
      <w:numFmt w:val="decimal"/>
      <w:lvlText w:val="%3."/>
      <w:lvlJc w:val="left"/>
      <w:pPr>
        <w:ind w:left="-282" w:hanging="283"/>
      </w:pPr>
    </w:lvl>
    <w:lvl w:ilvl="3">
      <w:start w:val="1"/>
      <w:numFmt w:val="decimal"/>
      <w:lvlText w:val="%4."/>
      <w:lvlJc w:val="left"/>
      <w:pPr>
        <w:ind w:left="2" w:hanging="283"/>
      </w:pPr>
    </w:lvl>
    <w:lvl w:ilvl="4">
      <w:start w:val="1"/>
      <w:numFmt w:val="decimal"/>
      <w:lvlText w:val="%5."/>
      <w:lvlJc w:val="left"/>
      <w:pPr>
        <w:ind w:left="285" w:hanging="283"/>
      </w:pPr>
    </w:lvl>
    <w:lvl w:ilvl="5">
      <w:start w:val="1"/>
      <w:numFmt w:val="decimal"/>
      <w:lvlText w:val="%6."/>
      <w:lvlJc w:val="left"/>
      <w:pPr>
        <w:ind w:left="569" w:hanging="283"/>
      </w:pPr>
    </w:lvl>
    <w:lvl w:ilvl="6">
      <w:start w:val="1"/>
      <w:numFmt w:val="decimal"/>
      <w:lvlText w:val="%7."/>
      <w:lvlJc w:val="left"/>
      <w:pPr>
        <w:ind w:left="852" w:hanging="283"/>
      </w:pPr>
    </w:lvl>
    <w:lvl w:ilvl="7">
      <w:start w:val="1"/>
      <w:numFmt w:val="decimal"/>
      <w:lvlText w:val="%8."/>
      <w:lvlJc w:val="left"/>
      <w:pPr>
        <w:ind w:left="1136" w:hanging="283"/>
      </w:pPr>
    </w:lvl>
    <w:lvl w:ilvl="8">
      <w:start w:val="1"/>
      <w:numFmt w:val="decimal"/>
      <w:lvlText w:val="%9."/>
      <w:lvlJc w:val="left"/>
      <w:pPr>
        <w:ind w:left="1419" w:hanging="283"/>
      </w:pPr>
    </w:lvl>
  </w:abstractNum>
  <w:abstractNum w:abstractNumId="73" w15:restartNumberingAfterBreak="0">
    <w:nsid w:val="688037C8"/>
    <w:multiLevelType w:val="hybridMultilevel"/>
    <w:tmpl w:val="765651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6BAC7A61"/>
    <w:multiLevelType w:val="hybridMultilevel"/>
    <w:tmpl w:val="E5B61E8A"/>
    <w:lvl w:ilvl="0" w:tplc="BAEC782E">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75" w15:restartNumberingAfterBreak="0">
    <w:nsid w:val="6CA53EEA"/>
    <w:multiLevelType w:val="multilevel"/>
    <w:tmpl w:val="D0922D2C"/>
    <w:styleLink w:val="WW8Num24"/>
    <w:lvl w:ilvl="0">
      <w:numFmt w:val="bullet"/>
      <w:lvlText w:val=""/>
      <w:lvlJc w:val="left"/>
      <w:rPr>
        <w:rFonts w:ascii="Symbol" w:hAnsi="Symbol" w:cs="Wingdings"/>
      </w:rPr>
    </w:lvl>
    <w:lvl w:ilvl="1">
      <w:numFmt w:val="bullet"/>
      <w:lvlText w:val="◦"/>
      <w:lvlJc w:val="left"/>
      <w:rPr>
        <w:rFonts w:ascii="OpenSymbol, 'Arial Unicode MS'" w:hAnsi="OpenSymbol, 'Arial Unicode MS'" w:cs="StarSymbol, 'Arial Unicode MS'"/>
        <w:sz w:val="18"/>
        <w:szCs w:val="18"/>
      </w:rPr>
    </w:lvl>
    <w:lvl w:ilvl="2">
      <w:numFmt w:val="bullet"/>
      <w:lvlText w:val="▪"/>
      <w:lvlJc w:val="left"/>
      <w:rPr>
        <w:rFonts w:ascii="OpenSymbol, 'Arial Unicode MS'" w:hAnsi="OpenSymbol, 'Arial Unicode MS'" w:cs="StarSymbol, 'Arial Unicode MS'"/>
        <w:sz w:val="18"/>
        <w:szCs w:val="18"/>
      </w:rPr>
    </w:lvl>
    <w:lvl w:ilvl="3">
      <w:numFmt w:val="bullet"/>
      <w:lvlText w:val=""/>
      <w:lvlJc w:val="left"/>
      <w:rPr>
        <w:rFonts w:ascii="Symbol" w:hAnsi="Symbol" w:cs="Wingdings"/>
      </w:rPr>
    </w:lvl>
    <w:lvl w:ilvl="4">
      <w:numFmt w:val="bullet"/>
      <w:lvlText w:val="◦"/>
      <w:lvlJc w:val="left"/>
      <w:rPr>
        <w:rFonts w:ascii="OpenSymbol, 'Arial Unicode MS'" w:hAnsi="OpenSymbol, 'Arial Unicode MS'" w:cs="StarSymbol, 'Arial Unicode MS'"/>
        <w:sz w:val="18"/>
        <w:szCs w:val="18"/>
      </w:rPr>
    </w:lvl>
    <w:lvl w:ilvl="5">
      <w:numFmt w:val="bullet"/>
      <w:lvlText w:val="▪"/>
      <w:lvlJc w:val="left"/>
      <w:rPr>
        <w:rFonts w:ascii="OpenSymbol, 'Arial Unicode MS'" w:hAnsi="OpenSymbol, 'Arial Unicode MS'" w:cs="StarSymbol, 'Arial Unicode MS'"/>
        <w:sz w:val="18"/>
        <w:szCs w:val="18"/>
      </w:rPr>
    </w:lvl>
    <w:lvl w:ilvl="6">
      <w:numFmt w:val="bullet"/>
      <w:lvlText w:val=""/>
      <w:lvlJc w:val="left"/>
      <w:rPr>
        <w:rFonts w:ascii="Symbol" w:hAnsi="Symbol" w:cs="Wingdings"/>
      </w:rPr>
    </w:lvl>
    <w:lvl w:ilvl="7">
      <w:numFmt w:val="bullet"/>
      <w:lvlText w:val="◦"/>
      <w:lvlJc w:val="left"/>
      <w:rPr>
        <w:rFonts w:ascii="OpenSymbol, 'Arial Unicode MS'" w:hAnsi="OpenSymbol, 'Arial Unicode MS'" w:cs="StarSymbol, 'Arial Unicode MS'"/>
        <w:sz w:val="18"/>
        <w:szCs w:val="18"/>
      </w:rPr>
    </w:lvl>
    <w:lvl w:ilvl="8">
      <w:numFmt w:val="bullet"/>
      <w:lvlText w:val="▪"/>
      <w:lvlJc w:val="left"/>
      <w:rPr>
        <w:rFonts w:ascii="OpenSymbol, 'Arial Unicode MS'" w:hAnsi="OpenSymbol, 'Arial Unicode MS'" w:cs="StarSymbol, 'Arial Unicode MS'"/>
        <w:sz w:val="18"/>
        <w:szCs w:val="18"/>
      </w:rPr>
    </w:lvl>
  </w:abstractNum>
  <w:abstractNum w:abstractNumId="76" w15:restartNumberingAfterBreak="0">
    <w:nsid w:val="6F7061AB"/>
    <w:multiLevelType w:val="multilevel"/>
    <w:tmpl w:val="57FE3ED4"/>
    <w:styleLink w:val="WW8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77" w15:restartNumberingAfterBreak="0">
    <w:nsid w:val="70472AA9"/>
    <w:multiLevelType w:val="hybridMultilevel"/>
    <w:tmpl w:val="BFD6ED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71127CBD"/>
    <w:multiLevelType w:val="hybridMultilevel"/>
    <w:tmpl w:val="5094A328"/>
    <w:styleLink w:val="Zaimportowanystyl60"/>
    <w:lvl w:ilvl="0" w:tplc="BABC4B60">
      <w:start w:val="1"/>
      <w:numFmt w:val="bullet"/>
      <w:lvlText w:val="-"/>
      <w:lvlJc w:val="left"/>
      <w:pPr>
        <w:tabs>
          <w:tab w:val="num" w:pos="414"/>
          <w:tab w:val="left" w:pos="1530"/>
        </w:tabs>
        <w:ind w:left="131" w:firstLine="153"/>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130444E">
      <w:start w:val="1"/>
      <w:numFmt w:val="bullet"/>
      <w:lvlText w:val="-"/>
      <w:lvlJc w:val="left"/>
      <w:pPr>
        <w:tabs>
          <w:tab w:val="num" w:pos="884"/>
          <w:tab w:val="left" w:pos="1530"/>
        </w:tabs>
        <w:ind w:left="601" w:firstLine="153"/>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328EB42">
      <w:start w:val="1"/>
      <w:numFmt w:val="bullet"/>
      <w:lvlText w:val="-"/>
      <w:lvlJc w:val="left"/>
      <w:pPr>
        <w:tabs>
          <w:tab w:val="num" w:pos="1354"/>
          <w:tab w:val="left" w:pos="1530"/>
        </w:tabs>
        <w:ind w:left="1071" w:firstLine="153"/>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83A9FAA">
      <w:start w:val="1"/>
      <w:numFmt w:val="bullet"/>
      <w:lvlText w:val="-"/>
      <w:lvlJc w:val="left"/>
      <w:pPr>
        <w:tabs>
          <w:tab w:val="left" w:pos="1530"/>
          <w:tab w:val="num" w:pos="1813"/>
        </w:tabs>
        <w:ind w:left="1530" w:firstLine="163"/>
      </w:pPr>
      <w:rPr>
        <w:rFonts w:ascii="Microsoft Sans Serif" w:eastAsia="Microsoft Sans Serif" w:hAnsi="Microsoft Sans Serif" w:cs="Microsoft Sans Serif"/>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3D81212">
      <w:start w:val="1"/>
      <w:numFmt w:val="bullet"/>
      <w:lvlText w:val="•"/>
      <w:lvlJc w:val="left"/>
      <w:pPr>
        <w:tabs>
          <w:tab w:val="left" w:pos="1530"/>
          <w:tab w:val="num" w:pos="4651"/>
        </w:tabs>
        <w:ind w:left="4368" w:firstLine="163"/>
      </w:pPr>
      <w:rPr>
        <w:rFonts w:ascii="Microsoft Sans Serif" w:eastAsia="Microsoft Sans Serif" w:hAnsi="Microsoft Sans Serif" w:cs="Microsoft Sans Serif"/>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20E6496">
      <w:start w:val="1"/>
      <w:numFmt w:val="bullet"/>
      <w:lvlText w:val="•"/>
      <w:lvlJc w:val="left"/>
      <w:pPr>
        <w:tabs>
          <w:tab w:val="left" w:pos="1530"/>
          <w:tab w:val="num" w:pos="5594"/>
        </w:tabs>
        <w:ind w:left="5311" w:firstLine="163"/>
      </w:pPr>
      <w:rPr>
        <w:rFonts w:ascii="Microsoft Sans Serif" w:eastAsia="Microsoft Sans Serif" w:hAnsi="Microsoft Sans Serif" w:cs="Microsoft Sans Serif"/>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27F68754">
      <w:start w:val="1"/>
      <w:numFmt w:val="bullet"/>
      <w:lvlText w:val="•"/>
      <w:lvlJc w:val="left"/>
      <w:pPr>
        <w:tabs>
          <w:tab w:val="left" w:pos="1530"/>
          <w:tab w:val="num" w:pos="6537"/>
        </w:tabs>
        <w:ind w:left="6254" w:firstLine="163"/>
      </w:pPr>
      <w:rPr>
        <w:rFonts w:ascii="Microsoft Sans Serif" w:eastAsia="Microsoft Sans Serif" w:hAnsi="Microsoft Sans Serif" w:cs="Microsoft Sans Serif"/>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427AD49A">
      <w:start w:val="1"/>
      <w:numFmt w:val="bullet"/>
      <w:lvlText w:val="•"/>
      <w:lvlJc w:val="left"/>
      <w:pPr>
        <w:tabs>
          <w:tab w:val="left" w:pos="1530"/>
          <w:tab w:val="num" w:pos="7480"/>
        </w:tabs>
        <w:ind w:left="7197" w:firstLine="163"/>
      </w:pPr>
      <w:rPr>
        <w:rFonts w:ascii="Microsoft Sans Serif" w:eastAsia="Microsoft Sans Serif" w:hAnsi="Microsoft Sans Serif" w:cs="Microsoft Sans Serif"/>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45E2F0E">
      <w:start w:val="1"/>
      <w:numFmt w:val="bullet"/>
      <w:lvlText w:val="•"/>
      <w:lvlJc w:val="left"/>
      <w:pPr>
        <w:tabs>
          <w:tab w:val="left" w:pos="1530"/>
          <w:tab w:val="num" w:pos="8423"/>
        </w:tabs>
        <w:ind w:left="8140" w:firstLine="163"/>
      </w:pPr>
      <w:rPr>
        <w:rFonts w:ascii="Microsoft Sans Serif" w:eastAsia="Microsoft Sans Serif" w:hAnsi="Microsoft Sans Serif" w:cs="Microsoft Sans Serif"/>
        <w:b w:val="0"/>
        <w:bCs w:val="0"/>
        <w:i w:val="0"/>
        <w:iCs w:val="0"/>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9" w15:restartNumberingAfterBreak="0">
    <w:nsid w:val="73A37530"/>
    <w:multiLevelType w:val="multilevel"/>
    <w:tmpl w:val="EB384754"/>
    <w:styleLink w:val="WW8Num11"/>
    <w:lvl w:ilvl="0">
      <w:numFmt w:val="bullet"/>
      <w:lvlText w:val=""/>
      <w:lvlJc w:val="left"/>
      <w:rPr>
        <w:rFonts w:ascii="Symbol" w:hAnsi="Symbol"/>
        <w:color w:val="000000"/>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olor w:val="000000"/>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olor w:val="000000"/>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80" w15:restartNumberingAfterBreak="0">
    <w:nsid w:val="73EB4723"/>
    <w:multiLevelType w:val="hybridMultilevel"/>
    <w:tmpl w:val="8CCC0FC4"/>
    <w:lvl w:ilvl="0" w:tplc="599E8FE0">
      <w:start w:val="1"/>
      <w:numFmt w:val="decimal"/>
      <w:pStyle w:val="7111"/>
      <w:lvlText w:val="7.11.%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81" w15:restartNumberingAfterBreak="0">
    <w:nsid w:val="78547BDB"/>
    <w:multiLevelType w:val="multilevel"/>
    <w:tmpl w:val="90E65480"/>
    <w:styleLink w:val="WW8Num8"/>
    <w:lvl w:ilvl="0">
      <w:numFmt w:val="bullet"/>
      <w:pStyle w:val="BulletIndent2"/>
      <w:lvlText w:val=""/>
      <w:lvlJc w:val="left"/>
      <w:rPr>
        <w:rFonts w:ascii="Symbol" w:hAnsi="Symbol" w:cs="Wingdings"/>
      </w:rPr>
    </w:lvl>
    <w:lvl w:ilvl="1">
      <w:numFmt w:val="bullet"/>
      <w:lvlText w:val="◦"/>
      <w:lvlJc w:val="left"/>
      <w:rPr>
        <w:rFonts w:ascii="OpenSymbol, 'Arial Unicode MS'" w:hAnsi="OpenSymbol, 'Arial Unicode MS'" w:cs="StarSymbol, 'Arial Unicode MS'"/>
        <w:sz w:val="18"/>
        <w:szCs w:val="18"/>
      </w:rPr>
    </w:lvl>
    <w:lvl w:ilvl="2">
      <w:numFmt w:val="bullet"/>
      <w:lvlText w:val="▪"/>
      <w:lvlJc w:val="left"/>
      <w:rPr>
        <w:rFonts w:ascii="OpenSymbol, 'Arial Unicode MS'" w:hAnsi="OpenSymbol, 'Arial Unicode MS'" w:cs="StarSymbol, 'Arial Unicode MS'"/>
        <w:sz w:val="18"/>
        <w:szCs w:val="18"/>
      </w:rPr>
    </w:lvl>
    <w:lvl w:ilvl="3">
      <w:numFmt w:val="bullet"/>
      <w:lvlText w:val=""/>
      <w:lvlJc w:val="left"/>
      <w:rPr>
        <w:rFonts w:ascii="Symbol" w:hAnsi="Symbol" w:cs="Wingdings"/>
      </w:rPr>
    </w:lvl>
    <w:lvl w:ilvl="4">
      <w:numFmt w:val="bullet"/>
      <w:lvlText w:val="◦"/>
      <w:lvlJc w:val="left"/>
      <w:rPr>
        <w:rFonts w:ascii="OpenSymbol, 'Arial Unicode MS'" w:hAnsi="OpenSymbol, 'Arial Unicode MS'" w:cs="StarSymbol, 'Arial Unicode MS'"/>
        <w:sz w:val="18"/>
        <w:szCs w:val="18"/>
      </w:rPr>
    </w:lvl>
    <w:lvl w:ilvl="5">
      <w:numFmt w:val="bullet"/>
      <w:lvlText w:val="▪"/>
      <w:lvlJc w:val="left"/>
      <w:rPr>
        <w:rFonts w:ascii="OpenSymbol, 'Arial Unicode MS'" w:hAnsi="OpenSymbol, 'Arial Unicode MS'" w:cs="StarSymbol, 'Arial Unicode MS'"/>
        <w:sz w:val="18"/>
        <w:szCs w:val="18"/>
      </w:rPr>
    </w:lvl>
    <w:lvl w:ilvl="6">
      <w:numFmt w:val="bullet"/>
      <w:lvlText w:val=""/>
      <w:lvlJc w:val="left"/>
      <w:rPr>
        <w:rFonts w:ascii="Symbol" w:hAnsi="Symbol" w:cs="Wingdings"/>
      </w:rPr>
    </w:lvl>
    <w:lvl w:ilvl="7">
      <w:numFmt w:val="bullet"/>
      <w:lvlText w:val="◦"/>
      <w:lvlJc w:val="left"/>
      <w:rPr>
        <w:rFonts w:ascii="OpenSymbol, 'Arial Unicode MS'" w:hAnsi="OpenSymbol, 'Arial Unicode MS'" w:cs="StarSymbol, 'Arial Unicode MS'"/>
        <w:sz w:val="18"/>
        <w:szCs w:val="18"/>
      </w:rPr>
    </w:lvl>
    <w:lvl w:ilvl="8">
      <w:numFmt w:val="bullet"/>
      <w:lvlText w:val="▪"/>
      <w:lvlJc w:val="left"/>
      <w:rPr>
        <w:rFonts w:ascii="OpenSymbol, 'Arial Unicode MS'" w:hAnsi="OpenSymbol, 'Arial Unicode MS'" w:cs="StarSymbol, 'Arial Unicode MS'"/>
        <w:sz w:val="18"/>
        <w:szCs w:val="18"/>
      </w:rPr>
    </w:lvl>
  </w:abstractNum>
  <w:abstractNum w:abstractNumId="82" w15:restartNumberingAfterBreak="0">
    <w:nsid w:val="786C21E7"/>
    <w:multiLevelType w:val="multilevel"/>
    <w:tmpl w:val="C4C696EE"/>
    <w:styleLink w:val="WW8Num12"/>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83" w15:restartNumberingAfterBreak="0">
    <w:nsid w:val="7CA760EE"/>
    <w:multiLevelType w:val="multilevel"/>
    <w:tmpl w:val="A6E4F1EA"/>
    <w:styleLink w:val="WW8Num19"/>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84" w15:restartNumberingAfterBreak="0">
    <w:nsid w:val="7DD65E5C"/>
    <w:multiLevelType w:val="multilevel"/>
    <w:tmpl w:val="56E030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5" w15:restartNumberingAfterBreak="0">
    <w:nsid w:val="7EB650EF"/>
    <w:multiLevelType w:val="multilevel"/>
    <w:tmpl w:val="39F244A8"/>
    <w:styleLink w:val="WW8Num15"/>
    <w:lvl w:ilvl="0">
      <w:numFmt w:val="bullet"/>
      <w:lvlText w:val=""/>
      <w:lvlJc w:val="left"/>
      <w:rPr>
        <w:rFonts w:ascii="Symbol" w:hAnsi="Symbol" w:cs="Wingdings"/>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Wingdings"/>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Wingdings"/>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num w:numId="1" w16cid:durableId="848056496">
    <w:abstractNumId w:val="0"/>
  </w:num>
  <w:num w:numId="2" w16cid:durableId="1931309559">
    <w:abstractNumId w:val="1"/>
  </w:num>
  <w:num w:numId="3" w16cid:durableId="744376541">
    <w:abstractNumId w:val="7"/>
  </w:num>
  <w:num w:numId="4" w16cid:durableId="643781219">
    <w:abstractNumId w:val="8"/>
  </w:num>
  <w:num w:numId="5" w16cid:durableId="1974866716">
    <w:abstractNumId w:val="19"/>
  </w:num>
  <w:num w:numId="6" w16cid:durableId="591400283">
    <w:abstractNumId w:val="58"/>
  </w:num>
  <w:num w:numId="7" w16cid:durableId="577400336">
    <w:abstractNumId w:val="71"/>
  </w:num>
  <w:num w:numId="8" w16cid:durableId="2075001602">
    <w:abstractNumId w:val="76"/>
  </w:num>
  <w:num w:numId="9" w16cid:durableId="271018630">
    <w:abstractNumId w:val="69"/>
  </w:num>
  <w:num w:numId="10" w16cid:durableId="1607695199">
    <w:abstractNumId w:val="67"/>
  </w:num>
  <w:num w:numId="11" w16cid:durableId="1421173286">
    <w:abstractNumId w:val="81"/>
  </w:num>
  <w:num w:numId="12" w16cid:durableId="258947060">
    <w:abstractNumId w:val="79"/>
  </w:num>
  <w:num w:numId="13" w16cid:durableId="1526869514">
    <w:abstractNumId w:val="82"/>
  </w:num>
  <w:num w:numId="14" w16cid:durableId="1296525165">
    <w:abstractNumId w:val="70"/>
  </w:num>
  <w:num w:numId="15" w16cid:durableId="1657609113">
    <w:abstractNumId w:val="48"/>
  </w:num>
  <w:num w:numId="16" w16cid:durableId="1721515541">
    <w:abstractNumId w:val="85"/>
  </w:num>
  <w:num w:numId="17" w16cid:durableId="2000111383">
    <w:abstractNumId w:val="59"/>
  </w:num>
  <w:num w:numId="18" w16cid:durableId="761486399">
    <w:abstractNumId w:val="45"/>
  </w:num>
  <w:num w:numId="19" w16cid:durableId="999314420">
    <w:abstractNumId w:val="83"/>
  </w:num>
  <w:num w:numId="20" w16cid:durableId="874074771">
    <w:abstractNumId w:val="47"/>
  </w:num>
  <w:num w:numId="21" w16cid:durableId="1634287756">
    <w:abstractNumId w:val="66"/>
  </w:num>
  <w:num w:numId="22" w16cid:durableId="301009736">
    <w:abstractNumId w:val="41"/>
  </w:num>
  <w:num w:numId="23" w16cid:durableId="973024109">
    <w:abstractNumId w:val="56"/>
  </w:num>
  <w:num w:numId="24" w16cid:durableId="1929197084">
    <w:abstractNumId w:val="75"/>
  </w:num>
  <w:num w:numId="25" w16cid:durableId="547450798">
    <w:abstractNumId w:val="60"/>
  </w:num>
  <w:num w:numId="26" w16cid:durableId="1325008940">
    <w:abstractNumId w:val="57"/>
  </w:num>
  <w:num w:numId="27" w16cid:durableId="690691617">
    <w:abstractNumId w:val="9"/>
  </w:num>
  <w:num w:numId="28" w16cid:durableId="2018116539">
    <w:abstractNumId w:val="15"/>
  </w:num>
  <w:num w:numId="29" w16cid:durableId="1758557177">
    <w:abstractNumId w:val="20"/>
    <w:lvlOverride w:ilvl="0">
      <w:startOverride w:val="4"/>
    </w:lvlOverride>
  </w:num>
  <w:num w:numId="30" w16cid:durableId="185025048">
    <w:abstractNumId w:val="46"/>
  </w:num>
  <w:num w:numId="31" w16cid:durableId="203520303">
    <w:abstractNumId w:val="40"/>
  </w:num>
  <w:num w:numId="32" w16cid:durableId="853156871">
    <w:abstractNumId w:val="42"/>
  </w:num>
  <w:num w:numId="33" w16cid:durableId="1640960319">
    <w:abstractNumId w:val="72"/>
  </w:num>
  <w:num w:numId="34" w16cid:durableId="74210109">
    <w:abstractNumId w:val="0"/>
  </w:num>
  <w:num w:numId="35" w16cid:durableId="229000108">
    <w:abstractNumId w:val="65"/>
  </w:num>
  <w:num w:numId="36" w16cid:durableId="649987620">
    <w:abstractNumId w:val="64"/>
  </w:num>
  <w:num w:numId="37" w16cid:durableId="775364851">
    <w:abstractNumId w:val="73"/>
  </w:num>
  <w:num w:numId="38" w16cid:durableId="597181311">
    <w:abstractNumId w:val="51"/>
  </w:num>
  <w:num w:numId="39" w16cid:durableId="1194685300">
    <w:abstractNumId w:val="49"/>
  </w:num>
  <w:num w:numId="40" w16cid:durableId="1200170900">
    <w:abstractNumId w:val="43"/>
  </w:num>
  <w:num w:numId="41" w16cid:durableId="1935629180">
    <w:abstractNumId w:val="63"/>
  </w:num>
  <w:num w:numId="42" w16cid:durableId="1218468607">
    <w:abstractNumId w:val="68"/>
  </w:num>
  <w:num w:numId="43" w16cid:durableId="320811375">
    <w:abstractNumId w:val="53"/>
  </w:num>
  <w:num w:numId="44" w16cid:durableId="1732388920">
    <w:abstractNumId w:val="44"/>
  </w:num>
  <w:num w:numId="45" w16cid:durableId="1668630654">
    <w:abstractNumId w:val="80"/>
  </w:num>
  <w:num w:numId="46" w16cid:durableId="1803187163">
    <w:abstractNumId w:val="78"/>
  </w:num>
  <w:num w:numId="47" w16cid:durableId="213011405">
    <w:abstractNumId w:val="52"/>
  </w:num>
  <w:num w:numId="48" w16cid:durableId="1413967501">
    <w:abstractNumId w:val="77"/>
  </w:num>
  <w:num w:numId="49" w16cid:durableId="1694453237">
    <w:abstractNumId w:val="61"/>
  </w:num>
  <w:num w:numId="50" w16cid:durableId="752506741">
    <w:abstractNumId w:val="84"/>
  </w:num>
  <w:num w:numId="51" w16cid:durableId="545802620">
    <w:abstractNumId w:val="62"/>
  </w:num>
  <w:num w:numId="52" w16cid:durableId="646935528">
    <w:abstractNumId w:val="74"/>
  </w:num>
  <w:num w:numId="53" w16cid:durableId="987321832">
    <w:abstractNumId w:val="50"/>
  </w:num>
  <w:num w:numId="54" w16cid:durableId="1419980086">
    <w:abstractNumId w:val="5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4F6C"/>
    <w:rsid w:val="000006CD"/>
    <w:rsid w:val="000011F1"/>
    <w:rsid w:val="00001B97"/>
    <w:rsid w:val="00002C15"/>
    <w:rsid w:val="000058AA"/>
    <w:rsid w:val="0000598E"/>
    <w:rsid w:val="00006E1E"/>
    <w:rsid w:val="00007248"/>
    <w:rsid w:val="00010FB8"/>
    <w:rsid w:val="00011617"/>
    <w:rsid w:val="00011871"/>
    <w:rsid w:val="00012080"/>
    <w:rsid w:val="0001218A"/>
    <w:rsid w:val="000132A1"/>
    <w:rsid w:val="0001413F"/>
    <w:rsid w:val="00016693"/>
    <w:rsid w:val="000209AC"/>
    <w:rsid w:val="00020E93"/>
    <w:rsid w:val="00023854"/>
    <w:rsid w:val="000239EC"/>
    <w:rsid w:val="00025D20"/>
    <w:rsid w:val="000273E0"/>
    <w:rsid w:val="00030EF4"/>
    <w:rsid w:val="0003136D"/>
    <w:rsid w:val="00031422"/>
    <w:rsid w:val="00031816"/>
    <w:rsid w:val="0003238E"/>
    <w:rsid w:val="000332B2"/>
    <w:rsid w:val="000334F5"/>
    <w:rsid w:val="00035642"/>
    <w:rsid w:val="000359A4"/>
    <w:rsid w:val="00035C57"/>
    <w:rsid w:val="00037F40"/>
    <w:rsid w:val="00040337"/>
    <w:rsid w:val="00041769"/>
    <w:rsid w:val="00041872"/>
    <w:rsid w:val="000418DE"/>
    <w:rsid w:val="00041FC0"/>
    <w:rsid w:val="00041FFC"/>
    <w:rsid w:val="000421FA"/>
    <w:rsid w:val="00042475"/>
    <w:rsid w:val="00044AAA"/>
    <w:rsid w:val="00044B9D"/>
    <w:rsid w:val="000458A5"/>
    <w:rsid w:val="00045B0B"/>
    <w:rsid w:val="00046116"/>
    <w:rsid w:val="00046D83"/>
    <w:rsid w:val="000504F8"/>
    <w:rsid w:val="00050CB9"/>
    <w:rsid w:val="0005116B"/>
    <w:rsid w:val="00051483"/>
    <w:rsid w:val="000524B8"/>
    <w:rsid w:val="0005251E"/>
    <w:rsid w:val="00052677"/>
    <w:rsid w:val="0005323F"/>
    <w:rsid w:val="000540B4"/>
    <w:rsid w:val="000547EE"/>
    <w:rsid w:val="0005571C"/>
    <w:rsid w:val="00057A29"/>
    <w:rsid w:val="00060B81"/>
    <w:rsid w:val="00060F44"/>
    <w:rsid w:val="00061062"/>
    <w:rsid w:val="00061BDE"/>
    <w:rsid w:val="00061E6A"/>
    <w:rsid w:val="00062981"/>
    <w:rsid w:val="00063008"/>
    <w:rsid w:val="00064EA4"/>
    <w:rsid w:val="00065DF5"/>
    <w:rsid w:val="00067A4E"/>
    <w:rsid w:val="00070333"/>
    <w:rsid w:val="00070808"/>
    <w:rsid w:val="0007096B"/>
    <w:rsid w:val="00070CD9"/>
    <w:rsid w:val="000711EF"/>
    <w:rsid w:val="00071579"/>
    <w:rsid w:val="00072450"/>
    <w:rsid w:val="00073483"/>
    <w:rsid w:val="00074D42"/>
    <w:rsid w:val="00075F7C"/>
    <w:rsid w:val="00076B45"/>
    <w:rsid w:val="00077248"/>
    <w:rsid w:val="000800CF"/>
    <w:rsid w:val="00081B02"/>
    <w:rsid w:val="00082620"/>
    <w:rsid w:val="000834FB"/>
    <w:rsid w:val="00083699"/>
    <w:rsid w:val="0008452A"/>
    <w:rsid w:val="00084D83"/>
    <w:rsid w:val="000850D4"/>
    <w:rsid w:val="00085543"/>
    <w:rsid w:val="000866A1"/>
    <w:rsid w:val="00086988"/>
    <w:rsid w:val="00087B22"/>
    <w:rsid w:val="00090AA3"/>
    <w:rsid w:val="00090AC6"/>
    <w:rsid w:val="00090C33"/>
    <w:rsid w:val="00090E3F"/>
    <w:rsid w:val="000910FA"/>
    <w:rsid w:val="000929CB"/>
    <w:rsid w:val="00092EEB"/>
    <w:rsid w:val="00093D72"/>
    <w:rsid w:val="00094E12"/>
    <w:rsid w:val="00095375"/>
    <w:rsid w:val="00095852"/>
    <w:rsid w:val="00096489"/>
    <w:rsid w:val="0009650C"/>
    <w:rsid w:val="00096884"/>
    <w:rsid w:val="00096970"/>
    <w:rsid w:val="000976A8"/>
    <w:rsid w:val="00097F18"/>
    <w:rsid w:val="000A13FF"/>
    <w:rsid w:val="000A2DCA"/>
    <w:rsid w:val="000A3692"/>
    <w:rsid w:val="000A3D0B"/>
    <w:rsid w:val="000A5BC5"/>
    <w:rsid w:val="000A6092"/>
    <w:rsid w:val="000A687D"/>
    <w:rsid w:val="000A6CD8"/>
    <w:rsid w:val="000A6F12"/>
    <w:rsid w:val="000A6FBC"/>
    <w:rsid w:val="000A7AE3"/>
    <w:rsid w:val="000B0410"/>
    <w:rsid w:val="000B1844"/>
    <w:rsid w:val="000B3907"/>
    <w:rsid w:val="000B3D7A"/>
    <w:rsid w:val="000B4A7D"/>
    <w:rsid w:val="000B4C89"/>
    <w:rsid w:val="000B5B9F"/>
    <w:rsid w:val="000B5BE2"/>
    <w:rsid w:val="000B6609"/>
    <w:rsid w:val="000B6BE2"/>
    <w:rsid w:val="000B7FD2"/>
    <w:rsid w:val="000C0040"/>
    <w:rsid w:val="000C064F"/>
    <w:rsid w:val="000C1039"/>
    <w:rsid w:val="000C1413"/>
    <w:rsid w:val="000C165D"/>
    <w:rsid w:val="000C2C6C"/>
    <w:rsid w:val="000C3D53"/>
    <w:rsid w:val="000C3EAF"/>
    <w:rsid w:val="000C431A"/>
    <w:rsid w:val="000C4706"/>
    <w:rsid w:val="000C5588"/>
    <w:rsid w:val="000C5B66"/>
    <w:rsid w:val="000C6112"/>
    <w:rsid w:val="000C6304"/>
    <w:rsid w:val="000C6653"/>
    <w:rsid w:val="000C68FA"/>
    <w:rsid w:val="000C759C"/>
    <w:rsid w:val="000D030D"/>
    <w:rsid w:val="000D121C"/>
    <w:rsid w:val="000D141A"/>
    <w:rsid w:val="000D182B"/>
    <w:rsid w:val="000D18A8"/>
    <w:rsid w:val="000D2200"/>
    <w:rsid w:val="000D3E18"/>
    <w:rsid w:val="000D45F2"/>
    <w:rsid w:val="000D4AA6"/>
    <w:rsid w:val="000D5A57"/>
    <w:rsid w:val="000D5CDD"/>
    <w:rsid w:val="000E1145"/>
    <w:rsid w:val="000E35FF"/>
    <w:rsid w:val="000E4AC3"/>
    <w:rsid w:val="000E4BC3"/>
    <w:rsid w:val="000E4D2A"/>
    <w:rsid w:val="000E5959"/>
    <w:rsid w:val="000E609D"/>
    <w:rsid w:val="000E67C7"/>
    <w:rsid w:val="000E7840"/>
    <w:rsid w:val="000F07F7"/>
    <w:rsid w:val="000F2B2A"/>
    <w:rsid w:val="000F39DF"/>
    <w:rsid w:val="000F3BBD"/>
    <w:rsid w:val="000F4400"/>
    <w:rsid w:val="000F556C"/>
    <w:rsid w:val="000F60EF"/>
    <w:rsid w:val="001032FC"/>
    <w:rsid w:val="00104385"/>
    <w:rsid w:val="00104721"/>
    <w:rsid w:val="00104A68"/>
    <w:rsid w:val="00104F38"/>
    <w:rsid w:val="001051FA"/>
    <w:rsid w:val="001074E3"/>
    <w:rsid w:val="001076BB"/>
    <w:rsid w:val="0010771B"/>
    <w:rsid w:val="00107B5D"/>
    <w:rsid w:val="00107E1D"/>
    <w:rsid w:val="00111862"/>
    <w:rsid w:val="00112E1B"/>
    <w:rsid w:val="00113019"/>
    <w:rsid w:val="00114778"/>
    <w:rsid w:val="00115CD2"/>
    <w:rsid w:val="00116FD2"/>
    <w:rsid w:val="001175B6"/>
    <w:rsid w:val="00117DF3"/>
    <w:rsid w:val="00120828"/>
    <w:rsid w:val="00120C98"/>
    <w:rsid w:val="001223D6"/>
    <w:rsid w:val="00123111"/>
    <w:rsid w:val="00124499"/>
    <w:rsid w:val="001254B5"/>
    <w:rsid w:val="0012566B"/>
    <w:rsid w:val="00126698"/>
    <w:rsid w:val="0012725F"/>
    <w:rsid w:val="0012743D"/>
    <w:rsid w:val="00127F63"/>
    <w:rsid w:val="00130B72"/>
    <w:rsid w:val="00130C89"/>
    <w:rsid w:val="00131A8C"/>
    <w:rsid w:val="00132C34"/>
    <w:rsid w:val="00132C8C"/>
    <w:rsid w:val="00133A23"/>
    <w:rsid w:val="001344DE"/>
    <w:rsid w:val="00134C17"/>
    <w:rsid w:val="00134F16"/>
    <w:rsid w:val="001372E4"/>
    <w:rsid w:val="00140A48"/>
    <w:rsid w:val="001417F6"/>
    <w:rsid w:val="001428DC"/>
    <w:rsid w:val="00142B59"/>
    <w:rsid w:val="001433B8"/>
    <w:rsid w:val="00143E0E"/>
    <w:rsid w:val="0014473E"/>
    <w:rsid w:val="00144BAF"/>
    <w:rsid w:val="00145A42"/>
    <w:rsid w:val="0014684B"/>
    <w:rsid w:val="001512FF"/>
    <w:rsid w:val="00151937"/>
    <w:rsid w:val="001527A7"/>
    <w:rsid w:val="00152C9D"/>
    <w:rsid w:val="001530CB"/>
    <w:rsid w:val="00153A6B"/>
    <w:rsid w:val="00154C38"/>
    <w:rsid w:val="00155B4C"/>
    <w:rsid w:val="00156452"/>
    <w:rsid w:val="00157B8D"/>
    <w:rsid w:val="00157E55"/>
    <w:rsid w:val="00160293"/>
    <w:rsid w:val="00160806"/>
    <w:rsid w:val="00160C79"/>
    <w:rsid w:val="00162F73"/>
    <w:rsid w:val="00165553"/>
    <w:rsid w:val="00165EE4"/>
    <w:rsid w:val="0016642F"/>
    <w:rsid w:val="00166C34"/>
    <w:rsid w:val="001673BC"/>
    <w:rsid w:val="00167584"/>
    <w:rsid w:val="001720C2"/>
    <w:rsid w:val="001725AA"/>
    <w:rsid w:val="0017289C"/>
    <w:rsid w:val="00173470"/>
    <w:rsid w:val="00173576"/>
    <w:rsid w:val="00173CF0"/>
    <w:rsid w:val="001740EE"/>
    <w:rsid w:val="00175154"/>
    <w:rsid w:val="00175559"/>
    <w:rsid w:val="001758BE"/>
    <w:rsid w:val="001763F5"/>
    <w:rsid w:val="00176BBC"/>
    <w:rsid w:val="00176CD7"/>
    <w:rsid w:val="00176D19"/>
    <w:rsid w:val="00180432"/>
    <w:rsid w:val="00180B4F"/>
    <w:rsid w:val="00181096"/>
    <w:rsid w:val="00182AAF"/>
    <w:rsid w:val="001841F3"/>
    <w:rsid w:val="001852BA"/>
    <w:rsid w:val="001858B6"/>
    <w:rsid w:val="00186735"/>
    <w:rsid w:val="00187686"/>
    <w:rsid w:val="00190CA0"/>
    <w:rsid w:val="001918F7"/>
    <w:rsid w:val="00191F0D"/>
    <w:rsid w:val="00192E66"/>
    <w:rsid w:val="001936D4"/>
    <w:rsid w:val="00194D05"/>
    <w:rsid w:val="001971B2"/>
    <w:rsid w:val="00197AED"/>
    <w:rsid w:val="001A11C6"/>
    <w:rsid w:val="001A13D3"/>
    <w:rsid w:val="001A13D5"/>
    <w:rsid w:val="001A1680"/>
    <w:rsid w:val="001A1A7A"/>
    <w:rsid w:val="001A1D36"/>
    <w:rsid w:val="001A2651"/>
    <w:rsid w:val="001A2D3C"/>
    <w:rsid w:val="001A2D7A"/>
    <w:rsid w:val="001A3A18"/>
    <w:rsid w:val="001A3ECB"/>
    <w:rsid w:val="001A651E"/>
    <w:rsid w:val="001B2739"/>
    <w:rsid w:val="001B2823"/>
    <w:rsid w:val="001B4006"/>
    <w:rsid w:val="001B4454"/>
    <w:rsid w:val="001B4EE6"/>
    <w:rsid w:val="001B7726"/>
    <w:rsid w:val="001C06A6"/>
    <w:rsid w:val="001C155C"/>
    <w:rsid w:val="001C1874"/>
    <w:rsid w:val="001C223E"/>
    <w:rsid w:val="001C3CA5"/>
    <w:rsid w:val="001C3D46"/>
    <w:rsid w:val="001C50A8"/>
    <w:rsid w:val="001C5DB1"/>
    <w:rsid w:val="001C5E21"/>
    <w:rsid w:val="001C6F0E"/>
    <w:rsid w:val="001D22F4"/>
    <w:rsid w:val="001D2A26"/>
    <w:rsid w:val="001D34CC"/>
    <w:rsid w:val="001D3E51"/>
    <w:rsid w:val="001D513C"/>
    <w:rsid w:val="001D51F0"/>
    <w:rsid w:val="001D59F9"/>
    <w:rsid w:val="001D5D0E"/>
    <w:rsid w:val="001D618E"/>
    <w:rsid w:val="001D6344"/>
    <w:rsid w:val="001D6465"/>
    <w:rsid w:val="001E0FA1"/>
    <w:rsid w:val="001E3078"/>
    <w:rsid w:val="001E3C02"/>
    <w:rsid w:val="001E52C8"/>
    <w:rsid w:val="001E5AAF"/>
    <w:rsid w:val="001E628C"/>
    <w:rsid w:val="001E7FB2"/>
    <w:rsid w:val="001F008B"/>
    <w:rsid w:val="001F0631"/>
    <w:rsid w:val="001F0A08"/>
    <w:rsid w:val="001F15BD"/>
    <w:rsid w:val="001F1C23"/>
    <w:rsid w:val="001F274E"/>
    <w:rsid w:val="001F2FB0"/>
    <w:rsid w:val="001F33F1"/>
    <w:rsid w:val="001F5A05"/>
    <w:rsid w:val="001F63FD"/>
    <w:rsid w:val="00203A2F"/>
    <w:rsid w:val="00203FEF"/>
    <w:rsid w:val="00205696"/>
    <w:rsid w:val="00206177"/>
    <w:rsid w:val="002063D1"/>
    <w:rsid w:val="0020667E"/>
    <w:rsid w:val="00207135"/>
    <w:rsid w:val="002075D0"/>
    <w:rsid w:val="00207F0F"/>
    <w:rsid w:val="002111A0"/>
    <w:rsid w:val="002114D9"/>
    <w:rsid w:val="002123CB"/>
    <w:rsid w:val="002125F8"/>
    <w:rsid w:val="002133D3"/>
    <w:rsid w:val="002137DF"/>
    <w:rsid w:val="00213DF6"/>
    <w:rsid w:val="00214CA9"/>
    <w:rsid w:val="00216A6D"/>
    <w:rsid w:val="002176B4"/>
    <w:rsid w:val="002177DB"/>
    <w:rsid w:val="00221AC2"/>
    <w:rsid w:val="00224BCF"/>
    <w:rsid w:val="00226A9F"/>
    <w:rsid w:val="0022782F"/>
    <w:rsid w:val="00230831"/>
    <w:rsid w:val="002308E3"/>
    <w:rsid w:val="0023144B"/>
    <w:rsid w:val="00231DE0"/>
    <w:rsid w:val="00231EBA"/>
    <w:rsid w:val="002336DD"/>
    <w:rsid w:val="0023371D"/>
    <w:rsid w:val="00234E30"/>
    <w:rsid w:val="002351CF"/>
    <w:rsid w:val="002359B2"/>
    <w:rsid w:val="00235B4A"/>
    <w:rsid w:val="00235E94"/>
    <w:rsid w:val="00237685"/>
    <w:rsid w:val="00237B64"/>
    <w:rsid w:val="00242440"/>
    <w:rsid w:val="002424F1"/>
    <w:rsid w:val="002427C5"/>
    <w:rsid w:val="002428D4"/>
    <w:rsid w:val="002430D6"/>
    <w:rsid w:val="002430E6"/>
    <w:rsid w:val="002448AE"/>
    <w:rsid w:val="00244A46"/>
    <w:rsid w:val="00244F9E"/>
    <w:rsid w:val="00245B62"/>
    <w:rsid w:val="00250B1D"/>
    <w:rsid w:val="00252A05"/>
    <w:rsid w:val="00253C06"/>
    <w:rsid w:val="002541F6"/>
    <w:rsid w:val="002553B1"/>
    <w:rsid w:val="00255AB2"/>
    <w:rsid w:val="00256F4C"/>
    <w:rsid w:val="00257B13"/>
    <w:rsid w:val="00262DF8"/>
    <w:rsid w:val="00263467"/>
    <w:rsid w:val="00263FD7"/>
    <w:rsid w:val="0026440F"/>
    <w:rsid w:val="002646B3"/>
    <w:rsid w:val="00264F06"/>
    <w:rsid w:val="002653F7"/>
    <w:rsid w:val="00265ABC"/>
    <w:rsid w:val="00265C4F"/>
    <w:rsid w:val="00266864"/>
    <w:rsid w:val="00267B09"/>
    <w:rsid w:val="00272317"/>
    <w:rsid w:val="002725DE"/>
    <w:rsid w:val="002734AC"/>
    <w:rsid w:val="00273A4B"/>
    <w:rsid w:val="00273BDD"/>
    <w:rsid w:val="00274551"/>
    <w:rsid w:val="002762D8"/>
    <w:rsid w:val="002763FC"/>
    <w:rsid w:val="00276C33"/>
    <w:rsid w:val="00277382"/>
    <w:rsid w:val="00277BF8"/>
    <w:rsid w:val="002801A1"/>
    <w:rsid w:val="002801FA"/>
    <w:rsid w:val="002815AE"/>
    <w:rsid w:val="00281794"/>
    <w:rsid w:val="0028337F"/>
    <w:rsid w:val="00283560"/>
    <w:rsid w:val="00283774"/>
    <w:rsid w:val="00283A6A"/>
    <w:rsid w:val="00283B45"/>
    <w:rsid w:val="00285490"/>
    <w:rsid w:val="002857A0"/>
    <w:rsid w:val="00285825"/>
    <w:rsid w:val="00286492"/>
    <w:rsid w:val="0028734D"/>
    <w:rsid w:val="002876F8"/>
    <w:rsid w:val="002907E6"/>
    <w:rsid w:val="00290B65"/>
    <w:rsid w:val="00290BB4"/>
    <w:rsid w:val="00290EAD"/>
    <w:rsid w:val="002916DC"/>
    <w:rsid w:val="0029235A"/>
    <w:rsid w:val="00295A39"/>
    <w:rsid w:val="002964FD"/>
    <w:rsid w:val="002A0235"/>
    <w:rsid w:val="002A0FF9"/>
    <w:rsid w:val="002A14D6"/>
    <w:rsid w:val="002A1DBB"/>
    <w:rsid w:val="002A3210"/>
    <w:rsid w:val="002A3399"/>
    <w:rsid w:val="002A580C"/>
    <w:rsid w:val="002A58C1"/>
    <w:rsid w:val="002A5DB9"/>
    <w:rsid w:val="002A5E48"/>
    <w:rsid w:val="002A7050"/>
    <w:rsid w:val="002B1385"/>
    <w:rsid w:val="002B14B1"/>
    <w:rsid w:val="002B18CB"/>
    <w:rsid w:val="002B1C55"/>
    <w:rsid w:val="002B1FF3"/>
    <w:rsid w:val="002B277C"/>
    <w:rsid w:val="002B2ADE"/>
    <w:rsid w:val="002B30CC"/>
    <w:rsid w:val="002B5D6B"/>
    <w:rsid w:val="002B66DB"/>
    <w:rsid w:val="002B68E2"/>
    <w:rsid w:val="002C0259"/>
    <w:rsid w:val="002C0612"/>
    <w:rsid w:val="002C0855"/>
    <w:rsid w:val="002C11A5"/>
    <w:rsid w:val="002C1ECB"/>
    <w:rsid w:val="002C25E6"/>
    <w:rsid w:val="002C34C6"/>
    <w:rsid w:val="002C35BE"/>
    <w:rsid w:val="002C67F5"/>
    <w:rsid w:val="002C7EC0"/>
    <w:rsid w:val="002D07E8"/>
    <w:rsid w:val="002D12E3"/>
    <w:rsid w:val="002D188A"/>
    <w:rsid w:val="002D1D27"/>
    <w:rsid w:val="002D2621"/>
    <w:rsid w:val="002D34F1"/>
    <w:rsid w:val="002D68B8"/>
    <w:rsid w:val="002D7629"/>
    <w:rsid w:val="002D7884"/>
    <w:rsid w:val="002E1E21"/>
    <w:rsid w:val="002E2C29"/>
    <w:rsid w:val="002E3B43"/>
    <w:rsid w:val="002E4C53"/>
    <w:rsid w:val="002E4E43"/>
    <w:rsid w:val="002E564E"/>
    <w:rsid w:val="002E56BC"/>
    <w:rsid w:val="002E5D68"/>
    <w:rsid w:val="002E6F4E"/>
    <w:rsid w:val="002E76F3"/>
    <w:rsid w:val="002E79E4"/>
    <w:rsid w:val="002F005C"/>
    <w:rsid w:val="002F040D"/>
    <w:rsid w:val="002F1028"/>
    <w:rsid w:val="002F146C"/>
    <w:rsid w:val="002F185E"/>
    <w:rsid w:val="002F23E7"/>
    <w:rsid w:val="002F31E7"/>
    <w:rsid w:val="002F3FA6"/>
    <w:rsid w:val="002F523F"/>
    <w:rsid w:val="002F548F"/>
    <w:rsid w:val="002F5637"/>
    <w:rsid w:val="002F586F"/>
    <w:rsid w:val="002F66CE"/>
    <w:rsid w:val="002F66D7"/>
    <w:rsid w:val="002F718C"/>
    <w:rsid w:val="002F7988"/>
    <w:rsid w:val="003005D2"/>
    <w:rsid w:val="00304BF9"/>
    <w:rsid w:val="00306953"/>
    <w:rsid w:val="003077D1"/>
    <w:rsid w:val="0031091C"/>
    <w:rsid w:val="00310D65"/>
    <w:rsid w:val="00310D67"/>
    <w:rsid w:val="00311D53"/>
    <w:rsid w:val="00312CBF"/>
    <w:rsid w:val="003142E2"/>
    <w:rsid w:val="003148D9"/>
    <w:rsid w:val="00316138"/>
    <w:rsid w:val="003163EA"/>
    <w:rsid w:val="0032023E"/>
    <w:rsid w:val="00322152"/>
    <w:rsid w:val="00322898"/>
    <w:rsid w:val="00323315"/>
    <w:rsid w:val="00324348"/>
    <w:rsid w:val="003245F2"/>
    <w:rsid w:val="00324893"/>
    <w:rsid w:val="00324F0D"/>
    <w:rsid w:val="00325775"/>
    <w:rsid w:val="0032620D"/>
    <w:rsid w:val="00326541"/>
    <w:rsid w:val="0033107E"/>
    <w:rsid w:val="00331C0D"/>
    <w:rsid w:val="003322A7"/>
    <w:rsid w:val="00332ADE"/>
    <w:rsid w:val="00332E79"/>
    <w:rsid w:val="00333F0A"/>
    <w:rsid w:val="00334113"/>
    <w:rsid w:val="003363A1"/>
    <w:rsid w:val="00337693"/>
    <w:rsid w:val="00337BF4"/>
    <w:rsid w:val="00340213"/>
    <w:rsid w:val="0034114C"/>
    <w:rsid w:val="00341450"/>
    <w:rsid w:val="00341CD1"/>
    <w:rsid w:val="0034322B"/>
    <w:rsid w:val="00344AAD"/>
    <w:rsid w:val="003452B7"/>
    <w:rsid w:val="003456AB"/>
    <w:rsid w:val="00345CF2"/>
    <w:rsid w:val="003478D8"/>
    <w:rsid w:val="00350150"/>
    <w:rsid w:val="00351E73"/>
    <w:rsid w:val="00351EBA"/>
    <w:rsid w:val="00351EC4"/>
    <w:rsid w:val="00352636"/>
    <w:rsid w:val="00353EFA"/>
    <w:rsid w:val="00355C25"/>
    <w:rsid w:val="003564A1"/>
    <w:rsid w:val="003569B6"/>
    <w:rsid w:val="003575F8"/>
    <w:rsid w:val="00357F39"/>
    <w:rsid w:val="00361D74"/>
    <w:rsid w:val="00365431"/>
    <w:rsid w:val="00365CCB"/>
    <w:rsid w:val="003666F1"/>
    <w:rsid w:val="003701FA"/>
    <w:rsid w:val="00370C8E"/>
    <w:rsid w:val="0037204C"/>
    <w:rsid w:val="003724CB"/>
    <w:rsid w:val="00372963"/>
    <w:rsid w:val="00373175"/>
    <w:rsid w:val="0037317F"/>
    <w:rsid w:val="0037457F"/>
    <w:rsid w:val="00376156"/>
    <w:rsid w:val="003768C9"/>
    <w:rsid w:val="003768D3"/>
    <w:rsid w:val="00376D7F"/>
    <w:rsid w:val="003804D9"/>
    <w:rsid w:val="00380EDD"/>
    <w:rsid w:val="00381C12"/>
    <w:rsid w:val="00381D34"/>
    <w:rsid w:val="00382577"/>
    <w:rsid w:val="00383744"/>
    <w:rsid w:val="003845C9"/>
    <w:rsid w:val="00384A41"/>
    <w:rsid w:val="00384AD8"/>
    <w:rsid w:val="003852E3"/>
    <w:rsid w:val="0038662B"/>
    <w:rsid w:val="0038790B"/>
    <w:rsid w:val="0039020D"/>
    <w:rsid w:val="00391477"/>
    <w:rsid w:val="0039243C"/>
    <w:rsid w:val="003925A6"/>
    <w:rsid w:val="0039395F"/>
    <w:rsid w:val="00393CF6"/>
    <w:rsid w:val="003951A4"/>
    <w:rsid w:val="00395E7B"/>
    <w:rsid w:val="00396DC6"/>
    <w:rsid w:val="00396EA7"/>
    <w:rsid w:val="00397217"/>
    <w:rsid w:val="00397C77"/>
    <w:rsid w:val="003A00E1"/>
    <w:rsid w:val="003A012F"/>
    <w:rsid w:val="003A10E5"/>
    <w:rsid w:val="003A14D9"/>
    <w:rsid w:val="003A1B01"/>
    <w:rsid w:val="003A225C"/>
    <w:rsid w:val="003A2720"/>
    <w:rsid w:val="003A2A4D"/>
    <w:rsid w:val="003A2CB0"/>
    <w:rsid w:val="003A2D23"/>
    <w:rsid w:val="003A3126"/>
    <w:rsid w:val="003A3227"/>
    <w:rsid w:val="003A342C"/>
    <w:rsid w:val="003A3DFA"/>
    <w:rsid w:val="003A4A3C"/>
    <w:rsid w:val="003A567D"/>
    <w:rsid w:val="003A5AF7"/>
    <w:rsid w:val="003A62F1"/>
    <w:rsid w:val="003A6D8E"/>
    <w:rsid w:val="003A7FD3"/>
    <w:rsid w:val="003B037C"/>
    <w:rsid w:val="003B093F"/>
    <w:rsid w:val="003B23A0"/>
    <w:rsid w:val="003B3714"/>
    <w:rsid w:val="003B3BCA"/>
    <w:rsid w:val="003B4414"/>
    <w:rsid w:val="003B44AC"/>
    <w:rsid w:val="003B466F"/>
    <w:rsid w:val="003B4AD6"/>
    <w:rsid w:val="003B6812"/>
    <w:rsid w:val="003B7457"/>
    <w:rsid w:val="003B7A87"/>
    <w:rsid w:val="003C0B57"/>
    <w:rsid w:val="003C0BD3"/>
    <w:rsid w:val="003C1A0F"/>
    <w:rsid w:val="003C23A2"/>
    <w:rsid w:val="003C2872"/>
    <w:rsid w:val="003C359E"/>
    <w:rsid w:val="003C3EB1"/>
    <w:rsid w:val="003C436B"/>
    <w:rsid w:val="003C4A76"/>
    <w:rsid w:val="003C6308"/>
    <w:rsid w:val="003C67DE"/>
    <w:rsid w:val="003C6D4B"/>
    <w:rsid w:val="003C6E60"/>
    <w:rsid w:val="003C72E5"/>
    <w:rsid w:val="003C7947"/>
    <w:rsid w:val="003D09D5"/>
    <w:rsid w:val="003D1349"/>
    <w:rsid w:val="003D2B89"/>
    <w:rsid w:val="003D47CA"/>
    <w:rsid w:val="003D5B7B"/>
    <w:rsid w:val="003D631A"/>
    <w:rsid w:val="003E0617"/>
    <w:rsid w:val="003E1FDC"/>
    <w:rsid w:val="003E23F9"/>
    <w:rsid w:val="003E33EA"/>
    <w:rsid w:val="003E3AA3"/>
    <w:rsid w:val="003E4743"/>
    <w:rsid w:val="003E4C4A"/>
    <w:rsid w:val="003E4D71"/>
    <w:rsid w:val="003E65B4"/>
    <w:rsid w:val="003E6998"/>
    <w:rsid w:val="003E6B6C"/>
    <w:rsid w:val="003E770D"/>
    <w:rsid w:val="003E7E74"/>
    <w:rsid w:val="003F0DE5"/>
    <w:rsid w:val="003F1832"/>
    <w:rsid w:val="003F2A4E"/>
    <w:rsid w:val="003F5977"/>
    <w:rsid w:val="003F658E"/>
    <w:rsid w:val="003F7CA8"/>
    <w:rsid w:val="00401622"/>
    <w:rsid w:val="0040282B"/>
    <w:rsid w:val="00404D31"/>
    <w:rsid w:val="00405048"/>
    <w:rsid w:val="00405399"/>
    <w:rsid w:val="00405E29"/>
    <w:rsid w:val="0040718D"/>
    <w:rsid w:val="004071E1"/>
    <w:rsid w:val="00407847"/>
    <w:rsid w:val="00407D81"/>
    <w:rsid w:val="004108C8"/>
    <w:rsid w:val="00411AD3"/>
    <w:rsid w:val="00411BC1"/>
    <w:rsid w:val="004160F9"/>
    <w:rsid w:val="00416764"/>
    <w:rsid w:val="00416FDD"/>
    <w:rsid w:val="00417353"/>
    <w:rsid w:val="00417EBA"/>
    <w:rsid w:val="0042031C"/>
    <w:rsid w:val="0042033F"/>
    <w:rsid w:val="0042062B"/>
    <w:rsid w:val="0042182F"/>
    <w:rsid w:val="00423B28"/>
    <w:rsid w:val="00423E70"/>
    <w:rsid w:val="00424498"/>
    <w:rsid w:val="0042578C"/>
    <w:rsid w:val="004264BA"/>
    <w:rsid w:val="00426720"/>
    <w:rsid w:val="00426940"/>
    <w:rsid w:val="00430F18"/>
    <w:rsid w:val="00431F92"/>
    <w:rsid w:val="004324BE"/>
    <w:rsid w:val="00433F1B"/>
    <w:rsid w:val="00434D50"/>
    <w:rsid w:val="00435F74"/>
    <w:rsid w:val="00436F98"/>
    <w:rsid w:val="00437065"/>
    <w:rsid w:val="00437619"/>
    <w:rsid w:val="00440A8E"/>
    <w:rsid w:val="004419F2"/>
    <w:rsid w:val="004434DA"/>
    <w:rsid w:val="00444218"/>
    <w:rsid w:val="004443E1"/>
    <w:rsid w:val="00446998"/>
    <w:rsid w:val="00446A67"/>
    <w:rsid w:val="00446B5B"/>
    <w:rsid w:val="00446D04"/>
    <w:rsid w:val="004472AB"/>
    <w:rsid w:val="00447D2C"/>
    <w:rsid w:val="00447E11"/>
    <w:rsid w:val="00450DDD"/>
    <w:rsid w:val="0045140B"/>
    <w:rsid w:val="0045171A"/>
    <w:rsid w:val="0045468D"/>
    <w:rsid w:val="00454857"/>
    <w:rsid w:val="00454AC8"/>
    <w:rsid w:val="00454C6B"/>
    <w:rsid w:val="004551A7"/>
    <w:rsid w:val="00455514"/>
    <w:rsid w:val="0045588E"/>
    <w:rsid w:val="00455AD7"/>
    <w:rsid w:val="00456554"/>
    <w:rsid w:val="004565C2"/>
    <w:rsid w:val="004568FF"/>
    <w:rsid w:val="004609F0"/>
    <w:rsid w:val="00460E7E"/>
    <w:rsid w:val="004610C5"/>
    <w:rsid w:val="00462263"/>
    <w:rsid w:val="0046248A"/>
    <w:rsid w:val="00462836"/>
    <w:rsid w:val="00463441"/>
    <w:rsid w:val="00463D49"/>
    <w:rsid w:val="004649DA"/>
    <w:rsid w:val="00465649"/>
    <w:rsid w:val="0046750A"/>
    <w:rsid w:val="0047042C"/>
    <w:rsid w:val="0047085E"/>
    <w:rsid w:val="004724C8"/>
    <w:rsid w:val="004730EF"/>
    <w:rsid w:val="004735C1"/>
    <w:rsid w:val="0047392F"/>
    <w:rsid w:val="00474A9C"/>
    <w:rsid w:val="00474F7F"/>
    <w:rsid w:val="00475AC4"/>
    <w:rsid w:val="00475B7E"/>
    <w:rsid w:val="00477122"/>
    <w:rsid w:val="00477C4D"/>
    <w:rsid w:val="00480928"/>
    <w:rsid w:val="00481570"/>
    <w:rsid w:val="00481801"/>
    <w:rsid w:val="00482661"/>
    <w:rsid w:val="00482989"/>
    <w:rsid w:val="00484EE5"/>
    <w:rsid w:val="0048530C"/>
    <w:rsid w:val="00485F12"/>
    <w:rsid w:val="004866F5"/>
    <w:rsid w:val="004875A6"/>
    <w:rsid w:val="00490CCA"/>
    <w:rsid w:val="0049134C"/>
    <w:rsid w:val="00493DB4"/>
    <w:rsid w:val="00494706"/>
    <w:rsid w:val="004A0EF9"/>
    <w:rsid w:val="004A13F8"/>
    <w:rsid w:val="004A1C54"/>
    <w:rsid w:val="004A1D47"/>
    <w:rsid w:val="004A21AC"/>
    <w:rsid w:val="004A2C6E"/>
    <w:rsid w:val="004A2EB0"/>
    <w:rsid w:val="004A40E4"/>
    <w:rsid w:val="004A40F8"/>
    <w:rsid w:val="004A4217"/>
    <w:rsid w:val="004A518D"/>
    <w:rsid w:val="004A54B6"/>
    <w:rsid w:val="004A5871"/>
    <w:rsid w:val="004A5CAA"/>
    <w:rsid w:val="004A785B"/>
    <w:rsid w:val="004A7B4C"/>
    <w:rsid w:val="004B0018"/>
    <w:rsid w:val="004B04DF"/>
    <w:rsid w:val="004B28B7"/>
    <w:rsid w:val="004B2C49"/>
    <w:rsid w:val="004B445E"/>
    <w:rsid w:val="004B4550"/>
    <w:rsid w:val="004B499F"/>
    <w:rsid w:val="004B4DAD"/>
    <w:rsid w:val="004B5F39"/>
    <w:rsid w:val="004B67F5"/>
    <w:rsid w:val="004B6CB9"/>
    <w:rsid w:val="004B70F7"/>
    <w:rsid w:val="004B714A"/>
    <w:rsid w:val="004B7DF3"/>
    <w:rsid w:val="004C09BE"/>
    <w:rsid w:val="004C1692"/>
    <w:rsid w:val="004C1B36"/>
    <w:rsid w:val="004C1EB6"/>
    <w:rsid w:val="004C2346"/>
    <w:rsid w:val="004C3474"/>
    <w:rsid w:val="004C5E51"/>
    <w:rsid w:val="004C6556"/>
    <w:rsid w:val="004C6CCB"/>
    <w:rsid w:val="004C7A3F"/>
    <w:rsid w:val="004D0A06"/>
    <w:rsid w:val="004D17D4"/>
    <w:rsid w:val="004D1B34"/>
    <w:rsid w:val="004D4553"/>
    <w:rsid w:val="004D64DB"/>
    <w:rsid w:val="004D6FA1"/>
    <w:rsid w:val="004D7BD4"/>
    <w:rsid w:val="004E026C"/>
    <w:rsid w:val="004E128E"/>
    <w:rsid w:val="004E1F5B"/>
    <w:rsid w:val="004E2C33"/>
    <w:rsid w:val="004E50DF"/>
    <w:rsid w:val="004E56B6"/>
    <w:rsid w:val="004E590D"/>
    <w:rsid w:val="004E6A6D"/>
    <w:rsid w:val="004E6ADB"/>
    <w:rsid w:val="004E6D2D"/>
    <w:rsid w:val="004E7DF1"/>
    <w:rsid w:val="004F15AA"/>
    <w:rsid w:val="004F28ED"/>
    <w:rsid w:val="004F3918"/>
    <w:rsid w:val="004F542E"/>
    <w:rsid w:val="004F78EB"/>
    <w:rsid w:val="004F7D74"/>
    <w:rsid w:val="00500D36"/>
    <w:rsid w:val="0050155E"/>
    <w:rsid w:val="0050165C"/>
    <w:rsid w:val="0050182C"/>
    <w:rsid w:val="00501EAC"/>
    <w:rsid w:val="00501EDD"/>
    <w:rsid w:val="00504D13"/>
    <w:rsid w:val="005062EA"/>
    <w:rsid w:val="0050664D"/>
    <w:rsid w:val="005066D6"/>
    <w:rsid w:val="00506759"/>
    <w:rsid w:val="00506F73"/>
    <w:rsid w:val="00507ACB"/>
    <w:rsid w:val="005103CC"/>
    <w:rsid w:val="00512DB9"/>
    <w:rsid w:val="0051302A"/>
    <w:rsid w:val="005143DE"/>
    <w:rsid w:val="00514E5D"/>
    <w:rsid w:val="00515177"/>
    <w:rsid w:val="00515E0E"/>
    <w:rsid w:val="005164DA"/>
    <w:rsid w:val="0051709D"/>
    <w:rsid w:val="00517567"/>
    <w:rsid w:val="00517F94"/>
    <w:rsid w:val="005213C5"/>
    <w:rsid w:val="00521D26"/>
    <w:rsid w:val="00524417"/>
    <w:rsid w:val="0052499C"/>
    <w:rsid w:val="00526171"/>
    <w:rsid w:val="00530251"/>
    <w:rsid w:val="005323F2"/>
    <w:rsid w:val="0053403C"/>
    <w:rsid w:val="00535EBE"/>
    <w:rsid w:val="00535F55"/>
    <w:rsid w:val="00541071"/>
    <w:rsid w:val="00541308"/>
    <w:rsid w:val="00541FBD"/>
    <w:rsid w:val="00542564"/>
    <w:rsid w:val="00543009"/>
    <w:rsid w:val="00543388"/>
    <w:rsid w:val="00543416"/>
    <w:rsid w:val="00545309"/>
    <w:rsid w:val="00550A57"/>
    <w:rsid w:val="00551778"/>
    <w:rsid w:val="00551837"/>
    <w:rsid w:val="0055288F"/>
    <w:rsid w:val="00552E80"/>
    <w:rsid w:val="00555067"/>
    <w:rsid w:val="0055639D"/>
    <w:rsid w:val="00557193"/>
    <w:rsid w:val="00557CEE"/>
    <w:rsid w:val="0056022F"/>
    <w:rsid w:val="00560965"/>
    <w:rsid w:val="00562044"/>
    <w:rsid w:val="00562BB8"/>
    <w:rsid w:val="0056484A"/>
    <w:rsid w:val="0056541D"/>
    <w:rsid w:val="005669D6"/>
    <w:rsid w:val="00566B29"/>
    <w:rsid w:val="00567DC2"/>
    <w:rsid w:val="005702E1"/>
    <w:rsid w:val="00570E94"/>
    <w:rsid w:val="005710D7"/>
    <w:rsid w:val="00571B34"/>
    <w:rsid w:val="00571E3A"/>
    <w:rsid w:val="00572277"/>
    <w:rsid w:val="005722FB"/>
    <w:rsid w:val="00572F30"/>
    <w:rsid w:val="00573235"/>
    <w:rsid w:val="00573260"/>
    <w:rsid w:val="00573276"/>
    <w:rsid w:val="005739FC"/>
    <w:rsid w:val="005749AB"/>
    <w:rsid w:val="00574F27"/>
    <w:rsid w:val="005752D8"/>
    <w:rsid w:val="00575465"/>
    <w:rsid w:val="00575FB1"/>
    <w:rsid w:val="00576ABD"/>
    <w:rsid w:val="00576CC5"/>
    <w:rsid w:val="00577E40"/>
    <w:rsid w:val="00582263"/>
    <w:rsid w:val="0058363C"/>
    <w:rsid w:val="00585355"/>
    <w:rsid w:val="005853F9"/>
    <w:rsid w:val="005858D2"/>
    <w:rsid w:val="00585DF9"/>
    <w:rsid w:val="00585FEB"/>
    <w:rsid w:val="00587182"/>
    <w:rsid w:val="0059038F"/>
    <w:rsid w:val="005910B3"/>
    <w:rsid w:val="0059113E"/>
    <w:rsid w:val="00591333"/>
    <w:rsid w:val="0059163C"/>
    <w:rsid w:val="00592806"/>
    <w:rsid w:val="00593650"/>
    <w:rsid w:val="00593FEB"/>
    <w:rsid w:val="0059580E"/>
    <w:rsid w:val="00595F08"/>
    <w:rsid w:val="005975EF"/>
    <w:rsid w:val="00597782"/>
    <w:rsid w:val="00597991"/>
    <w:rsid w:val="005A065F"/>
    <w:rsid w:val="005A0906"/>
    <w:rsid w:val="005A107B"/>
    <w:rsid w:val="005A183F"/>
    <w:rsid w:val="005A305B"/>
    <w:rsid w:val="005A374A"/>
    <w:rsid w:val="005A480C"/>
    <w:rsid w:val="005A5F7C"/>
    <w:rsid w:val="005A7B71"/>
    <w:rsid w:val="005B0393"/>
    <w:rsid w:val="005B0496"/>
    <w:rsid w:val="005B1979"/>
    <w:rsid w:val="005B19CF"/>
    <w:rsid w:val="005B2511"/>
    <w:rsid w:val="005B2AD2"/>
    <w:rsid w:val="005B5F90"/>
    <w:rsid w:val="005B721C"/>
    <w:rsid w:val="005B7513"/>
    <w:rsid w:val="005B7651"/>
    <w:rsid w:val="005C03B2"/>
    <w:rsid w:val="005C1AF7"/>
    <w:rsid w:val="005C535F"/>
    <w:rsid w:val="005C7AEF"/>
    <w:rsid w:val="005C7DE1"/>
    <w:rsid w:val="005D002B"/>
    <w:rsid w:val="005D0D8C"/>
    <w:rsid w:val="005D1013"/>
    <w:rsid w:val="005D1C6B"/>
    <w:rsid w:val="005D242F"/>
    <w:rsid w:val="005D3B5A"/>
    <w:rsid w:val="005D3F03"/>
    <w:rsid w:val="005D4E45"/>
    <w:rsid w:val="005D6FC0"/>
    <w:rsid w:val="005E0F49"/>
    <w:rsid w:val="005E112F"/>
    <w:rsid w:val="005E2C90"/>
    <w:rsid w:val="005E4F6C"/>
    <w:rsid w:val="005E5A2A"/>
    <w:rsid w:val="005E6361"/>
    <w:rsid w:val="005E68B4"/>
    <w:rsid w:val="005E7526"/>
    <w:rsid w:val="005F0073"/>
    <w:rsid w:val="005F06F7"/>
    <w:rsid w:val="005F208D"/>
    <w:rsid w:val="005F20C7"/>
    <w:rsid w:val="005F23C2"/>
    <w:rsid w:val="005F2BDB"/>
    <w:rsid w:val="005F31CE"/>
    <w:rsid w:val="005F359A"/>
    <w:rsid w:val="005F3667"/>
    <w:rsid w:val="005F4861"/>
    <w:rsid w:val="005F5A34"/>
    <w:rsid w:val="005F62EE"/>
    <w:rsid w:val="005F72C0"/>
    <w:rsid w:val="005F7326"/>
    <w:rsid w:val="005F73A8"/>
    <w:rsid w:val="006002B7"/>
    <w:rsid w:val="00601689"/>
    <w:rsid w:val="00602AFC"/>
    <w:rsid w:val="00604B7E"/>
    <w:rsid w:val="00607BDE"/>
    <w:rsid w:val="00607CEC"/>
    <w:rsid w:val="00607E89"/>
    <w:rsid w:val="00610C0B"/>
    <w:rsid w:val="00610E18"/>
    <w:rsid w:val="0061253E"/>
    <w:rsid w:val="00615C4D"/>
    <w:rsid w:val="00615C90"/>
    <w:rsid w:val="006170D0"/>
    <w:rsid w:val="00621E12"/>
    <w:rsid w:val="00623277"/>
    <w:rsid w:val="00623A43"/>
    <w:rsid w:val="00623F07"/>
    <w:rsid w:val="006244CD"/>
    <w:rsid w:val="00624AE9"/>
    <w:rsid w:val="00624CDA"/>
    <w:rsid w:val="00624EF9"/>
    <w:rsid w:val="006253C7"/>
    <w:rsid w:val="006259E4"/>
    <w:rsid w:val="00625DAA"/>
    <w:rsid w:val="00626AC7"/>
    <w:rsid w:val="00627749"/>
    <w:rsid w:val="00630271"/>
    <w:rsid w:val="00630E59"/>
    <w:rsid w:val="00631841"/>
    <w:rsid w:val="00631B4A"/>
    <w:rsid w:val="00632647"/>
    <w:rsid w:val="00634CE2"/>
    <w:rsid w:val="00640286"/>
    <w:rsid w:val="0064066E"/>
    <w:rsid w:val="00640DAF"/>
    <w:rsid w:val="006415AC"/>
    <w:rsid w:val="00642719"/>
    <w:rsid w:val="0064294C"/>
    <w:rsid w:val="00643E60"/>
    <w:rsid w:val="006448AE"/>
    <w:rsid w:val="00645B8E"/>
    <w:rsid w:val="00646263"/>
    <w:rsid w:val="006463D6"/>
    <w:rsid w:val="00646AE5"/>
    <w:rsid w:val="0065047E"/>
    <w:rsid w:val="006509F7"/>
    <w:rsid w:val="00650C66"/>
    <w:rsid w:val="00651343"/>
    <w:rsid w:val="006535FD"/>
    <w:rsid w:val="0065455C"/>
    <w:rsid w:val="006547F6"/>
    <w:rsid w:val="006554FF"/>
    <w:rsid w:val="00655526"/>
    <w:rsid w:val="00655784"/>
    <w:rsid w:val="00656F28"/>
    <w:rsid w:val="00657474"/>
    <w:rsid w:val="0065754B"/>
    <w:rsid w:val="00660B21"/>
    <w:rsid w:val="00660FDE"/>
    <w:rsid w:val="00661100"/>
    <w:rsid w:val="006613F8"/>
    <w:rsid w:val="0066148A"/>
    <w:rsid w:val="006625F5"/>
    <w:rsid w:val="00663768"/>
    <w:rsid w:val="00663AED"/>
    <w:rsid w:val="006641FD"/>
    <w:rsid w:val="00665023"/>
    <w:rsid w:val="00666655"/>
    <w:rsid w:val="006666F3"/>
    <w:rsid w:val="00670EAF"/>
    <w:rsid w:val="006714B1"/>
    <w:rsid w:val="0067191E"/>
    <w:rsid w:val="00671EE3"/>
    <w:rsid w:val="0067206B"/>
    <w:rsid w:val="006729FC"/>
    <w:rsid w:val="00672D03"/>
    <w:rsid w:val="00673CA7"/>
    <w:rsid w:val="00674A54"/>
    <w:rsid w:val="00675268"/>
    <w:rsid w:val="00675860"/>
    <w:rsid w:val="006760D6"/>
    <w:rsid w:val="00676EF3"/>
    <w:rsid w:val="00677CC1"/>
    <w:rsid w:val="00680C58"/>
    <w:rsid w:val="0068255F"/>
    <w:rsid w:val="006827E1"/>
    <w:rsid w:val="0068401B"/>
    <w:rsid w:val="00687BF7"/>
    <w:rsid w:val="0069175C"/>
    <w:rsid w:val="006917F7"/>
    <w:rsid w:val="00691EC2"/>
    <w:rsid w:val="006939C1"/>
    <w:rsid w:val="00693D7C"/>
    <w:rsid w:val="0069433F"/>
    <w:rsid w:val="00694A9B"/>
    <w:rsid w:val="00694F15"/>
    <w:rsid w:val="00697318"/>
    <w:rsid w:val="006A01D9"/>
    <w:rsid w:val="006A077B"/>
    <w:rsid w:val="006A09FE"/>
    <w:rsid w:val="006A0EAA"/>
    <w:rsid w:val="006A1ECB"/>
    <w:rsid w:val="006A1FD5"/>
    <w:rsid w:val="006A3061"/>
    <w:rsid w:val="006A3B53"/>
    <w:rsid w:val="006A519F"/>
    <w:rsid w:val="006B07A9"/>
    <w:rsid w:val="006B14CA"/>
    <w:rsid w:val="006B1956"/>
    <w:rsid w:val="006B2A10"/>
    <w:rsid w:val="006B2EEC"/>
    <w:rsid w:val="006B330A"/>
    <w:rsid w:val="006B3407"/>
    <w:rsid w:val="006B3730"/>
    <w:rsid w:val="006B3827"/>
    <w:rsid w:val="006B6FCE"/>
    <w:rsid w:val="006B755E"/>
    <w:rsid w:val="006C0410"/>
    <w:rsid w:val="006C05EF"/>
    <w:rsid w:val="006C0DED"/>
    <w:rsid w:val="006C0FFF"/>
    <w:rsid w:val="006C20FB"/>
    <w:rsid w:val="006C374E"/>
    <w:rsid w:val="006C3D0A"/>
    <w:rsid w:val="006C4258"/>
    <w:rsid w:val="006C4A4D"/>
    <w:rsid w:val="006C7866"/>
    <w:rsid w:val="006D119F"/>
    <w:rsid w:val="006D1BE9"/>
    <w:rsid w:val="006D2395"/>
    <w:rsid w:val="006D2B95"/>
    <w:rsid w:val="006D36B1"/>
    <w:rsid w:val="006D3C7F"/>
    <w:rsid w:val="006D4313"/>
    <w:rsid w:val="006D4661"/>
    <w:rsid w:val="006D4F9D"/>
    <w:rsid w:val="006D5DB3"/>
    <w:rsid w:val="006D6B71"/>
    <w:rsid w:val="006D6CE3"/>
    <w:rsid w:val="006D72EC"/>
    <w:rsid w:val="006D74C7"/>
    <w:rsid w:val="006D78EA"/>
    <w:rsid w:val="006E1B0D"/>
    <w:rsid w:val="006E2228"/>
    <w:rsid w:val="006E24A1"/>
    <w:rsid w:val="006E2DDD"/>
    <w:rsid w:val="006E3D7C"/>
    <w:rsid w:val="006E3D8E"/>
    <w:rsid w:val="006E45F3"/>
    <w:rsid w:val="006E468E"/>
    <w:rsid w:val="006E47A1"/>
    <w:rsid w:val="006E4854"/>
    <w:rsid w:val="006E4F15"/>
    <w:rsid w:val="006E5114"/>
    <w:rsid w:val="006E68B1"/>
    <w:rsid w:val="006E6B38"/>
    <w:rsid w:val="006E71DF"/>
    <w:rsid w:val="006E72F5"/>
    <w:rsid w:val="006F033F"/>
    <w:rsid w:val="006F03BE"/>
    <w:rsid w:val="006F0ADB"/>
    <w:rsid w:val="006F0C48"/>
    <w:rsid w:val="006F314A"/>
    <w:rsid w:val="006F349A"/>
    <w:rsid w:val="006F44AC"/>
    <w:rsid w:val="006F6999"/>
    <w:rsid w:val="0070153E"/>
    <w:rsid w:val="00703A62"/>
    <w:rsid w:val="00703ED8"/>
    <w:rsid w:val="0070722B"/>
    <w:rsid w:val="00707402"/>
    <w:rsid w:val="00707BC1"/>
    <w:rsid w:val="0071029D"/>
    <w:rsid w:val="0071065B"/>
    <w:rsid w:val="00710EA9"/>
    <w:rsid w:val="00711B22"/>
    <w:rsid w:val="00711DA4"/>
    <w:rsid w:val="00711E1E"/>
    <w:rsid w:val="00712AAC"/>
    <w:rsid w:val="00713913"/>
    <w:rsid w:val="00713E80"/>
    <w:rsid w:val="00713EED"/>
    <w:rsid w:val="007142C9"/>
    <w:rsid w:val="00714C33"/>
    <w:rsid w:val="00714D7F"/>
    <w:rsid w:val="00715063"/>
    <w:rsid w:val="007159C7"/>
    <w:rsid w:val="00716043"/>
    <w:rsid w:val="00716590"/>
    <w:rsid w:val="00716C42"/>
    <w:rsid w:val="0071759F"/>
    <w:rsid w:val="00717878"/>
    <w:rsid w:val="00717A74"/>
    <w:rsid w:val="007216EA"/>
    <w:rsid w:val="007217B8"/>
    <w:rsid w:val="00722FA6"/>
    <w:rsid w:val="007237DC"/>
    <w:rsid w:val="00723C83"/>
    <w:rsid w:val="00724B0C"/>
    <w:rsid w:val="007257AF"/>
    <w:rsid w:val="00725C32"/>
    <w:rsid w:val="00726191"/>
    <w:rsid w:val="00726ED4"/>
    <w:rsid w:val="00727E31"/>
    <w:rsid w:val="0073036B"/>
    <w:rsid w:val="007318F4"/>
    <w:rsid w:val="007324DE"/>
    <w:rsid w:val="007325AB"/>
    <w:rsid w:val="00733364"/>
    <w:rsid w:val="00733D27"/>
    <w:rsid w:val="0073453A"/>
    <w:rsid w:val="007361E0"/>
    <w:rsid w:val="007361EC"/>
    <w:rsid w:val="007373A5"/>
    <w:rsid w:val="007403AB"/>
    <w:rsid w:val="00740AB0"/>
    <w:rsid w:val="00740B02"/>
    <w:rsid w:val="00740C67"/>
    <w:rsid w:val="0074229F"/>
    <w:rsid w:val="00742567"/>
    <w:rsid w:val="0074266B"/>
    <w:rsid w:val="00743EDE"/>
    <w:rsid w:val="007464DC"/>
    <w:rsid w:val="00746B58"/>
    <w:rsid w:val="0075006B"/>
    <w:rsid w:val="007514C3"/>
    <w:rsid w:val="0075180B"/>
    <w:rsid w:val="00751F30"/>
    <w:rsid w:val="007543C6"/>
    <w:rsid w:val="0075499D"/>
    <w:rsid w:val="00755278"/>
    <w:rsid w:val="007553C6"/>
    <w:rsid w:val="00755826"/>
    <w:rsid w:val="00755919"/>
    <w:rsid w:val="00756160"/>
    <w:rsid w:val="007572BA"/>
    <w:rsid w:val="00757881"/>
    <w:rsid w:val="00757A69"/>
    <w:rsid w:val="007603C3"/>
    <w:rsid w:val="00761E75"/>
    <w:rsid w:val="007621CF"/>
    <w:rsid w:val="00763143"/>
    <w:rsid w:val="00764925"/>
    <w:rsid w:val="00766E22"/>
    <w:rsid w:val="00766F3B"/>
    <w:rsid w:val="007707BB"/>
    <w:rsid w:val="007713AA"/>
    <w:rsid w:val="0077146F"/>
    <w:rsid w:val="007717AC"/>
    <w:rsid w:val="007726C7"/>
    <w:rsid w:val="007728AE"/>
    <w:rsid w:val="007732A7"/>
    <w:rsid w:val="0077440E"/>
    <w:rsid w:val="00774F15"/>
    <w:rsid w:val="00775B5C"/>
    <w:rsid w:val="00776435"/>
    <w:rsid w:val="00780391"/>
    <w:rsid w:val="00780C33"/>
    <w:rsid w:val="00781270"/>
    <w:rsid w:val="0078222C"/>
    <w:rsid w:val="00782974"/>
    <w:rsid w:val="00783F47"/>
    <w:rsid w:val="0078477F"/>
    <w:rsid w:val="007852F7"/>
    <w:rsid w:val="007858C0"/>
    <w:rsid w:val="007869A7"/>
    <w:rsid w:val="00787019"/>
    <w:rsid w:val="0079189E"/>
    <w:rsid w:val="00792355"/>
    <w:rsid w:val="00792DFB"/>
    <w:rsid w:val="00793392"/>
    <w:rsid w:val="00793646"/>
    <w:rsid w:val="00793999"/>
    <w:rsid w:val="00794FEF"/>
    <w:rsid w:val="0079777E"/>
    <w:rsid w:val="00797859"/>
    <w:rsid w:val="007A09C0"/>
    <w:rsid w:val="007A20E7"/>
    <w:rsid w:val="007A3B04"/>
    <w:rsid w:val="007A3F0F"/>
    <w:rsid w:val="007A3FD0"/>
    <w:rsid w:val="007A4C0C"/>
    <w:rsid w:val="007A4C91"/>
    <w:rsid w:val="007A5616"/>
    <w:rsid w:val="007A65B3"/>
    <w:rsid w:val="007A78CB"/>
    <w:rsid w:val="007B0654"/>
    <w:rsid w:val="007B11AD"/>
    <w:rsid w:val="007B1CCA"/>
    <w:rsid w:val="007B1F50"/>
    <w:rsid w:val="007B283B"/>
    <w:rsid w:val="007B2F67"/>
    <w:rsid w:val="007B47AD"/>
    <w:rsid w:val="007B55D7"/>
    <w:rsid w:val="007C0F49"/>
    <w:rsid w:val="007C0F52"/>
    <w:rsid w:val="007C0FCB"/>
    <w:rsid w:val="007C1B72"/>
    <w:rsid w:val="007C2244"/>
    <w:rsid w:val="007C272C"/>
    <w:rsid w:val="007C3BF1"/>
    <w:rsid w:val="007C3EEB"/>
    <w:rsid w:val="007C502A"/>
    <w:rsid w:val="007C6576"/>
    <w:rsid w:val="007C6674"/>
    <w:rsid w:val="007C6E28"/>
    <w:rsid w:val="007D076E"/>
    <w:rsid w:val="007D1DF7"/>
    <w:rsid w:val="007D32BB"/>
    <w:rsid w:val="007D4A38"/>
    <w:rsid w:val="007D4B98"/>
    <w:rsid w:val="007D60CC"/>
    <w:rsid w:val="007D6676"/>
    <w:rsid w:val="007D72B5"/>
    <w:rsid w:val="007D7A27"/>
    <w:rsid w:val="007E1B6B"/>
    <w:rsid w:val="007E1BFB"/>
    <w:rsid w:val="007E2178"/>
    <w:rsid w:val="007E38B7"/>
    <w:rsid w:val="007E5755"/>
    <w:rsid w:val="007E68DC"/>
    <w:rsid w:val="007E758C"/>
    <w:rsid w:val="007F01D4"/>
    <w:rsid w:val="007F10D8"/>
    <w:rsid w:val="007F1822"/>
    <w:rsid w:val="007F28D1"/>
    <w:rsid w:val="007F3037"/>
    <w:rsid w:val="007F3FAF"/>
    <w:rsid w:val="007F4646"/>
    <w:rsid w:val="007F4C02"/>
    <w:rsid w:val="007F59C8"/>
    <w:rsid w:val="007F7BD3"/>
    <w:rsid w:val="00800401"/>
    <w:rsid w:val="008020F3"/>
    <w:rsid w:val="008021FC"/>
    <w:rsid w:val="008045B0"/>
    <w:rsid w:val="008049AC"/>
    <w:rsid w:val="008055D3"/>
    <w:rsid w:val="008057FD"/>
    <w:rsid w:val="00806060"/>
    <w:rsid w:val="008062CF"/>
    <w:rsid w:val="00810D0F"/>
    <w:rsid w:val="008116E7"/>
    <w:rsid w:val="00812869"/>
    <w:rsid w:val="008128F7"/>
    <w:rsid w:val="00812EA6"/>
    <w:rsid w:val="00812F2F"/>
    <w:rsid w:val="00813477"/>
    <w:rsid w:val="0081395B"/>
    <w:rsid w:val="00814E18"/>
    <w:rsid w:val="00815D46"/>
    <w:rsid w:val="008164F4"/>
    <w:rsid w:val="008210BD"/>
    <w:rsid w:val="00821EFF"/>
    <w:rsid w:val="00823AAD"/>
    <w:rsid w:val="00823CEE"/>
    <w:rsid w:val="00823FCC"/>
    <w:rsid w:val="008242DF"/>
    <w:rsid w:val="00825F81"/>
    <w:rsid w:val="0082600E"/>
    <w:rsid w:val="00826A01"/>
    <w:rsid w:val="00826C80"/>
    <w:rsid w:val="0082758C"/>
    <w:rsid w:val="00827C1B"/>
    <w:rsid w:val="00830AF8"/>
    <w:rsid w:val="00830F1C"/>
    <w:rsid w:val="0083144D"/>
    <w:rsid w:val="00831651"/>
    <w:rsid w:val="00832083"/>
    <w:rsid w:val="008331D7"/>
    <w:rsid w:val="0083460B"/>
    <w:rsid w:val="00834B2E"/>
    <w:rsid w:val="00835D94"/>
    <w:rsid w:val="00836128"/>
    <w:rsid w:val="0083791C"/>
    <w:rsid w:val="00841D79"/>
    <w:rsid w:val="00842645"/>
    <w:rsid w:val="00842FAA"/>
    <w:rsid w:val="0084311D"/>
    <w:rsid w:val="00843B2B"/>
    <w:rsid w:val="00843D1F"/>
    <w:rsid w:val="00843F05"/>
    <w:rsid w:val="0084402F"/>
    <w:rsid w:val="00844871"/>
    <w:rsid w:val="0084526C"/>
    <w:rsid w:val="00845650"/>
    <w:rsid w:val="00845847"/>
    <w:rsid w:val="0084680B"/>
    <w:rsid w:val="00851206"/>
    <w:rsid w:val="0085367F"/>
    <w:rsid w:val="0085373E"/>
    <w:rsid w:val="008539C2"/>
    <w:rsid w:val="00853E33"/>
    <w:rsid w:val="008540D3"/>
    <w:rsid w:val="008548F6"/>
    <w:rsid w:val="008550BD"/>
    <w:rsid w:val="00855627"/>
    <w:rsid w:val="0085581F"/>
    <w:rsid w:val="00857A34"/>
    <w:rsid w:val="00857D30"/>
    <w:rsid w:val="00857EE5"/>
    <w:rsid w:val="008607FA"/>
    <w:rsid w:val="00860FE7"/>
    <w:rsid w:val="00862212"/>
    <w:rsid w:val="00862449"/>
    <w:rsid w:val="0086246D"/>
    <w:rsid w:val="008629CF"/>
    <w:rsid w:val="008641DC"/>
    <w:rsid w:val="00864A11"/>
    <w:rsid w:val="00864FD4"/>
    <w:rsid w:val="00865B36"/>
    <w:rsid w:val="00866C91"/>
    <w:rsid w:val="008675A1"/>
    <w:rsid w:val="008678CE"/>
    <w:rsid w:val="008679CE"/>
    <w:rsid w:val="00867D15"/>
    <w:rsid w:val="00870BBB"/>
    <w:rsid w:val="00870D27"/>
    <w:rsid w:val="008713EE"/>
    <w:rsid w:val="00872733"/>
    <w:rsid w:val="00872B58"/>
    <w:rsid w:val="008732ED"/>
    <w:rsid w:val="008741E9"/>
    <w:rsid w:val="0088292C"/>
    <w:rsid w:val="00883337"/>
    <w:rsid w:val="008836B8"/>
    <w:rsid w:val="0088385A"/>
    <w:rsid w:val="00884B79"/>
    <w:rsid w:val="00885115"/>
    <w:rsid w:val="0089035E"/>
    <w:rsid w:val="00891702"/>
    <w:rsid w:val="00893CC3"/>
    <w:rsid w:val="008943EE"/>
    <w:rsid w:val="0089459A"/>
    <w:rsid w:val="00894AA6"/>
    <w:rsid w:val="00894B2C"/>
    <w:rsid w:val="00894CEE"/>
    <w:rsid w:val="00895FC0"/>
    <w:rsid w:val="008A1B1C"/>
    <w:rsid w:val="008A206C"/>
    <w:rsid w:val="008A21BC"/>
    <w:rsid w:val="008A359C"/>
    <w:rsid w:val="008A4002"/>
    <w:rsid w:val="008A5311"/>
    <w:rsid w:val="008A6343"/>
    <w:rsid w:val="008A6828"/>
    <w:rsid w:val="008A7741"/>
    <w:rsid w:val="008A77A8"/>
    <w:rsid w:val="008A7AAF"/>
    <w:rsid w:val="008A7F89"/>
    <w:rsid w:val="008B0F80"/>
    <w:rsid w:val="008B114C"/>
    <w:rsid w:val="008B1225"/>
    <w:rsid w:val="008B26BA"/>
    <w:rsid w:val="008B2820"/>
    <w:rsid w:val="008B4447"/>
    <w:rsid w:val="008B54C8"/>
    <w:rsid w:val="008B78B4"/>
    <w:rsid w:val="008B7D21"/>
    <w:rsid w:val="008C0043"/>
    <w:rsid w:val="008C0283"/>
    <w:rsid w:val="008C035A"/>
    <w:rsid w:val="008C0958"/>
    <w:rsid w:val="008C1357"/>
    <w:rsid w:val="008C27C7"/>
    <w:rsid w:val="008C3FB1"/>
    <w:rsid w:val="008C4253"/>
    <w:rsid w:val="008C465E"/>
    <w:rsid w:val="008C4918"/>
    <w:rsid w:val="008C6116"/>
    <w:rsid w:val="008C7EA9"/>
    <w:rsid w:val="008D0648"/>
    <w:rsid w:val="008D06FA"/>
    <w:rsid w:val="008D0F71"/>
    <w:rsid w:val="008D2548"/>
    <w:rsid w:val="008D290F"/>
    <w:rsid w:val="008D3651"/>
    <w:rsid w:val="008D37FF"/>
    <w:rsid w:val="008D3B43"/>
    <w:rsid w:val="008D4261"/>
    <w:rsid w:val="008D4568"/>
    <w:rsid w:val="008D495B"/>
    <w:rsid w:val="008D5462"/>
    <w:rsid w:val="008D59CA"/>
    <w:rsid w:val="008D5F05"/>
    <w:rsid w:val="008D7E08"/>
    <w:rsid w:val="008E03BA"/>
    <w:rsid w:val="008E0705"/>
    <w:rsid w:val="008E1A58"/>
    <w:rsid w:val="008E250B"/>
    <w:rsid w:val="008E4141"/>
    <w:rsid w:val="008E4731"/>
    <w:rsid w:val="008E60E8"/>
    <w:rsid w:val="008E6F9A"/>
    <w:rsid w:val="008E7DE7"/>
    <w:rsid w:val="008E7F8C"/>
    <w:rsid w:val="008F03F1"/>
    <w:rsid w:val="008F05DB"/>
    <w:rsid w:val="008F13B8"/>
    <w:rsid w:val="008F20CE"/>
    <w:rsid w:val="008F25B4"/>
    <w:rsid w:val="008F4624"/>
    <w:rsid w:val="008F4C50"/>
    <w:rsid w:val="008F53DB"/>
    <w:rsid w:val="00900698"/>
    <w:rsid w:val="00901448"/>
    <w:rsid w:val="00902A0C"/>
    <w:rsid w:val="00902C28"/>
    <w:rsid w:val="00904702"/>
    <w:rsid w:val="00905283"/>
    <w:rsid w:val="00905993"/>
    <w:rsid w:val="00905C05"/>
    <w:rsid w:val="0090628F"/>
    <w:rsid w:val="0090631C"/>
    <w:rsid w:val="00910C10"/>
    <w:rsid w:val="0091354E"/>
    <w:rsid w:val="00914F4D"/>
    <w:rsid w:val="009154A4"/>
    <w:rsid w:val="009205EC"/>
    <w:rsid w:val="009207FD"/>
    <w:rsid w:val="00920A07"/>
    <w:rsid w:val="00920EB4"/>
    <w:rsid w:val="00921FF6"/>
    <w:rsid w:val="00922DE6"/>
    <w:rsid w:val="00923E48"/>
    <w:rsid w:val="0092471B"/>
    <w:rsid w:val="00924772"/>
    <w:rsid w:val="00924B28"/>
    <w:rsid w:val="0092681F"/>
    <w:rsid w:val="009319C1"/>
    <w:rsid w:val="009332F0"/>
    <w:rsid w:val="00933345"/>
    <w:rsid w:val="00933670"/>
    <w:rsid w:val="00933A9F"/>
    <w:rsid w:val="00935FA2"/>
    <w:rsid w:val="00936022"/>
    <w:rsid w:val="009375C7"/>
    <w:rsid w:val="00937B24"/>
    <w:rsid w:val="00937E01"/>
    <w:rsid w:val="00940730"/>
    <w:rsid w:val="00940B71"/>
    <w:rsid w:val="00942758"/>
    <w:rsid w:val="0094645C"/>
    <w:rsid w:val="0094666E"/>
    <w:rsid w:val="00946D6A"/>
    <w:rsid w:val="0095063E"/>
    <w:rsid w:val="00950AD1"/>
    <w:rsid w:val="00951ECB"/>
    <w:rsid w:val="00952775"/>
    <w:rsid w:val="00952A32"/>
    <w:rsid w:val="009555AA"/>
    <w:rsid w:val="009568EC"/>
    <w:rsid w:val="00957371"/>
    <w:rsid w:val="00957ED4"/>
    <w:rsid w:val="00961126"/>
    <w:rsid w:val="009617B8"/>
    <w:rsid w:val="00961B2F"/>
    <w:rsid w:val="0096212C"/>
    <w:rsid w:val="009621D9"/>
    <w:rsid w:val="00962ACF"/>
    <w:rsid w:val="00962B4A"/>
    <w:rsid w:val="00962F92"/>
    <w:rsid w:val="0096359C"/>
    <w:rsid w:val="00963D1D"/>
    <w:rsid w:val="00964869"/>
    <w:rsid w:val="00964E91"/>
    <w:rsid w:val="00965E74"/>
    <w:rsid w:val="0096684A"/>
    <w:rsid w:val="00966B40"/>
    <w:rsid w:val="0097026D"/>
    <w:rsid w:val="00971175"/>
    <w:rsid w:val="00971D43"/>
    <w:rsid w:val="0097316E"/>
    <w:rsid w:val="009735BE"/>
    <w:rsid w:val="00973C5D"/>
    <w:rsid w:val="00973D6A"/>
    <w:rsid w:val="00974F29"/>
    <w:rsid w:val="009754C5"/>
    <w:rsid w:val="00975650"/>
    <w:rsid w:val="00975E8C"/>
    <w:rsid w:val="00976F21"/>
    <w:rsid w:val="009817FA"/>
    <w:rsid w:val="009838E4"/>
    <w:rsid w:val="00983C43"/>
    <w:rsid w:val="00984A59"/>
    <w:rsid w:val="0098799E"/>
    <w:rsid w:val="0099057D"/>
    <w:rsid w:val="0099075B"/>
    <w:rsid w:val="00990BB1"/>
    <w:rsid w:val="0099232A"/>
    <w:rsid w:val="009924FA"/>
    <w:rsid w:val="009940F4"/>
    <w:rsid w:val="0099493E"/>
    <w:rsid w:val="009976C3"/>
    <w:rsid w:val="00997798"/>
    <w:rsid w:val="0099796C"/>
    <w:rsid w:val="00997FD4"/>
    <w:rsid w:val="009A07CE"/>
    <w:rsid w:val="009A1178"/>
    <w:rsid w:val="009A243C"/>
    <w:rsid w:val="009A24F5"/>
    <w:rsid w:val="009A2ECA"/>
    <w:rsid w:val="009A2FCF"/>
    <w:rsid w:val="009A353A"/>
    <w:rsid w:val="009A5FC5"/>
    <w:rsid w:val="009B079D"/>
    <w:rsid w:val="009B14C3"/>
    <w:rsid w:val="009B18B0"/>
    <w:rsid w:val="009B195B"/>
    <w:rsid w:val="009B19E3"/>
    <w:rsid w:val="009B3537"/>
    <w:rsid w:val="009B3573"/>
    <w:rsid w:val="009B360D"/>
    <w:rsid w:val="009B4256"/>
    <w:rsid w:val="009B482A"/>
    <w:rsid w:val="009B608B"/>
    <w:rsid w:val="009B69B7"/>
    <w:rsid w:val="009B6CCC"/>
    <w:rsid w:val="009B7FDC"/>
    <w:rsid w:val="009C0C08"/>
    <w:rsid w:val="009C0C0C"/>
    <w:rsid w:val="009C0E16"/>
    <w:rsid w:val="009C2051"/>
    <w:rsid w:val="009C21C6"/>
    <w:rsid w:val="009C29E5"/>
    <w:rsid w:val="009C40D3"/>
    <w:rsid w:val="009C4471"/>
    <w:rsid w:val="009C461D"/>
    <w:rsid w:val="009C5658"/>
    <w:rsid w:val="009C61E1"/>
    <w:rsid w:val="009C7020"/>
    <w:rsid w:val="009D0035"/>
    <w:rsid w:val="009D03EB"/>
    <w:rsid w:val="009D11BE"/>
    <w:rsid w:val="009D1862"/>
    <w:rsid w:val="009D26AA"/>
    <w:rsid w:val="009D2C5C"/>
    <w:rsid w:val="009D2E67"/>
    <w:rsid w:val="009D306C"/>
    <w:rsid w:val="009D400B"/>
    <w:rsid w:val="009D4A76"/>
    <w:rsid w:val="009D60F9"/>
    <w:rsid w:val="009D6CBE"/>
    <w:rsid w:val="009D751B"/>
    <w:rsid w:val="009E1939"/>
    <w:rsid w:val="009E19BB"/>
    <w:rsid w:val="009E2A03"/>
    <w:rsid w:val="009E2D3A"/>
    <w:rsid w:val="009E4CA5"/>
    <w:rsid w:val="009E6098"/>
    <w:rsid w:val="009F009B"/>
    <w:rsid w:val="009F0E41"/>
    <w:rsid w:val="009F39AC"/>
    <w:rsid w:val="009F4DD6"/>
    <w:rsid w:val="009F519C"/>
    <w:rsid w:val="009F56FF"/>
    <w:rsid w:val="009F7BC6"/>
    <w:rsid w:val="00A001E0"/>
    <w:rsid w:val="00A01139"/>
    <w:rsid w:val="00A012AC"/>
    <w:rsid w:val="00A01D4B"/>
    <w:rsid w:val="00A029B7"/>
    <w:rsid w:val="00A02B56"/>
    <w:rsid w:val="00A03105"/>
    <w:rsid w:val="00A0354C"/>
    <w:rsid w:val="00A0371D"/>
    <w:rsid w:val="00A039C1"/>
    <w:rsid w:val="00A042FB"/>
    <w:rsid w:val="00A05A5B"/>
    <w:rsid w:val="00A06E15"/>
    <w:rsid w:val="00A07325"/>
    <w:rsid w:val="00A0752C"/>
    <w:rsid w:val="00A07C6B"/>
    <w:rsid w:val="00A07EE3"/>
    <w:rsid w:val="00A1067B"/>
    <w:rsid w:val="00A107C6"/>
    <w:rsid w:val="00A1209F"/>
    <w:rsid w:val="00A12BFF"/>
    <w:rsid w:val="00A137D9"/>
    <w:rsid w:val="00A13B96"/>
    <w:rsid w:val="00A14EEB"/>
    <w:rsid w:val="00A152CD"/>
    <w:rsid w:val="00A1640D"/>
    <w:rsid w:val="00A17D20"/>
    <w:rsid w:val="00A20ED3"/>
    <w:rsid w:val="00A21265"/>
    <w:rsid w:val="00A218D4"/>
    <w:rsid w:val="00A21C0D"/>
    <w:rsid w:val="00A226D1"/>
    <w:rsid w:val="00A23DFE"/>
    <w:rsid w:val="00A25381"/>
    <w:rsid w:val="00A26B4A"/>
    <w:rsid w:val="00A276A7"/>
    <w:rsid w:val="00A27A0A"/>
    <w:rsid w:val="00A3043E"/>
    <w:rsid w:val="00A3108E"/>
    <w:rsid w:val="00A32C67"/>
    <w:rsid w:val="00A334B7"/>
    <w:rsid w:val="00A33831"/>
    <w:rsid w:val="00A340AB"/>
    <w:rsid w:val="00A34309"/>
    <w:rsid w:val="00A34521"/>
    <w:rsid w:val="00A34784"/>
    <w:rsid w:val="00A35CBD"/>
    <w:rsid w:val="00A361D1"/>
    <w:rsid w:val="00A3706C"/>
    <w:rsid w:val="00A375FD"/>
    <w:rsid w:val="00A40F3B"/>
    <w:rsid w:val="00A42875"/>
    <w:rsid w:val="00A43425"/>
    <w:rsid w:val="00A43C35"/>
    <w:rsid w:val="00A45A8C"/>
    <w:rsid w:val="00A46474"/>
    <w:rsid w:val="00A47C5E"/>
    <w:rsid w:val="00A5074F"/>
    <w:rsid w:val="00A50E78"/>
    <w:rsid w:val="00A51BEA"/>
    <w:rsid w:val="00A537F1"/>
    <w:rsid w:val="00A54571"/>
    <w:rsid w:val="00A546DE"/>
    <w:rsid w:val="00A56921"/>
    <w:rsid w:val="00A57E3D"/>
    <w:rsid w:val="00A60D4D"/>
    <w:rsid w:val="00A612B0"/>
    <w:rsid w:val="00A634B6"/>
    <w:rsid w:val="00A635F8"/>
    <w:rsid w:val="00A639FB"/>
    <w:rsid w:val="00A648E1"/>
    <w:rsid w:val="00A66F4C"/>
    <w:rsid w:val="00A67777"/>
    <w:rsid w:val="00A7065E"/>
    <w:rsid w:val="00A70EC5"/>
    <w:rsid w:val="00A76A99"/>
    <w:rsid w:val="00A76BD4"/>
    <w:rsid w:val="00A76E9A"/>
    <w:rsid w:val="00A76F1B"/>
    <w:rsid w:val="00A773FA"/>
    <w:rsid w:val="00A828EA"/>
    <w:rsid w:val="00A82AEE"/>
    <w:rsid w:val="00A8322D"/>
    <w:rsid w:val="00A8348B"/>
    <w:rsid w:val="00A846C6"/>
    <w:rsid w:val="00A85950"/>
    <w:rsid w:val="00A8745B"/>
    <w:rsid w:val="00A87932"/>
    <w:rsid w:val="00A87DC1"/>
    <w:rsid w:val="00A91442"/>
    <w:rsid w:val="00A92D7D"/>
    <w:rsid w:val="00A936A2"/>
    <w:rsid w:val="00A938BA"/>
    <w:rsid w:val="00A93D6B"/>
    <w:rsid w:val="00A93F68"/>
    <w:rsid w:val="00A947A3"/>
    <w:rsid w:val="00A952CC"/>
    <w:rsid w:val="00A95310"/>
    <w:rsid w:val="00A971FE"/>
    <w:rsid w:val="00AA0167"/>
    <w:rsid w:val="00AA0D8C"/>
    <w:rsid w:val="00AA1061"/>
    <w:rsid w:val="00AA1285"/>
    <w:rsid w:val="00AA15AC"/>
    <w:rsid w:val="00AA176A"/>
    <w:rsid w:val="00AA22F0"/>
    <w:rsid w:val="00AA23A9"/>
    <w:rsid w:val="00AA2B34"/>
    <w:rsid w:val="00AA3534"/>
    <w:rsid w:val="00AA4C05"/>
    <w:rsid w:val="00AA50CA"/>
    <w:rsid w:val="00AA5231"/>
    <w:rsid w:val="00AA5F89"/>
    <w:rsid w:val="00AA74C3"/>
    <w:rsid w:val="00AA77F5"/>
    <w:rsid w:val="00AB0B78"/>
    <w:rsid w:val="00AB1EB6"/>
    <w:rsid w:val="00AB20FA"/>
    <w:rsid w:val="00AB36DA"/>
    <w:rsid w:val="00AB4A99"/>
    <w:rsid w:val="00AB4D10"/>
    <w:rsid w:val="00AB5EC2"/>
    <w:rsid w:val="00AC094A"/>
    <w:rsid w:val="00AC0A26"/>
    <w:rsid w:val="00AC1126"/>
    <w:rsid w:val="00AC2494"/>
    <w:rsid w:val="00AC3696"/>
    <w:rsid w:val="00AC51C2"/>
    <w:rsid w:val="00AC649C"/>
    <w:rsid w:val="00AC6A4C"/>
    <w:rsid w:val="00AC7D41"/>
    <w:rsid w:val="00AD046C"/>
    <w:rsid w:val="00AD3BD4"/>
    <w:rsid w:val="00AD41AA"/>
    <w:rsid w:val="00AD5667"/>
    <w:rsid w:val="00AD6131"/>
    <w:rsid w:val="00AD6267"/>
    <w:rsid w:val="00AD6E0E"/>
    <w:rsid w:val="00AE132D"/>
    <w:rsid w:val="00AE283D"/>
    <w:rsid w:val="00AE387A"/>
    <w:rsid w:val="00AE5318"/>
    <w:rsid w:val="00AE59EA"/>
    <w:rsid w:val="00AE6390"/>
    <w:rsid w:val="00AE7460"/>
    <w:rsid w:val="00AF1BDE"/>
    <w:rsid w:val="00AF2648"/>
    <w:rsid w:val="00AF2BFE"/>
    <w:rsid w:val="00AF31C6"/>
    <w:rsid w:val="00AF31EB"/>
    <w:rsid w:val="00AF3BA4"/>
    <w:rsid w:val="00AF41BF"/>
    <w:rsid w:val="00AF48F4"/>
    <w:rsid w:val="00AF4CD0"/>
    <w:rsid w:val="00AF585C"/>
    <w:rsid w:val="00AF61F5"/>
    <w:rsid w:val="00AF78C6"/>
    <w:rsid w:val="00AF7F1C"/>
    <w:rsid w:val="00B0120A"/>
    <w:rsid w:val="00B026D2"/>
    <w:rsid w:val="00B04DBF"/>
    <w:rsid w:val="00B0522C"/>
    <w:rsid w:val="00B06637"/>
    <w:rsid w:val="00B066A2"/>
    <w:rsid w:val="00B1082E"/>
    <w:rsid w:val="00B10AE6"/>
    <w:rsid w:val="00B11733"/>
    <w:rsid w:val="00B11F66"/>
    <w:rsid w:val="00B124DF"/>
    <w:rsid w:val="00B12A36"/>
    <w:rsid w:val="00B15210"/>
    <w:rsid w:val="00B16459"/>
    <w:rsid w:val="00B16E89"/>
    <w:rsid w:val="00B21C70"/>
    <w:rsid w:val="00B21DA2"/>
    <w:rsid w:val="00B22102"/>
    <w:rsid w:val="00B22B1B"/>
    <w:rsid w:val="00B23788"/>
    <w:rsid w:val="00B247D3"/>
    <w:rsid w:val="00B248B3"/>
    <w:rsid w:val="00B25C02"/>
    <w:rsid w:val="00B25E81"/>
    <w:rsid w:val="00B2601A"/>
    <w:rsid w:val="00B274BA"/>
    <w:rsid w:val="00B3004E"/>
    <w:rsid w:val="00B30B9A"/>
    <w:rsid w:val="00B30DDB"/>
    <w:rsid w:val="00B314FB"/>
    <w:rsid w:val="00B329D3"/>
    <w:rsid w:val="00B32EAE"/>
    <w:rsid w:val="00B34C7F"/>
    <w:rsid w:val="00B418D2"/>
    <w:rsid w:val="00B41D8A"/>
    <w:rsid w:val="00B41ECB"/>
    <w:rsid w:val="00B448ED"/>
    <w:rsid w:val="00B463BF"/>
    <w:rsid w:val="00B5012C"/>
    <w:rsid w:val="00B50623"/>
    <w:rsid w:val="00B51DD3"/>
    <w:rsid w:val="00B5226C"/>
    <w:rsid w:val="00B562F2"/>
    <w:rsid w:val="00B56D6D"/>
    <w:rsid w:val="00B56EE3"/>
    <w:rsid w:val="00B57946"/>
    <w:rsid w:val="00B57A29"/>
    <w:rsid w:val="00B60FB9"/>
    <w:rsid w:val="00B61DB1"/>
    <w:rsid w:val="00B61E27"/>
    <w:rsid w:val="00B61F75"/>
    <w:rsid w:val="00B6237E"/>
    <w:rsid w:val="00B6248F"/>
    <w:rsid w:val="00B634B7"/>
    <w:rsid w:val="00B652FA"/>
    <w:rsid w:val="00B66037"/>
    <w:rsid w:val="00B66DEA"/>
    <w:rsid w:val="00B675ED"/>
    <w:rsid w:val="00B67F61"/>
    <w:rsid w:val="00B702C5"/>
    <w:rsid w:val="00B70F2F"/>
    <w:rsid w:val="00B71088"/>
    <w:rsid w:val="00B71E83"/>
    <w:rsid w:val="00B721B1"/>
    <w:rsid w:val="00B723E8"/>
    <w:rsid w:val="00B727B9"/>
    <w:rsid w:val="00B72E1D"/>
    <w:rsid w:val="00B73080"/>
    <w:rsid w:val="00B7341F"/>
    <w:rsid w:val="00B73976"/>
    <w:rsid w:val="00B73DD6"/>
    <w:rsid w:val="00B763B2"/>
    <w:rsid w:val="00B766D1"/>
    <w:rsid w:val="00B7789F"/>
    <w:rsid w:val="00B778AD"/>
    <w:rsid w:val="00B80B5B"/>
    <w:rsid w:val="00B821AA"/>
    <w:rsid w:val="00B834A0"/>
    <w:rsid w:val="00B855E6"/>
    <w:rsid w:val="00B85923"/>
    <w:rsid w:val="00B8699A"/>
    <w:rsid w:val="00B86ACB"/>
    <w:rsid w:val="00B907C0"/>
    <w:rsid w:val="00B90D7C"/>
    <w:rsid w:val="00B910B5"/>
    <w:rsid w:val="00B91579"/>
    <w:rsid w:val="00B917EB"/>
    <w:rsid w:val="00B9275F"/>
    <w:rsid w:val="00B9323D"/>
    <w:rsid w:val="00B9336F"/>
    <w:rsid w:val="00B93492"/>
    <w:rsid w:val="00B96264"/>
    <w:rsid w:val="00BA0835"/>
    <w:rsid w:val="00BA0E46"/>
    <w:rsid w:val="00BA1693"/>
    <w:rsid w:val="00BA4615"/>
    <w:rsid w:val="00BA5002"/>
    <w:rsid w:val="00BA51BD"/>
    <w:rsid w:val="00BA6059"/>
    <w:rsid w:val="00BA646D"/>
    <w:rsid w:val="00BB0728"/>
    <w:rsid w:val="00BB11E5"/>
    <w:rsid w:val="00BB1727"/>
    <w:rsid w:val="00BB2257"/>
    <w:rsid w:val="00BB2E9A"/>
    <w:rsid w:val="00BB3BD1"/>
    <w:rsid w:val="00BB4C63"/>
    <w:rsid w:val="00BB4CE4"/>
    <w:rsid w:val="00BB5347"/>
    <w:rsid w:val="00BB55E6"/>
    <w:rsid w:val="00BB6F54"/>
    <w:rsid w:val="00BC1DF9"/>
    <w:rsid w:val="00BC299F"/>
    <w:rsid w:val="00BC308E"/>
    <w:rsid w:val="00BC3EA9"/>
    <w:rsid w:val="00BC42C1"/>
    <w:rsid w:val="00BC4A09"/>
    <w:rsid w:val="00BC4F4A"/>
    <w:rsid w:val="00BC577B"/>
    <w:rsid w:val="00BC5B20"/>
    <w:rsid w:val="00BC62C8"/>
    <w:rsid w:val="00BC6904"/>
    <w:rsid w:val="00BC6935"/>
    <w:rsid w:val="00BC747C"/>
    <w:rsid w:val="00BC7C3C"/>
    <w:rsid w:val="00BD2237"/>
    <w:rsid w:val="00BD22FD"/>
    <w:rsid w:val="00BD2760"/>
    <w:rsid w:val="00BD2F22"/>
    <w:rsid w:val="00BD3355"/>
    <w:rsid w:val="00BD3881"/>
    <w:rsid w:val="00BD3A34"/>
    <w:rsid w:val="00BD4488"/>
    <w:rsid w:val="00BD50FC"/>
    <w:rsid w:val="00BD5141"/>
    <w:rsid w:val="00BD5A96"/>
    <w:rsid w:val="00BD60A9"/>
    <w:rsid w:val="00BD6D25"/>
    <w:rsid w:val="00BE0BF3"/>
    <w:rsid w:val="00BE0E51"/>
    <w:rsid w:val="00BE0FB1"/>
    <w:rsid w:val="00BE190B"/>
    <w:rsid w:val="00BE1921"/>
    <w:rsid w:val="00BE1E2F"/>
    <w:rsid w:val="00BE25F1"/>
    <w:rsid w:val="00BE2B7D"/>
    <w:rsid w:val="00BE3C02"/>
    <w:rsid w:val="00BE4403"/>
    <w:rsid w:val="00BE46C3"/>
    <w:rsid w:val="00BE6AB7"/>
    <w:rsid w:val="00BE7051"/>
    <w:rsid w:val="00BE7687"/>
    <w:rsid w:val="00BF0957"/>
    <w:rsid w:val="00BF0F66"/>
    <w:rsid w:val="00BF1185"/>
    <w:rsid w:val="00BF195D"/>
    <w:rsid w:val="00BF1CFE"/>
    <w:rsid w:val="00BF2081"/>
    <w:rsid w:val="00BF2E70"/>
    <w:rsid w:val="00BF3B5D"/>
    <w:rsid w:val="00BF459D"/>
    <w:rsid w:val="00BF495E"/>
    <w:rsid w:val="00BF4B9B"/>
    <w:rsid w:val="00BF6D77"/>
    <w:rsid w:val="00BF7B5B"/>
    <w:rsid w:val="00BF7D41"/>
    <w:rsid w:val="00BF7F6B"/>
    <w:rsid w:val="00C002DE"/>
    <w:rsid w:val="00C009C2"/>
    <w:rsid w:val="00C01D1B"/>
    <w:rsid w:val="00C02BD6"/>
    <w:rsid w:val="00C033ED"/>
    <w:rsid w:val="00C04764"/>
    <w:rsid w:val="00C04883"/>
    <w:rsid w:val="00C04B47"/>
    <w:rsid w:val="00C052A5"/>
    <w:rsid w:val="00C05EEC"/>
    <w:rsid w:val="00C06A53"/>
    <w:rsid w:val="00C06ED3"/>
    <w:rsid w:val="00C0725A"/>
    <w:rsid w:val="00C0742D"/>
    <w:rsid w:val="00C10067"/>
    <w:rsid w:val="00C106DC"/>
    <w:rsid w:val="00C10904"/>
    <w:rsid w:val="00C10B6C"/>
    <w:rsid w:val="00C11F9E"/>
    <w:rsid w:val="00C12170"/>
    <w:rsid w:val="00C12675"/>
    <w:rsid w:val="00C12B39"/>
    <w:rsid w:val="00C133F4"/>
    <w:rsid w:val="00C139C5"/>
    <w:rsid w:val="00C141E4"/>
    <w:rsid w:val="00C14CB4"/>
    <w:rsid w:val="00C1548A"/>
    <w:rsid w:val="00C16303"/>
    <w:rsid w:val="00C168BD"/>
    <w:rsid w:val="00C16B82"/>
    <w:rsid w:val="00C16E31"/>
    <w:rsid w:val="00C171A3"/>
    <w:rsid w:val="00C17803"/>
    <w:rsid w:val="00C21B8E"/>
    <w:rsid w:val="00C22A5B"/>
    <w:rsid w:val="00C2340E"/>
    <w:rsid w:val="00C23DB8"/>
    <w:rsid w:val="00C24036"/>
    <w:rsid w:val="00C24A77"/>
    <w:rsid w:val="00C25652"/>
    <w:rsid w:val="00C25850"/>
    <w:rsid w:val="00C25956"/>
    <w:rsid w:val="00C2611F"/>
    <w:rsid w:val="00C2618A"/>
    <w:rsid w:val="00C27CD0"/>
    <w:rsid w:val="00C303A0"/>
    <w:rsid w:val="00C3111A"/>
    <w:rsid w:val="00C32F26"/>
    <w:rsid w:val="00C32F3B"/>
    <w:rsid w:val="00C33C1D"/>
    <w:rsid w:val="00C34CB8"/>
    <w:rsid w:val="00C34DE8"/>
    <w:rsid w:val="00C35EA6"/>
    <w:rsid w:val="00C364EA"/>
    <w:rsid w:val="00C36BF8"/>
    <w:rsid w:val="00C37BD3"/>
    <w:rsid w:val="00C40CE3"/>
    <w:rsid w:val="00C40FDF"/>
    <w:rsid w:val="00C41CC4"/>
    <w:rsid w:val="00C4212F"/>
    <w:rsid w:val="00C43747"/>
    <w:rsid w:val="00C43817"/>
    <w:rsid w:val="00C43AE8"/>
    <w:rsid w:val="00C43CC4"/>
    <w:rsid w:val="00C43F4A"/>
    <w:rsid w:val="00C43FFB"/>
    <w:rsid w:val="00C44339"/>
    <w:rsid w:val="00C44C1A"/>
    <w:rsid w:val="00C45A73"/>
    <w:rsid w:val="00C477D2"/>
    <w:rsid w:val="00C478C3"/>
    <w:rsid w:val="00C504D9"/>
    <w:rsid w:val="00C508CE"/>
    <w:rsid w:val="00C5144C"/>
    <w:rsid w:val="00C532FB"/>
    <w:rsid w:val="00C53AFB"/>
    <w:rsid w:val="00C54C1D"/>
    <w:rsid w:val="00C5570F"/>
    <w:rsid w:val="00C56B7E"/>
    <w:rsid w:val="00C57FB3"/>
    <w:rsid w:val="00C60969"/>
    <w:rsid w:val="00C6099D"/>
    <w:rsid w:val="00C60CF6"/>
    <w:rsid w:val="00C617F7"/>
    <w:rsid w:val="00C61FEE"/>
    <w:rsid w:val="00C638E1"/>
    <w:rsid w:val="00C639C5"/>
    <w:rsid w:val="00C661D8"/>
    <w:rsid w:val="00C663F2"/>
    <w:rsid w:val="00C66933"/>
    <w:rsid w:val="00C66A21"/>
    <w:rsid w:val="00C66A72"/>
    <w:rsid w:val="00C66D9E"/>
    <w:rsid w:val="00C67395"/>
    <w:rsid w:val="00C707EB"/>
    <w:rsid w:val="00C715C6"/>
    <w:rsid w:val="00C724B4"/>
    <w:rsid w:val="00C72B65"/>
    <w:rsid w:val="00C73410"/>
    <w:rsid w:val="00C743C4"/>
    <w:rsid w:val="00C74BFE"/>
    <w:rsid w:val="00C760D4"/>
    <w:rsid w:val="00C77A42"/>
    <w:rsid w:val="00C77B75"/>
    <w:rsid w:val="00C800B4"/>
    <w:rsid w:val="00C80344"/>
    <w:rsid w:val="00C80FE4"/>
    <w:rsid w:val="00C814F2"/>
    <w:rsid w:val="00C820D3"/>
    <w:rsid w:val="00C825CF"/>
    <w:rsid w:val="00C82CDB"/>
    <w:rsid w:val="00C839DA"/>
    <w:rsid w:val="00C84628"/>
    <w:rsid w:val="00C8695F"/>
    <w:rsid w:val="00C900C9"/>
    <w:rsid w:val="00C92D71"/>
    <w:rsid w:val="00C93897"/>
    <w:rsid w:val="00C93A8A"/>
    <w:rsid w:val="00C93A98"/>
    <w:rsid w:val="00C93CE8"/>
    <w:rsid w:val="00C94915"/>
    <w:rsid w:val="00C95F77"/>
    <w:rsid w:val="00C96BD4"/>
    <w:rsid w:val="00CA02AF"/>
    <w:rsid w:val="00CA0849"/>
    <w:rsid w:val="00CA1656"/>
    <w:rsid w:val="00CA2A6E"/>
    <w:rsid w:val="00CA2E9D"/>
    <w:rsid w:val="00CA31A0"/>
    <w:rsid w:val="00CA325C"/>
    <w:rsid w:val="00CA34AD"/>
    <w:rsid w:val="00CA368A"/>
    <w:rsid w:val="00CA419E"/>
    <w:rsid w:val="00CA462A"/>
    <w:rsid w:val="00CA4A4B"/>
    <w:rsid w:val="00CA4D95"/>
    <w:rsid w:val="00CA6A5C"/>
    <w:rsid w:val="00CA764C"/>
    <w:rsid w:val="00CA76A3"/>
    <w:rsid w:val="00CB0462"/>
    <w:rsid w:val="00CB338A"/>
    <w:rsid w:val="00CB356B"/>
    <w:rsid w:val="00CB44D1"/>
    <w:rsid w:val="00CB50B4"/>
    <w:rsid w:val="00CB7118"/>
    <w:rsid w:val="00CB74A5"/>
    <w:rsid w:val="00CC0A9A"/>
    <w:rsid w:val="00CC131F"/>
    <w:rsid w:val="00CC143E"/>
    <w:rsid w:val="00CC2CE9"/>
    <w:rsid w:val="00CC3A9E"/>
    <w:rsid w:val="00CC3CBA"/>
    <w:rsid w:val="00CC42ED"/>
    <w:rsid w:val="00CC4ABA"/>
    <w:rsid w:val="00CC4DCE"/>
    <w:rsid w:val="00CC508D"/>
    <w:rsid w:val="00CC599B"/>
    <w:rsid w:val="00CC6725"/>
    <w:rsid w:val="00CC6D9F"/>
    <w:rsid w:val="00CC6EC8"/>
    <w:rsid w:val="00CC7205"/>
    <w:rsid w:val="00CD02AC"/>
    <w:rsid w:val="00CD0899"/>
    <w:rsid w:val="00CD12B7"/>
    <w:rsid w:val="00CD13F7"/>
    <w:rsid w:val="00CD140E"/>
    <w:rsid w:val="00CD16EF"/>
    <w:rsid w:val="00CD587A"/>
    <w:rsid w:val="00CD6BA6"/>
    <w:rsid w:val="00CD7627"/>
    <w:rsid w:val="00CE03E8"/>
    <w:rsid w:val="00CE1E61"/>
    <w:rsid w:val="00CE2416"/>
    <w:rsid w:val="00CE29B8"/>
    <w:rsid w:val="00CE2BD1"/>
    <w:rsid w:val="00CE42B0"/>
    <w:rsid w:val="00CE4618"/>
    <w:rsid w:val="00CE4974"/>
    <w:rsid w:val="00CE5061"/>
    <w:rsid w:val="00CE5E15"/>
    <w:rsid w:val="00CE63D6"/>
    <w:rsid w:val="00CE648D"/>
    <w:rsid w:val="00CE6FCE"/>
    <w:rsid w:val="00CF09B2"/>
    <w:rsid w:val="00CF304B"/>
    <w:rsid w:val="00CF3EE0"/>
    <w:rsid w:val="00CF49AA"/>
    <w:rsid w:val="00CF5591"/>
    <w:rsid w:val="00CF59F3"/>
    <w:rsid w:val="00CF5BBF"/>
    <w:rsid w:val="00CF6488"/>
    <w:rsid w:val="00CF78B8"/>
    <w:rsid w:val="00D01BF1"/>
    <w:rsid w:val="00D03206"/>
    <w:rsid w:val="00D03877"/>
    <w:rsid w:val="00D04367"/>
    <w:rsid w:val="00D044BF"/>
    <w:rsid w:val="00D04633"/>
    <w:rsid w:val="00D04A2A"/>
    <w:rsid w:val="00D04F81"/>
    <w:rsid w:val="00D055CA"/>
    <w:rsid w:val="00D06EE4"/>
    <w:rsid w:val="00D07B84"/>
    <w:rsid w:val="00D10EBD"/>
    <w:rsid w:val="00D13898"/>
    <w:rsid w:val="00D13F6D"/>
    <w:rsid w:val="00D14141"/>
    <w:rsid w:val="00D1432E"/>
    <w:rsid w:val="00D144E9"/>
    <w:rsid w:val="00D14E67"/>
    <w:rsid w:val="00D153DD"/>
    <w:rsid w:val="00D153F2"/>
    <w:rsid w:val="00D15F9A"/>
    <w:rsid w:val="00D16318"/>
    <w:rsid w:val="00D165B6"/>
    <w:rsid w:val="00D16871"/>
    <w:rsid w:val="00D1710D"/>
    <w:rsid w:val="00D1735C"/>
    <w:rsid w:val="00D204D0"/>
    <w:rsid w:val="00D21620"/>
    <w:rsid w:val="00D2174B"/>
    <w:rsid w:val="00D22B05"/>
    <w:rsid w:val="00D2330F"/>
    <w:rsid w:val="00D23C05"/>
    <w:rsid w:val="00D2648C"/>
    <w:rsid w:val="00D26F7E"/>
    <w:rsid w:val="00D270A7"/>
    <w:rsid w:val="00D274B6"/>
    <w:rsid w:val="00D27956"/>
    <w:rsid w:val="00D30B14"/>
    <w:rsid w:val="00D31912"/>
    <w:rsid w:val="00D31B1C"/>
    <w:rsid w:val="00D32353"/>
    <w:rsid w:val="00D3403C"/>
    <w:rsid w:val="00D34167"/>
    <w:rsid w:val="00D3447D"/>
    <w:rsid w:val="00D34565"/>
    <w:rsid w:val="00D348EA"/>
    <w:rsid w:val="00D35569"/>
    <w:rsid w:val="00D35EB9"/>
    <w:rsid w:val="00D3651C"/>
    <w:rsid w:val="00D37343"/>
    <w:rsid w:val="00D40787"/>
    <w:rsid w:val="00D40E01"/>
    <w:rsid w:val="00D41423"/>
    <w:rsid w:val="00D417F3"/>
    <w:rsid w:val="00D425B0"/>
    <w:rsid w:val="00D42A80"/>
    <w:rsid w:val="00D433E1"/>
    <w:rsid w:val="00D43E04"/>
    <w:rsid w:val="00D449EC"/>
    <w:rsid w:val="00D46C09"/>
    <w:rsid w:val="00D46EE2"/>
    <w:rsid w:val="00D5070A"/>
    <w:rsid w:val="00D51A84"/>
    <w:rsid w:val="00D544BF"/>
    <w:rsid w:val="00D54BB3"/>
    <w:rsid w:val="00D5591F"/>
    <w:rsid w:val="00D56E99"/>
    <w:rsid w:val="00D57F0E"/>
    <w:rsid w:val="00D60E6E"/>
    <w:rsid w:val="00D628A5"/>
    <w:rsid w:val="00D633B0"/>
    <w:rsid w:val="00D63593"/>
    <w:rsid w:val="00D63805"/>
    <w:rsid w:val="00D64FC6"/>
    <w:rsid w:val="00D65110"/>
    <w:rsid w:val="00D65290"/>
    <w:rsid w:val="00D6531F"/>
    <w:rsid w:val="00D654AF"/>
    <w:rsid w:val="00D661F1"/>
    <w:rsid w:val="00D66CE4"/>
    <w:rsid w:val="00D6773C"/>
    <w:rsid w:val="00D70F9B"/>
    <w:rsid w:val="00D73051"/>
    <w:rsid w:val="00D738F4"/>
    <w:rsid w:val="00D747D3"/>
    <w:rsid w:val="00D75CAF"/>
    <w:rsid w:val="00D75FEF"/>
    <w:rsid w:val="00D762A6"/>
    <w:rsid w:val="00D7730C"/>
    <w:rsid w:val="00D8202F"/>
    <w:rsid w:val="00D824CD"/>
    <w:rsid w:val="00D831A8"/>
    <w:rsid w:val="00D849AC"/>
    <w:rsid w:val="00D84E54"/>
    <w:rsid w:val="00D850BA"/>
    <w:rsid w:val="00D85BA5"/>
    <w:rsid w:val="00D91750"/>
    <w:rsid w:val="00D92218"/>
    <w:rsid w:val="00D927A2"/>
    <w:rsid w:val="00D945BF"/>
    <w:rsid w:val="00D94C43"/>
    <w:rsid w:val="00D956C8"/>
    <w:rsid w:val="00D960D9"/>
    <w:rsid w:val="00D96A42"/>
    <w:rsid w:val="00DA0C82"/>
    <w:rsid w:val="00DA1C9D"/>
    <w:rsid w:val="00DA2AC5"/>
    <w:rsid w:val="00DA31A0"/>
    <w:rsid w:val="00DA33DE"/>
    <w:rsid w:val="00DA44CD"/>
    <w:rsid w:val="00DA4ABF"/>
    <w:rsid w:val="00DA6053"/>
    <w:rsid w:val="00DB0610"/>
    <w:rsid w:val="00DB07CD"/>
    <w:rsid w:val="00DB0FBA"/>
    <w:rsid w:val="00DB1015"/>
    <w:rsid w:val="00DB16B8"/>
    <w:rsid w:val="00DB1785"/>
    <w:rsid w:val="00DB1E9B"/>
    <w:rsid w:val="00DB3101"/>
    <w:rsid w:val="00DB3A7D"/>
    <w:rsid w:val="00DB6274"/>
    <w:rsid w:val="00DB6686"/>
    <w:rsid w:val="00DB6B08"/>
    <w:rsid w:val="00DB6E15"/>
    <w:rsid w:val="00DC2195"/>
    <w:rsid w:val="00DC2E45"/>
    <w:rsid w:val="00DC40C2"/>
    <w:rsid w:val="00DC41D9"/>
    <w:rsid w:val="00DC4358"/>
    <w:rsid w:val="00DC5828"/>
    <w:rsid w:val="00DC636D"/>
    <w:rsid w:val="00DC67CD"/>
    <w:rsid w:val="00DC7111"/>
    <w:rsid w:val="00DC7275"/>
    <w:rsid w:val="00DC7876"/>
    <w:rsid w:val="00DC78C5"/>
    <w:rsid w:val="00DC7D4E"/>
    <w:rsid w:val="00DD0E8A"/>
    <w:rsid w:val="00DD12A0"/>
    <w:rsid w:val="00DD20CA"/>
    <w:rsid w:val="00DD284F"/>
    <w:rsid w:val="00DD2F83"/>
    <w:rsid w:val="00DD3095"/>
    <w:rsid w:val="00DD493E"/>
    <w:rsid w:val="00DD4C5B"/>
    <w:rsid w:val="00DD575F"/>
    <w:rsid w:val="00DD64E9"/>
    <w:rsid w:val="00DD66BE"/>
    <w:rsid w:val="00DD6B0B"/>
    <w:rsid w:val="00DE0C32"/>
    <w:rsid w:val="00DE21A7"/>
    <w:rsid w:val="00DE2F77"/>
    <w:rsid w:val="00DE3950"/>
    <w:rsid w:val="00DE3D38"/>
    <w:rsid w:val="00DE4061"/>
    <w:rsid w:val="00DE416F"/>
    <w:rsid w:val="00DE45A4"/>
    <w:rsid w:val="00DE4961"/>
    <w:rsid w:val="00DE5C71"/>
    <w:rsid w:val="00DE6DCD"/>
    <w:rsid w:val="00DF02AD"/>
    <w:rsid w:val="00DF1956"/>
    <w:rsid w:val="00DF281F"/>
    <w:rsid w:val="00DF37B5"/>
    <w:rsid w:val="00DF4570"/>
    <w:rsid w:val="00DF4B60"/>
    <w:rsid w:val="00DF5FE3"/>
    <w:rsid w:val="00DF6052"/>
    <w:rsid w:val="00DF6D5B"/>
    <w:rsid w:val="00E0033A"/>
    <w:rsid w:val="00E00919"/>
    <w:rsid w:val="00E01273"/>
    <w:rsid w:val="00E01887"/>
    <w:rsid w:val="00E02560"/>
    <w:rsid w:val="00E0361A"/>
    <w:rsid w:val="00E03D56"/>
    <w:rsid w:val="00E0525A"/>
    <w:rsid w:val="00E07A36"/>
    <w:rsid w:val="00E1130A"/>
    <w:rsid w:val="00E13C93"/>
    <w:rsid w:val="00E14EE4"/>
    <w:rsid w:val="00E15F10"/>
    <w:rsid w:val="00E16509"/>
    <w:rsid w:val="00E16EB0"/>
    <w:rsid w:val="00E175FE"/>
    <w:rsid w:val="00E17A4D"/>
    <w:rsid w:val="00E17E6F"/>
    <w:rsid w:val="00E20E91"/>
    <w:rsid w:val="00E211B7"/>
    <w:rsid w:val="00E23296"/>
    <w:rsid w:val="00E238EA"/>
    <w:rsid w:val="00E239E6"/>
    <w:rsid w:val="00E2518F"/>
    <w:rsid w:val="00E253A3"/>
    <w:rsid w:val="00E317DC"/>
    <w:rsid w:val="00E31ACD"/>
    <w:rsid w:val="00E33763"/>
    <w:rsid w:val="00E352F1"/>
    <w:rsid w:val="00E40A92"/>
    <w:rsid w:val="00E42C8C"/>
    <w:rsid w:val="00E43839"/>
    <w:rsid w:val="00E440FD"/>
    <w:rsid w:val="00E452C2"/>
    <w:rsid w:val="00E457BF"/>
    <w:rsid w:val="00E45978"/>
    <w:rsid w:val="00E45E85"/>
    <w:rsid w:val="00E4623D"/>
    <w:rsid w:val="00E46BC1"/>
    <w:rsid w:val="00E50B93"/>
    <w:rsid w:val="00E51034"/>
    <w:rsid w:val="00E51E3C"/>
    <w:rsid w:val="00E5219B"/>
    <w:rsid w:val="00E524E0"/>
    <w:rsid w:val="00E52B79"/>
    <w:rsid w:val="00E55316"/>
    <w:rsid w:val="00E556FE"/>
    <w:rsid w:val="00E561FC"/>
    <w:rsid w:val="00E57CF2"/>
    <w:rsid w:val="00E57F28"/>
    <w:rsid w:val="00E62316"/>
    <w:rsid w:val="00E625F5"/>
    <w:rsid w:val="00E62DED"/>
    <w:rsid w:val="00E63FBA"/>
    <w:rsid w:val="00E655B9"/>
    <w:rsid w:val="00E65CB9"/>
    <w:rsid w:val="00E660C3"/>
    <w:rsid w:val="00E66581"/>
    <w:rsid w:val="00E6737F"/>
    <w:rsid w:val="00E673A7"/>
    <w:rsid w:val="00E6745C"/>
    <w:rsid w:val="00E67C50"/>
    <w:rsid w:val="00E70918"/>
    <w:rsid w:val="00E70EA1"/>
    <w:rsid w:val="00E713F9"/>
    <w:rsid w:val="00E71ED7"/>
    <w:rsid w:val="00E725C8"/>
    <w:rsid w:val="00E7296A"/>
    <w:rsid w:val="00E72A83"/>
    <w:rsid w:val="00E76846"/>
    <w:rsid w:val="00E801A0"/>
    <w:rsid w:val="00E80382"/>
    <w:rsid w:val="00E80626"/>
    <w:rsid w:val="00E806E4"/>
    <w:rsid w:val="00E8093A"/>
    <w:rsid w:val="00E80CD1"/>
    <w:rsid w:val="00E80E7C"/>
    <w:rsid w:val="00E81524"/>
    <w:rsid w:val="00E824EB"/>
    <w:rsid w:val="00E85FCC"/>
    <w:rsid w:val="00E86A2D"/>
    <w:rsid w:val="00E87CB8"/>
    <w:rsid w:val="00E916EA"/>
    <w:rsid w:val="00E917B2"/>
    <w:rsid w:val="00E9244C"/>
    <w:rsid w:val="00E928D6"/>
    <w:rsid w:val="00E930D0"/>
    <w:rsid w:val="00E931EE"/>
    <w:rsid w:val="00E9368E"/>
    <w:rsid w:val="00E93E4D"/>
    <w:rsid w:val="00E94771"/>
    <w:rsid w:val="00E96C85"/>
    <w:rsid w:val="00EA0570"/>
    <w:rsid w:val="00EA104B"/>
    <w:rsid w:val="00EA129A"/>
    <w:rsid w:val="00EA17BA"/>
    <w:rsid w:val="00EA1F69"/>
    <w:rsid w:val="00EA2547"/>
    <w:rsid w:val="00EA45A6"/>
    <w:rsid w:val="00EA4DCA"/>
    <w:rsid w:val="00EB042E"/>
    <w:rsid w:val="00EB0DA8"/>
    <w:rsid w:val="00EB338E"/>
    <w:rsid w:val="00EB36F3"/>
    <w:rsid w:val="00EB41B1"/>
    <w:rsid w:val="00EB4502"/>
    <w:rsid w:val="00EB4B0B"/>
    <w:rsid w:val="00EB4E71"/>
    <w:rsid w:val="00EB550E"/>
    <w:rsid w:val="00EB696A"/>
    <w:rsid w:val="00EB74C1"/>
    <w:rsid w:val="00EB77E3"/>
    <w:rsid w:val="00EC0CDF"/>
    <w:rsid w:val="00EC2290"/>
    <w:rsid w:val="00EC2771"/>
    <w:rsid w:val="00EC2E4F"/>
    <w:rsid w:val="00EC4654"/>
    <w:rsid w:val="00EC5095"/>
    <w:rsid w:val="00EC60C0"/>
    <w:rsid w:val="00EC697D"/>
    <w:rsid w:val="00EC69B5"/>
    <w:rsid w:val="00ED07FD"/>
    <w:rsid w:val="00ED2706"/>
    <w:rsid w:val="00ED3101"/>
    <w:rsid w:val="00ED34BF"/>
    <w:rsid w:val="00ED3FCA"/>
    <w:rsid w:val="00ED415B"/>
    <w:rsid w:val="00ED45D1"/>
    <w:rsid w:val="00ED78D2"/>
    <w:rsid w:val="00EE0615"/>
    <w:rsid w:val="00EE0760"/>
    <w:rsid w:val="00EE0B5C"/>
    <w:rsid w:val="00EE1CA7"/>
    <w:rsid w:val="00EE2343"/>
    <w:rsid w:val="00EE2A93"/>
    <w:rsid w:val="00EE4FEE"/>
    <w:rsid w:val="00EF0231"/>
    <w:rsid w:val="00EF0505"/>
    <w:rsid w:val="00EF0F42"/>
    <w:rsid w:val="00EF15BA"/>
    <w:rsid w:val="00EF2E1E"/>
    <w:rsid w:val="00EF3AC9"/>
    <w:rsid w:val="00EF3E3E"/>
    <w:rsid w:val="00EF4673"/>
    <w:rsid w:val="00EF4678"/>
    <w:rsid w:val="00EF57A2"/>
    <w:rsid w:val="00EF799E"/>
    <w:rsid w:val="00F00A41"/>
    <w:rsid w:val="00F0187D"/>
    <w:rsid w:val="00F01F3C"/>
    <w:rsid w:val="00F0294F"/>
    <w:rsid w:val="00F02BFA"/>
    <w:rsid w:val="00F03498"/>
    <w:rsid w:val="00F03BBF"/>
    <w:rsid w:val="00F04099"/>
    <w:rsid w:val="00F05254"/>
    <w:rsid w:val="00F0539A"/>
    <w:rsid w:val="00F057A2"/>
    <w:rsid w:val="00F06215"/>
    <w:rsid w:val="00F06C97"/>
    <w:rsid w:val="00F07795"/>
    <w:rsid w:val="00F07B0C"/>
    <w:rsid w:val="00F100A1"/>
    <w:rsid w:val="00F10AF5"/>
    <w:rsid w:val="00F12BC6"/>
    <w:rsid w:val="00F131E3"/>
    <w:rsid w:val="00F1365A"/>
    <w:rsid w:val="00F136A0"/>
    <w:rsid w:val="00F13BF2"/>
    <w:rsid w:val="00F1467B"/>
    <w:rsid w:val="00F174BD"/>
    <w:rsid w:val="00F2098A"/>
    <w:rsid w:val="00F210A0"/>
    <w:rsid w:val="00F21672"/>
    <w:rsid w:val="00F21BF4"/>
    <w:rsid w:val="00F228F7"/>
    <w:rsid w:val="00F22FCB"/>
    <w:rsid w:val="00F230E6"/>
    <w:rsid w:val="00F23CD9"/>
    <w:rsid w:val="00F24404"/>
    <w:rsid w:val="00F24E61"/>
    <w:rsid w:val="00F250F0"/>
    <w:rsid w:val="00F25125"/>
    <w:rsid w:val="00F25193"/>
    <w:rsid w:val="00F2545C"/>
    <w:rsid w:val="00F26420"/>
    <w:rsid w:val="00F2666F"/>
    <w:rsid w:val="00F2684F"/>
    <w:rsid w:val="00F26BD4"/>
    <w:rsid w:val="00F26F9F"/>
    <w:rsid w:val="00F27EB1"/>
    <w:rsid w:val="00F27FAE"/>
    <w:rsid w:val="00F31081"/>
    <w:rsid w:val="00F310A2"/>
    <w:rsid w:val="00F320B6"/>
    <w:rsid w:val="00F32394"/>
    <w:rsid w:val="00F330BE"/>
    <w:rsid w:val="00F34119"/>
    <w:rsid w:val="00F3600A"/>
    <w:rsid w:val="00F37054"/>
    <w:rsid w:val="00F3733F"/>
    <w:rsid w:val="00F37412"/>
    <w:rsid w:val="00F37DA5"/>
    <w:rsid w:val="00F40768"/>
    <w:rsid w:val="00F4143D"/>
    <w:rsid w:val="00F42949"/>
    <w:rsid w:val="00F42965"/>
    <w:rsid w:val="00F43D46"/>
    <w:rsid w:val="00F45D7E"/>
    <w:rsid w:val="00F46138"/>
    <w:rsid w:val="00F46270"/>
    <w:rsid w:val="00F4718C"/>
    <w:rsid w:val="00F47539"/>
    <w:rsid w:val="00F47B8B"/>
    <w:rsid w:val="00F5076C"/>
    <w:rsid w:val="00F51308"/>
    <w:rsid w:val="00F51FB5"/>
    <w:rsid w:val="00F547EE"/>
    <w:rsid w:val="00F54CE5"/>
    <w:rsid w:val="00F54EB8"/>
    <w:rsid w:val="00F56754"/>
    <w:rsid w:val="00F56A89"/>
    <w:rsid w:val="00F56EC6"/>
    <w:rsid w:val="00F60423"/>
    <w:rsid w:val="00F60820"/>
    <w:rsid w:val="00F608EA"/>
    <w:rsid w:val="00F61427"/>
    <w:rsid w:val="00F66EF0"/>
    <w:rsid w:val="00F7029E"/>
    <w:rsid w:val="00F706DB"/>
    <w:rsid w:val="00F71AA5"/>
    <w:rsid w:val="00F7246B"/>
    <w:rsid w:val="00F7275F"/>
    <w:rsid w:val="00F73A4F"/>
    <w:rsid w:val="00F740C0"/>
    <w:rsid w:val="00F742BB"/>
    <w:rsid w:val="00F74409"/>
    <w:rsid w:val="00F7520C"/>
    <w:rsid w:val="00F75220"/>
    <w:rsid w:val="00F755B8"/>
    <w:rsid w:val="00F758CE"/>
    <w:rsid w:val="00F75D30"/>
    <w:rsid w:val="00F76062"/>
    <w:rsid w:val="00F76783"/>
    <w:rsid w:val="00F769C9"/>
    <w:rsid w:val="00F771A0"/>
    <w:rsid w:val="00F77FAB"/>
    <w:rsid w:val="00F80C4B"/>
    <w:rsid w:val="00F825CB"/>
    <w:rsid w:val="00F84421"/>
    <w:rsid w:val="00F8496B"/>
    <w:rsid w:val="00F84A3C"/>
    <w:rsid w:val="00F870FE"/>
    <w:rsid w:val="00F87D5C"/>
    <w:rsid w:val="00F90750"/>
    <w:rsid w:val="00F907E0"/>
    <w:rsid w:val="00F90BCD"/>
    <w:rsid w:val="00F911FE"/>
    <w:rsid w:val="00F91796"/>
    <w:rsid w:val="00F91977"/>
    <w:rsid w:val="00F925AC"/>
    <w:rsid w:val="00F9506B"/>
    <w:rsid w:val="00F95C47"/>
    <w:rsid w:val="00F971B3"/>
    <w:rsid w:val="00F979BA"/>
    <w:rsid w:val="00FA15EC"/>
    <w:rsid w:val="00FA1752"/>
    <w:rsid w:val="00FA1B71"/>
    <w:rsid w:val="00FA2F57"/>
    <w:rsid w:val="00FA3C1D"/>
    <w:rsid w:val="00FA3D73"/>
    <w:rsid w:val="00FA3FCE"/>
    <w:rsid w:val="00FA432A"/>
    <w:rsid w:val="00FA445A"/>
    <w:rsid w:val="00FA6646"/>
    <w:rsid w:val="00FA676A"/>
    <w:rsid w:val="00FA720F"/>
    <w:rsid w:val="00FA7B65"/>
    <w:rsid w:val="00FA7D5B"/>
    <w:rsid w:val="00FB1433"/>
    <w:rsid w:val="00FB2CBC"/>
    <w:rsid w:val="00FB3710"/>
    <w:rsid w:val="00FB49A5"/>
    <w:rsid w:val="00FB5ACC"/>
    <w:rsid w:val="00FB5FF3"/>
    <w:rsid w:val="00FB6B98"/>
    <w:rsid w:val="00FB7C20"/>
    <w:rsid w:val="00FC0FD2"/>
    <w:rsid w:val="00FC154C"/>
    <w:rsid w:val="00FC17D1"/>
    <w:rsid w:val="00FC1CD0"/>
    <w:rsid w:val="00FC23B4"/>
    <w:rsid w:val="00FC2851"/>
    <w:rsid w:val="00FC437C"/>
    <w:rsid w:val="00FC5129"/>
    <w:rsid w:val="00FC5431"/>
    <w:rsid w:val="00FC5895"/>
    <w:rsid w:val="00FC5BF8"/>
    <w:rsid w:val="00FC5E86"/>
    <w:rsid w:val="00FC617A"/>
    <w:rsid w:val="00FC61C7"/>
    <w:rsid w:val="00FC6212"/>
    <w:rsid w:val="00FC6403"/>
    <w:rsid w:val="00FD00E3"/>
    <w:rsid w:val="00FD1E4E"/>
    <w:rsid w:val="00FD31BB"/>
    <w:rsid w:val="00FD355F"/>
    <w:rsid w:val="00FD5F6F"/>
    <w:rsid w:val="00FD7048"/>
    <w:rsid w:val="00FD73EF"/>
    <w:rsid w:val="00FE03CA"/>
    <w:rsid w:val="00FE2F27"/>
    <w:rsid w:val="00FE3BF0"/>
    <w:rsid w:val="00FE4FC5"/>
    <w:rsid w:val="00FE5604"/>
    <w:rsid w:val="00FE6DE6"/>
    <w:rsid w:val="00FE6EDB"/>
    <w:rsid w:val="00FE70AC"/>
    <w:rsid w:val="00FE70BD"/>
    <w:rsid w:val="00FF26E4"/>
    <w:rsid w:val="00FF3950"/>
    <w:rsid w:val="00FF4FEB"/>
    <w:rsid w:val="00FF5614"/>
    <w:rsid w:val="00FF5A81"/>
    <w:rsid w:val="00FF69DE"/>
    <w:rsid w:val="00FF7369"/>
    <w:rsid w:val="00FF73BC"/>
    <w:rsid w:val="00FF7454"/>
    <w:rsid w:val="00FF790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9633"/>
    <o:shapelayout v:ext="edit">
      <o:idmap v:ext="edit" data="1"/>
    </o:shapelayout>
  </w:shapeDefaults>
  <w:doNotEmbedSmartTags/>
  <w:decimalSymbol w:val=","/>
  <w:listSeparator w:val=";"/>
  <w14:docId w14:val="7F850DE0"/>
  <w15:docId w15:val="{C1D3B80D-0C32-423A-B2AF-8D624DA06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2545C"/>
    <w:pPr>
      <w:suppressAutoHyphens/>
    </w:pPr>
    <w:rPr>
      <w:sz w:val="24"/>
      <w:szCs w:val="24"/>
      <w:lang w:eastAsia="ar-SA"/>
    </w:rPr>
  </w:style>
  <w:style w:type="paragraph" w:styleId="Nagwek1">
    <w:name w:val="heading 1"/>
    <w:aliases w:val="Nagłówek 1 STR,1-Titre 1,CHAPITRE,ARTICLE"/>
    <w:basedOn w:val="Normalny"/>
    <w:next w:val="Normalny"/>
    <w:link w:val="Nagwek1Znak"/>
    <w:qFormat/>
    <w:rsid w:val="00857EE5"/>
    <w:pPr>
      <w:keepNext/>
      <w:numPr>
        <w:numId w:val="34"/>
      </w:numPr>
      <w:spacing w:before="240" w:after="60"/>
      <w:outlineLvl w:val="0"/>
    </w:pPr>
    <w:rPr>
      <w:rFonts w:ascii="Arial" w:hAnsi="Arial"/>
      <w:b/>
      <w:kern w:val="1"/>
      <w:sz w:val="22"/>
      <w:szCs w:val="20"/>
      <w:lang w:val="x-none"/>
    </w:rPr>
  </w:style>
  <w:style w:type="paragraph" w:styleId="Nagwek2">
    <w:name w:val="heading 2"/>
    <w:aliases w:val="1.1-Titre 2,Level 2,Level 21,Level 22,Level 23,Level 24,Level 25,Level 211,Level 221,Level 231,Level 241,Level 26,Level 27,Level 28,Level 29,Level 212,Level 222,Level 232,Level 242,Level 251,Level 2111,Level 2211,Level 2311,Level 2411,L...,Zn"/>
    <w:basedOn w:val="Normalny"/>
    <w:next w:val="Nagwek3"/>
    <w:link w:val="Nagwek2Znak"/>
    <w:uiPriority w:val="9"/>
    <w:qFormat/>
    <w:rsid w:val="00857EE5"/>
    <w:pPr>
      <w:keepNext/>
      <w:numPr>
        <w:numId w:val="30"/>
      </w:numPr>
      <w:spacing w:before="240" w:after="60"/>
      <w:outlineLvl w:val="1"/>
    </w:pPr>
    <w:rPr>
      <w:rFonts w:ascii="Arial" w:hAnsi="Arial"/>
      <w:b/>
      <w:i/>
      <w:sz w:val="22"/>
      <w:szCs w:val="20"/>
      <w:lang w:val="x-none"/>
    </w:rPr>
  </w:style>
  <w:style w:type="paragraph" w:styleId="Nagwek3">
    <w:name w:val="heading 3"/>
    <w:basedOn w:val="Normalny"/>
    <w:next w:val="Normalny"/>
    <w:uiPriority w:val="9"/>
    <w:qFormat/>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uiPriority w:val="9"/>
    <w:qFormat/>
    <w:pPr>
      <w:keepNext/>
      <w:outlineLvl w:val="3"/>
    </w:pPr>
    <w:rPr>
      <w:rFonts w:ascii="Arial" w:hAnsi="Arial"/>
      <w:color w:val="0000FF"/>
      <w:sz w:val="32"/>
      <w:lang w:val="x-none"/>
    </w:rPr>
  </w:style>
  <w:style w:type="paragraph" w:styleId="Nagwek5">
    <w:name w:val="heading 5"/>
    <w:basedOn w:val="Normalny"/>
    <w:next w:val="Normalny"/>
    <w:link w:val="Nagwek5Znak"/>
    <w:uiPriority w:val="9"/>
    <w:qFormat/>
    <w:pPr>
      <w:keepNext/>
      <w:outlineLvl w:val="4"/>
    </w:pPr>
    <w:rPr>
      <w:b/>
      <w:color w:val="0000FF"/>
      <w:kern w:val="1"/>
      <w:sz w:val="22"/>
      <w:szCs w:val="20"/>
      <w:lang w:val="x-none"/>
    </w:rPr>
  </w:style>
  <w:style w:type="paragraph" w:styleId="Nagwek6">
    <w:name w:val="heading 6"/>
    <w:basedOn w:val="Nagwek20"/>
    <w:next w:val="Tekstpodstawowy"/>
    <w:link w:val="Nagwek6Znak"/>
    <w:uiPriority w:val="9"/>
    <w:qFormat/>
    <w:pPr>
      <w:numPr>
        <w:ilvl w:val="5"/>
        <w:numId w:val="1"/>
      </w:numPr>
      <w:outlineLvl w:val="5"/>
    </w:pPr>
    <w:rPr>
      <w:rFonts w:cs="Times New Roman"/>
      <w:b/>
      <w:bCs/>
      <w:sz w:val="21"/>
      <w:szCs w:val="21"/>
      <w:lang w:val="x-none"/>
    </w:rPr>
  </w:style>
  <w:style w:type="paragraph" w:styleId="Nagwek7">
    <w:name w:val="heading 7"/>
    <w:basedOn w:val="Nagwek20"/>
    <w:next w:val="Tekstpodstawowy"/>
    <w:link w:val="Nagwek7Znak"/>
    <w:uiPriority w:val="9"/>
    <w:qFormat/>
    <w:pPr>
      <w:numPr>
        <w:ilvl w:val="6"/>
        <w:numId w:val="1"/>
      </w:numPr>
      <w:outlineLvl w:val="6"/>
    </w:pPr>
    <w:rPr>
      <w:rFonts w:cs="Times New Roman"/>
      <w:b/>
      <w:bCs/>
      <w:sz w:val="21"/>
      <w:szCs w:val="21"/>
      <w:lang w:val="x-none"/>
    </w:rPr>
  </w:style>
  <w:style w:type="paragraph" w:styleId="Nagwek8">
    <w:name w:val="heading 8"/>
    <w:basedOn w:val="Nagwek20"/>
    <w:next w:val="Tekstpodstawowy"/>
    <w:link w:val="Nagwek8Znak"/>
    <w:uiPriority w:val="9"/>
    <w:qFormat/>
    <w:pPr>
      <w:numPr>
        <w:ilvl w:val="7"/>
        <w:numId w:val="1"/>
      </w:numPr>
      <w:outlineLvl w:val="7"/>
    </w:pPr>
    <w:rPr>
      <w:rFonts w:cs="Times New Roman"/>
      <w:b/>
      <w:bCs/>
      <w:sz w:val="21"/>
      <w:szCs w:val="21"/>
      <w:lang w:val="x-none"/>
    </w:rPr>
  </w:style>
  <w:style w:type="paragraph" w:styleId="Nagwek9">
    <w:name w:val="heading 9"/>
    <w:basedOn w:val="Nagwek20"/>
    <w:next w:val="Tekstpodstawowy"/>
    <w:link w:val="Nagwek9Znak"/>
    <w:uiPriority w:val="9"/>
    <w:qFormat/>
    <w:pPr>
      <w:numPr>
        <w:ilvl w:val="8"/>
        <w:numId w:val="1"/>
      </w:numPr>
      <w:outlineLvl w:val="8"/>
    </w:pPr>
    <w:rPr>
      <w:rFonts w:cs="Times New Roman"/>
      <w:b/>
      <w:bCs/>
      <w:sz w:val="21"/>
      <w:szCs w:val="21"/>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Pr>
      <w:color w:val="auto"/>
    </w:rPr>
  </w:style>
  <w:style w:type="character" w:customStyle="1" w:styleId="WW8Num2z0">
    <w:name w:val="WW8Num2z0"/>
    <w:rPr>
      <w:color w:val="auto"/>
    </w:rPr>
  </w:style>
  <w:style w:type="character" w:customStyle="1" w:styleId="WW8Num5z0">
    <w:name w:val="WW8Num5z0"/>
    <w:rPr>
      <w:rFonts w:ascii="Symbol" w:hAnsi="Symbol"/>
    </w:rPr>
  </w:style>
  <w:style w:type="character" w:customStyle="1" w:styleId="WW8Num7z0">
    <w:name w:val="WW8Num7z0"/>
    <w:rPr>
      <w:rFonts w:ascii="Symbol" w:hAnsi="Symbol"/>
    </w:rPr>
  </w:style>
  <w:style w:type="character" w:customStyle="1" w:styleId="WW8Num11z0">
    <w:name w:val="WW8Num11z0"/>
    <w:rPr>
      <w:i w:val="0"/>
    </w:rPr>
  </w:style>
  <w:style w:type="character" w:customStyle="1" w:styleId="WW8Num12z0">
    <w:name w:val="WW8Num12z0"/>
    <w:rPr>
      <w:b w:val="0"/>
    </w:rPr>
  </w:style>
  <w:style w:type="character" w:customStyle="1" w:styleId="WW8Num13z0">
    <w:name w:val="WW8Num13z0"/>
    <w:rPr>
      <w:rFonts w:ascii="Symbol" w:hAnsi="Symbol"/>
    </w:rPr>
  </w:style>
  <w:style w:type="character" w:customStyle="1" w:styleId="WW8Num16z0">
    <w:name w:val="WW8Num16z0"/>
    <w:rPr>
      <w:rFonts w:ascii="Symbol" w:hAnsi="Symbol"/>
    </w:rPr>
  </w:style>
  <w:style w:type="character" w:customStyle="1" w:styleId="WW8Num23z0">
    <w:name w:val="WW8Num23z0"/>
    <w:rPr>
      <w:rFonts w:ascii="Symbol" w:hAnsi="Symbol"/>
    </w:rPr>
  </w:style>
  <w:style w:type="character" w:customStyle="1" w:styleId="WW8Num25z0">
    <w:name w:val="WW8Num25z0"/>
    <w:rPr>
      <w:rFonts w:ascii="Wingdings" w:hAnsi="Wingdings"/>
    </w:rPr>
  </w:style>
  <w:style w:type="character" w:customStyle="1" w:styleId="WW8Num26z0">
    <w:name w:val="WW8Num26z0"/>
    <w:rPr>
      <w:rFonts w:ascii="Arial" w:hAnsi="Arial"/>
    </w:rPr>
  </w:style>
  <w:style w:type="character" w:customStyle="1" w:styleId="WW8Num27z0">
    <w:name w:val="WW8Num27z0"/>
    <w:rPr>
      <w:rFonts w:ascii="Symbol" w:hAnsi="Symbol"/>
    </w:rPr>
  </w:style>
  <w:style w:type="character" w:customStyle="1" w:styleId="WW8Num28z0">
    <w:name w:val="WW8Num28z0"/>
    <w:rPr>
      <w:rFonts w:ascii="Wingdings" w:hAnsi="Wingdings"/>
    </w:rPr>
  </w:style>
  <w:style w:type="character" w:customStyle="1" w:styleId="WW8Num29z0">
    <w:name w:val="WW8Num29z0"/>
    <w:rPr>
      <w:rFonts w:ascii="Wingdings 2" w:hAnsi="Wingdings 2"/>
    </w:rPr>
  </w:style>
  <w:style w:type="character" w:customStyle="1" w:styleId="WW8Num30z0">
    <w:name w:val="WW8Num30z0"/>
    <w:rPr>
      <w:rFonts w:ascii="Arial" w:hAnsi="Arial" w:cs="Arial"/>
    </w:rPr>
  </w:style>
  <w:style w:type="character" w:customStyle="1" w:styleId="WW8Num31z0">
    <w:name w:val="WW8Num31z0"/>
    <w:rPr>
      <w:rFonts w:ascii="Symbol" w:hAnsi="Symbol"/>
    </w:rPr>
  </w:style>
  <w:style w:type="character" w:customStyle="1" w:styleId="WW8Num32z0">
    <w:name w:val="WW8Num32z0"/>
    <w:rPr>
      <w:rFonts w:ascii="Wingdings" w:hAnsi="Wingdings"/>
    </w:rPr>
  </w:style>
  <w:style w:type="character" w:customStyle="1" w:styleId="WW8Num33z0">
    <w:name w:val="WW8Num33z0"/>
    <w:rPr>
      <w:rFonts w:ascii="Symbol" w:hAnsi="Symbol" w:cs="OpenSymbol"/>
    </w:rPr>
  </w:style>
  <w:style w:type="character" w:customStyle="1" w:styleId="WW8Num34z0">
    <w:name w:val="WW8Num34z0"/>
    <w:rPr>
      <w:rFonts w:ascii="Arial" w:eastAsia="Times New Roman" w:hAnsi="Arial" w:cs="Arial"/>
    </w:rPr>
  </w:style>
  <w:style w:type="character" w:customStyle="1" w:styleId="WW8Num35z0">
    <w:name w:val="WW8Num35z0"/>
    <w:rPr>
      <w:rFonts w:ascii="Symbol" w:hAnsi="Symbol" w:cs="OpenSymbol"/>
    </w:rPr>
  </w:style>
  <w:style w:type="character" w:customStyle="1" w:styleId="WW8Num36z0">
    <w:name w:val="WW8Num36z0"/>
    <w:rPr>
      <w:rFonts w:ascii="Symbol" w:hAnsi="Symbol" w:cs="OpenSymbol"/>
    </w:rPr>
  </w:style>
  <w:style w:type="character" w:customStyle="1" w:styleId="WW8Num39z0">
    <w:name w:val="WW8Num39z0"/>
    <w:rPr>
      <w:rFonts w:ascii="Symbol" w:hAnsi="Symbol" w:cs="OpenSymbol"/>
    </w:rPr>
  </w:style>
  <w:style w:type="character" w:customStyle="1" w:styleId="WW8Num39z1">
    <w:name w:val="WW8Num39z1"/>
    <w:rPr>
      <w:rFonts w:ascii="OpenSymbol" w:hAnsi="OpenSymbol" w:cs="OpenSymbol"/>
    </w:rPr>
  </w:style>
  <w:style w:type="character" w:customStyle="1" w:styleId="WW8Num40z0">
    <w:name w:val="WW8Num40z0"/>
    <w:rPr>
      <w:rFonts w:ascii="Symbol" w:hAnsi="Symbol" w:cs="OpenSymbol"/>
    </w:rPr>
  </w:style>
  <w:style w:type="character" w:customStyle="1" w:styleId="WW8Num40z1">
    <w:name w:val="WW8Num40z1"/>
    <w:rPr>
      <w:rFonts w:ascii="OpenSymbol" w:hAnsi="OpenSymbol" w:cs="OpenSymbol"/>
    </w:rPr>
  </w:style>
  <w:style w:type="character" w:customStyle="1" w:styleId="WW8Num41z0">
    <w:name w:val="WW8Num41z0"/>
    <w:rPr>
      <w:rFonts w:ascii="Symbol" w:hAnsi="Symbol" w:cs="OpenSymbol"/>
    </w:rPr>
  </w:style>
  <w:style w:type="character" w:customStyle="1" w:styleId="WW8Num41z1">
    <w:name w:val="WW8Num41z1"/>
    <w:rPr>
      <w:rFonts w:ascii="OpenSymbol" w:hAnsi="OpenSymbol" w:cs="OpenSymbol"/>
    </w:rPr>
  </w:style>
  <w:style w:type="character" w:customStyle="1" w:styleId="WW8Num42z0">
    <w:name w:val="WW8Num42z0"/>
    <w:rPr>
      <w:rFonts w:ascii="Wingdings 2" w:hAnsi="Wingdings 2" w:cs="OpenSymbol"/>
    </w:rPr>
  </w:style>
  <w:style w:type="character" w:customStyle="1" w:styleId="WW8Num42z1">
    <w:name w:val="WW8Num42z1"/>
    <w:rPr>
      <w:rFonts w:ascii="OpenSymbol" w:hAnsi="OpenSymbol" w:cs="OpenSymbol"/>
    </w:rPr>
  </w:style>
  <w:style w:type="character" w:customStyle="1" w:styleId="WW8Num43z0">
    <w:name w:val="WW8Num43z0"/>
    <w:rPr>
      <w:rFonts w:ascii="Wingdings 2" w:hAnsi="Wingdings 2" w:cs="OpenSymbol"/>
    </w:rPr>
  </w:style>
  <w:style w:type="character" w:customStyle="1" w:styleId="WW8Num44z0">
    <w:name w:val="WW8Num44z0"/>
    <w:rPr>
      <w:rFonts w:ascii="Symbol" w:hAnsi="Symbol" w:cs="OpenSymbol"/>
    </w:rPr>
  </w:style>
  <w:style w:type="character" w:customStyle="1" w:styleId="WW8Num44z1">
    <w:name w:val="WW8Num44z1"/>
    <w:rPr>
      <w:rFonts w:ascii="OpenSymbol" w:hAnsi="OpenSymbol" w:cs="OpenSymbol"/>
    </w:rPr>
  </w:style>
  <w:style w:type="character" w:customStyle="1" w:styleId="WW8Num45z0">
    <w:name w:val="WW8Num45z0"/>
    <w:rPr>
      <w:rFonts w:ascii="Wingdings 2" w:hAnsi="Wingdings 2" w:cs="OpenSymbol"/>
    </w:rPr>
  </w:style>
  <w:style w:type="character" w:customStyle="1" w:styleId="WW8Num45z1">
    <w:name w:val="WW8Num45z1"/>
    <w:rPr>
      <w:rFonts w:ascii="OpenSymbol" w:hAnsi="OpenSymbol" w:cs="Open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Domylnaczcionkaakapitu3">
    <w:name w:val="Domyślna czcionka akapitu3"/>
  </w:style>
  <w:style w:type="character" w:customStyle="1" w:styleId="WW-Absatz-Standardschriftart1">
    <w:name w:val="WW-Absatz-Standardschriftart1"/>
  </w:style>
  <w:style w:type="character" w:customStyle="1" w:styleId="WW8Num24z0">
    <w:name w:val="WW8Num24z0"/>
    <w:rPr>
      <w:rFonts w:ascii="Symbol" w:hAnsi="Symbol"/>
    </w:rPr>
  </w:style>
  <w:style w:type="character" w:customStyle="1" w:styleId="WW8Num37z0">
    <w:name w:val="WW8Num37z0"/>
    <w:rPr>
      <w:rFonts w:ascii="Symbol" w:hAnsi="Symbol" w:cs="OpenSymbol"/>
    </w:rPr>
  </w:style>
  <w:style w:type="character" w:customStyle="1" w:styleId="WW8Num43z1">
    <w:name w:val="WW8Num43z1"/>
    <w:rPr>
      <w:rFonts w:ascii="OpenSymbol" w:hAnsi="OpenSymbol" w:cs="OpenSymbol"/>
    </w:rPr>
  </w:style>
  <w:style w:type="character" w:customStyle="1" w:styleId="WW-Absatz-Standardschriftart11">
    <w:name w:val="WW-Absatz-Standardschriftart11"/>
  </w:style>
  <w:style w:type="character" w:customStyle="1" w:styleId="WW8Num4z0">
    <w:name w:val="WW8Num4z0"/>
    <w:rPr>
      <w:rFonts w:ascii="Symbol" w:hAnsi="Symbol"/>
    </w:rPr>
  </w:style>
  <w:style w:type="character" w:customStyle="1" w:styleId="WW8Num6z0">
    <w:name w:val="WW8Num6z0"/>
    <w:rPr>
      <w:rFonts w:ascii="Symbol" w:hAnsi="Symbol"/>
    </w:rPr>
  </w:style>
  <w:style w:type="character" w:customStyle="1" w:styleId="WW8Num14z0">
    <w:name w:val="WW8Num14z0"/>
    <w:rPr>
      <w:b w:val="0"/>
    </w:rPr>
  </w:style>
  <w:style w:type="character" w:customStyle="1" w:styleId="WW8Num17z0">
    <w:name w:val="WW8Num17z0"/>
    <w:rPr>
      <w:b w:val="0"/>
    </w:rPr>
  </w:style>
  <w:style w:type="character" w:customStyle="1" w:styleId="WW8Num38z0">
    <w:name w:val="WW8Num38z0"/>
    <w:rPr>
      <w:rFonts w:ascii="Symbol" w:hAnsi="Symbol" w:cs="OpenSymbol"/>
    </w:rPr>
  </w:style>
  <w:style w:type="character" w:customStyle="1" w:styleId="WW-Absatz-Standardschriftart111">
    <w:name w:val="WW-Absatz-Standardschriftart111"/>
  </w:style>
  <w:style w:type="character" w:customStyle="1" w:styleId="WW8Num8z0">
    <w:name w:val="WW8Num8z0"/>
    <w:rPr>
      <w:i w:val="0"/>
    </w:rPr>
  </w:style>
  <w:style w:type="character" w:customStyle="1" w:styleId="WW8Num15z0">
    <w:name w:val="WW8Num15z0"/>
    <w:rPr>
      <w:rFonts w:ascii="Symbol" w:hAnsi="Symbol"/>
    </w:rPr>
  </w:style>
  <w:style w:type="character" w:customStyle="1" w:styleId="WW8Num19z0">
    <w:name w:val="WW8Num19z0"/>
    <w:rPr>
      <w:rFonts w:ascii="OpenSymbol" w:hAnsi="OpenSymbol"/>
    </w:rPr>
  </w:style>
  <w:style w:type="character" w:customStyle="1" w:styleId="Domylnaczcionkaakapitu2">
    <w:name w:val="Domyślna czcionka akapitu2"/>
  </w:style>
  <w:style w:type="character" w:customStyle="1" w:styleId="WW8Num3z0">
    <w:name w:val="WW8Num3z0"/>
    <w:rPr>
      <w:rFonts w:ascii="Symbol" w:hAnsi="Symbol"/>
    </w:rPr>
  </w:style>
  <w:style w:type="character" w:customStyle="1" w:styleId="WW8Num9z0">
    <w:name w:val="WW8Num9z0"/>
    <w:rPr>
      <w:rFonts w:ascii="Symbol" w:hAnsi="Symbol"/>
    </w:rPr>
  </w:style>
  <w:style w:type="character" w:customStyle="1" w:styleId="WW8Num10z0">
    <w:name w:val="WW8Num10z0"/>
    <w:rPr>
      <w:rFonts w:ascii="Symbol" w:hAnsi="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St11z0">
    <w:name w:val="WW8NumSt11z0"/>
    <w:rPr>
      <w:rFonts w:ascii="Symbol" w:hAnsi="Symbol"/>
    </w:rPr>
  </w:style>
  <w:style w:type="character" w:customStyle="1" w:styleId="Domylnaczcionkaakapitu1">
    <w:name w:val="Domyślna czcionka akapitu1"/>
  </w:style>
  <w:style w:type="character" w:customStyle="1" w:styleId="WW-Domylnaczcionkaakapitu1">
    <w:name w:val="WW-Domy?lna czcionka akapitu1"/>
  </w:style>
  <w:style w:type="character" w:styleId="Hipercze">
    <w:name w:val="Hyperlink"/>
    <w:rPr>
      <w:color w:val="0000FF"/>
      <w:u w:val="single"/>
    </w:rPr>
  </w:style>
  <w:style w:type="character" w:customStyle="1" w:styleId="WW-Domylnaczcionkaakapitu">
    <w:name w:val="WW-Domy?lna czcionka akapitu"/>
  </w:style>
  <w:style w:type="character" w:customStyle="1" w:styleId="ZnakZnak">
    <w:name w:val="Znak Znak"/>
    <w:rPr>
      <w:rFonts w:ascii="Arial" w:hAnsi="Arial"/>
      <w:b/>
      <w:i/>
      <w:sz w:val="22"/>
      <w:lang w:val="pl-PL" w:eastAsia="ar-SA" w:bidi="ar-SA"/>
    </w:rPr>
  </w:style>
  <w:style w:type="character" w:styleId="UyteHipercze">
    <w:name w:val="FollowedHyperlink"/>
    <w:uiPriority w:val="99"/>
    <w:rPr>
      <w:color w:val="800080"/>
      <w:u w:val="single"/>
    </w:rPr>
  </w:style>
  <w:style w:type="character" w:styleId="Numerstrony">
    <w:name w:val="page number"/>
    <w:basedOn w:val="Domylnaczcionkaakapitu1"/>
  </w:style>
  <w:style w:type="character" w:customStyle="1" w:styleId="Nagwek3Znak">
    <w:name w:val="Nagłówek 3 Znak"/>
    <w:uiPriority w:val="9"/>
    <w:rPr>
      <w:rFonts w:ascii="Arial" w:hAnsi="Arial" w:cs="Arial"/>
      <w:b/>
      <w:bCs/>
      <w:sz w:val="26"/>
      <w:szCs w:val="26"/>
      <w:lang w:val="pl-PL" w:eastAsia="ar-SA" w:bidi="ar-SA"/>
    </w:rPr>
  </w:style>
  <w:style w:type="character" w:customStyle="1" w:styleId="Nagwek2ZnakZnak">
    <w:name w:val="Nagłówek 2;Znak Znak"/>
    <w:rPr>
      <w:rFonts w:ascii="Arial" w:hAnsi="Arial"/>
      <w:b/>
      <w:i/>
      <w:sz w:val="22"/>
      <w:lang w:val="pl-PL" w:eastAsia="ar-SA" w:bidi="ar-SA"/>
    </w:rPr>
  </w:style>
  <w:style w:type="character" w:customStyle="1" w:styleId="Symbolewypunktowania">
    <w:name w:val="Symbole wypunktowania"/>
    <w:rPr>
      <w:rFonts w:ascii="OpenSymbol" w:eastAsia="OpenSymbol" w:hAnsi="OpenSymbol" w:cs="OpenSymbol"/>
    </w:rPr>
  </w:style>
  <w:style w:type="character" w:customStyle="1" w:styleId="Znakinumeracji">
    <w:name w:val="Znaki numeracji"/>
  </w:style>
  <w:style w:type="paragraph" w:customStyle="1" w:styleId="Nagwek30">
    <w:name w:val="Nagłówek3"/>
    <w:basedOn w:val="Normalny"/>
    <w:next w:val="Tekstpodstawowy"/>
    <w:pPr>
      <w:keepNext/>
      <w:spacing w:before="240" w:after="120"/>
    </w:pPr>
    <w:rPr>
      <w:rFonts w:ascii="Arial" w:eastAsia="Microsoft YaHei" w:hAnsi="Arial" w:cs="Mangal"/>
      <w:sz w:val="28"/>
      <w:szCs w:val="28"/>
    </w:rPr>
  </w:style>
  <w:style w:type="paragraph" w:styleId="Tekstpodstawowy">
    <w:name w:val="Body Text"/>
    <w:basedOn w:val="Normalny"/>
    <w:next w:val="Nagwek2"/>
    <w:link w:val="TekstpodstawowyZnak"/>
    <w:pPr>
      <w:spacing w:after="120"/>
      <w:ind w:left="1247"/>
      <w:jc w:val="both"/>
    </w:pPr>
    <w:rPr>
      <w:rFonts w:ascii="Arial" w:hAnsi="Arial"/>
      <w:sz w:val="20"/>
      <w:szCs w:val="20"/>
      <w:lang w:val="x-none"/>
    </w:rPr>
  </w:style>
  <w:style w:type="paragraph" w:styleId="Lista">
    <w:name w:val="List"/>
    <w:basedOn w:val="Tekstpodstawowy"/>
    <w:rPr>
      <w:rFonts w:cs="Mangal"/>
    </w:rPr>
  </w:style>
  <w:style w:type="paragraph" w:customStyle="1" w:styleId="Podpis3">
    <w:name w:val="Podpis3"/>
    <w:basedOn w:val="Normalny"/>
    <w:pPr>
      <w:suppressLineNumbers/>
      <w:spacing w:before="120" w:after="120"/>
    </w:pPr>
    <w:rPr>
      <w:rFonts w:cs="Mangal"/>
      <w:i/>
      <w:iCs/>
    </w:rPr>
  </w:style>
  <w:style w:type="paragraph" w:customStyle="1" w:styleId="Indeks">
    <w:name w:val="Indeks"/>
    <w:basedOn w:val="Normalny"/>
    <w:pPr>
      <w:suppressLineNumbers/>
    </w:pPr>
    <w:rPr>
      <w:rFonts w:cs="Mangal"/>
    </w:rPr>
  </w:style>
  <w:style w:type="paragraph" w:customStyle="1" w:styleId="Nagwek20">
    <w:name w:val="Nagłówek2"/>
    <w:basedOn w:val="Normalny"/>
    <w:next w:val="Tekstpodstawowy"/>
    <w:pPr>
      <w:keepNext/>
      <w:spacing w:before="240" w:after="120"/>
    </w:pPr>
    <w:rPr>
      <w:rFonts w:ascii="Arial" w:eastAsia="Microsoft YaHei" w:hAnsi="Arial" w:cs="Mangal"/>
      <w:sz w:val="28"/>
      <w:szCs w:val="28"/>
    </w:rPr>
  </w:style>
  <w:style w:type="paragraph" w:customStyle="1" w:styleId="Podpis2">
    <w:name w:val="Podpis2"/>
    <w:basedOn w:val="Normalny"/>
    <w:pPr>
      <w:suppressLineNumbers/>
      <w:spacing w:before="120" w:after="120"/>
    </w:pPr>
    <w:rPr>
      <w:rFonts w:cs="Mangal"/>
      <w:i/>
      <w:iCs/>
    </w:rPr>
  </w:style>
  <w:style w:type="paragraph" w:customStyle="1" w:styleId="Nagwek11">
    <w:name w:val="Nagłówek1"/>
    <w:basedOn w:val="Normalny"/>
    <w:next w:val="Tekstpodstawowy"/>
    <w:pPr>
      <w:keepNext/>
      <w:spacing w:before="240" w:after="120"/>
    </w:pPr>
    <w:rPr>
      <w:rFonts w:ascii="Arial" w:eastAsia="Microsoft YaHei" w:hAnsi="Arial" w:cs="Mangal"/>
      <w:sz w:val="28"/>
      <w:szCs w:val="28"/>
    </w:rPr>
  </w:style>
  <w:style w:type="paragraph" w:customStyle="1" w:styleId="Podpis1">
    <w:name w:val="Podpis1"/>
    <w:basedOn w:val="Normalny"/>
    <w:pPr>
      <w:suppressLineNumbers/>
      <w:spacing w:before="120" w:after="120"/>
    </w:pPr>
    <w:rPr>
      <w:rFonts w:cs="Mangal"/>
      <w:i/>
      <w:iCs/>
    </w:rPr>
  </w:style>
  <w:style w:type="paragraph" w:styleId="Tytu">
    <w:name w:val="Title"/>
    <w:basedOn w:val="Normalny"/>
    <w:next w:val="Podtytu"/>
    <w:link w:val="TytuZnak"/>
    <w:uiPriority w:val="10"/>
    <w:qFormat/>
    <w:pPr>
      <w:spacing w:before="240" w:after="60"/>
      <w:jc w:val="center"/>
    </w:pPr>
    <w:rPr>
      <w:rFonts w:ascii="Arial" w:hAnsi="Arial"/>
      <w:b/>
      <w:kern w:val="1"/>
      <w:sz w:val="32"/>
      <w:szCs w:val="20"/>
      <w:lang w:val="x-none"/>
    </w:rPr>
  </w:style>
  <w:style w:type="paragraph" w:styleId="Podtytu">
    <w:name w:val="Subtitle"/>
    <w:basedOn w:val="Normalny"/>
    <w:next w:val="Tekstpodstawowy"/>
    <w:link w:val="PodtytuZnak"/>
    <w:uiPriority w:val="11"/>
    <w:qFormat/>
    <w:pPr>
      <w:spacing w:after="60"/>
      <w:jc w:val="center"/>
    </w:pPr>
    <w:rPr>
      <w:rFonts w:ascii="Arial" w:hAnsi="Arial"/>
      <w:lang w:val="x-none"/>
    </w:rPr>
  </w:style>
  <w:style w:type="paragraph" w:customStyle="1" w:styleId="Nagwekstrony">
    <w:name w:val="Nag?ówek strony"/>
    <w:basedOn w:val="Normalny"/>
    <w:pPr>
      <w:suppressLineNumbers/>
      <w:tabs>
        <w:tab w:val="center" w:pos="4422"/>
        <w:tab w:val="right" w:pos="8845"/>
      </w:tabs>
      <w:jc w:val="right"/>
    </w:pPr>
    <w:rPr>
      <w:rFonts w:ascii="Arial" w:hAnsi="Arial"/>
      <w:sz w:val="16"/>
      <w:szCs w:val="20"/>
    </w:rPr>
  </w:style>
  <w:style w:type="paragraph" w:customStyle="1" w:styleId="WW-Nagwekspisutreci">
    <w:name w:val="WW-Nag?ówek spisu tre?ci"/>
    <w:basedOn w:val="Normalny"/>
    <w:uiPriority w:val="99"/>
    <w:pPr>
      <w:keepNext/>
      <w:suppressLineNumbers/>
      <w:spacing w:before="240" w:after="120"/>
    </w:pPr>
    <w:rPr>
      <w:rFonts w:ascii="Arial" w:hAnsi="Arial"/>
      <w:b/>
      <w:sz w:val="32"/>
      <w:szCs w:val="20"/>
    </w:rPr>
  </w:style>
  <w:style w:type="paragraph" w:styleId="Spistreci1">
    <w:name w:val="toc 1"/>
    <w:basedOn w:val="Normalny"/>
    <w:next w:val="Normalny"/>
    <w:uiPriority w:val="39"/>
    <w:qFormat/>
  </w:style>
  <w:style w:type="paragraph" w:styleId="Spistreci2">
    <w:name w:val="toc 2"/>
    <w:basedOn w:val="Normalny"/>
    <w:next w:val="Normalny"/>
    <w:uiPriority w:val="39"/>
    <w:qFormat/>
    <w:pPr>
      <w:ind w:left="240"/>
    </w:pPr>
  </w:style>
  <w:style w:type="paragraph" w:styleId="Spistreci3">
    <w:name w:val="toc 3"/>
    <w:basedOn w:val="Normalny"/>
    <w:next w:val="Normalny"/>
    <w:uiPriority w:val="39"/>
    <w:qFormat/>
    <w:pPr>
      <w:ind w:left="480"/>
    </w:pPr>
  </w:style>
  <w:style w:type="paragraph" w:styleId="Spistreci4">
    <w:name w:val="toc 4"/>
    <w:basedOn w:val="Normalny"/>
    <w:next w:val="Normalny"/>
    <w:uiPriority w:val="39"/>
    <w:pPr>
      <w:ind w:left="720"/>
    </w:pPr>
  </w:style>
  <w:style w:type="paragraph" w:styleId="Spistreci5">
    <w:name w:val="toc 5"/>
    <w:basedOn w:val="Normalny"/>
    <w:next w:val="Normalny"/>
    <w:uiPriority w:val="39"/>
    <w:pPr>
      <w:ind w:left="960"/>
    </w:pPr>
  </w:style>
  <w:style w:type="paragraph" w:styleId="Spistreci6">
    <w:name w:val="toc 6"/>
    <w:basedOn w:val="Normalny"/>
    <w:next w:val="Normalny"/>
    <w:uiPriority w:val="39"/>
    <w:pPr>
      <w:ind w:left="1200"/>
    </w:pPr>
  </w:style>
  <w:style w:type="paragraph" w:styleId="Spistreci7">
    <w:name w:val="toc 7"/>
    <w:basedOn w:val="Normalny"/>
    <w:next w:val="Normalny"/>
    <w:uiPriority w:val="39"/>
    <w:pPr>
      <w:ind w:left="1440"/>
    </w:pPr>
  </w:style>
  <w:style w:type="paragraph" w:styleId="Spistreci8">
    <w:name w:val="toc 8"/>
    <w:basedOn w:val="Normalny"/>
    <w:next w:val="Normalny"/>
    <w:uiPriority w:val="39"/>
    <w:pPr>
      <w:ind w:left="1680"/>
    </w:pPr>
  </w:style>
  <w:style w:type="paragraph" w:styleId="Spistreci9">
    <w:name w:val="toc 9"/>
    <w:basedOn w:val="Normalny"/>
    <w:next w:val="Normalny"/>
    <w:uiPriority w:val="39"/>
    <w:pPr>
      <w:ind w:left="1920"/>
    </w:pPr>
  </w:style>
  <w:style w:type="paragraph" w:styleId="Podpis">
    <w:name w:val="Signature"/>
    <w:basedOn w:val="Normalny"/>
    <w:link w:val="PodpisZnak"/>
    <w:pPr>
      <w:spacing w:before="62"/>
      <w:ind w:left="4253"/>
    </w:pPr>
    <w:rPr>
      <w:rFonts w:ascii="Arial" w:hAnsi="Arial"/>
      <w:sz w:val="20"/>
      <w:szCs w:val="20"/>
      <w:lang w:val="x-none"/>
    </w:rPr>
  </w:style>
  <w:style w:type="paragraph" w:styleId="Nagwek">
    <w:name w:val="header"/>
    <w:basedOn w:val="Normalny"/>
    <w:next w:val="Tekstpodstawowy"/>
    <w:link w:val="NagwekZnak"/>
    <w:pPr>
      <w:keepNext/>
      <w:spacing w:before="240" w:after="120"/>
    </w:pPr>
    <w:rPr>
      <w:rFonts w:ascii="Arial" w:eastAsia="Arial Unicode MS" w:hAnsi="Arial"/>
      <w:sz w:val="28"/>
      <w:szCs w:val="28"/>
      <w:lang w:val="x-none"/>
    </w:rPr>
  </w:style>
  <w:style w:type="paragraph" w:customStyle="1" w:styleId="tl">
    <w:name w:val="tl"/>
    <w:basedOn w:val="Normalny"/>
    <w:pPr>
      <w:ind w:left="720" w:hanging="360"/>
      <w:jc w:val="both"/>
    </w:pPr>
    <w:rPr>
      <w:rFonts w:ascii="Arial Unicode MS" w:eastAsia="Arial Unicode MS" w:hAnsi="Arial Unicode MS" w:cs="Arial Unicode MS"/>
    </w:rPr>
  </w:style>
  <w:style w:type="paragraph" w:customStyle="1" w:styleId="tm">
    <w:name w:val="tm"/>
    <w:basedOn w:val="Normalny"/>
    <w:pPr>
      <w:ind w:left="480" w:hanging="480"/>
      <w:jc w:val="both"/>
    </w:pPr>
    <w:rPr>
      <w:rFonts w:ascii="Arial Unicode MS" w:eastAsia="Arial Unicode MS" w:hAnsi="Arial Unicode MS" w:cs="Arial Unicode MS"/>
    </w:rPr>
  </w:style>
  <w:style w:type="paragraph" w:customStyle="1" w:styleId="Tekstpodstawowywcity21">
    <w:name w:val="Tekst podstawowy wcięty 21"/>
    <w:basedOn w:val="Normalny"/>
    <w:pPr>
      <w:spacing w:line="360" w:lineRule="auto"/>
      <w:ind w:left="283" w:firstLine="1"/>
      <w:jc w:val="both"/>
    </w:pPr>
    <w:rPr>
      <w:szCs w:val="20"/>
    </w:rPr>
  </w:style>
  <w:style w:type="paragraph" w:customStyle="1" w:styleId="Tekstpodstawowy21">
    <w:name w:val="Tekst podstawowy 21"/>
    <w:basedOn w:val="Normalny"/>
    <w:uiPriority w:val="99"/>
    <w:pPr>
      <w:jc w:val="both"/>
    </w:pPr>
    <w:rPr>
      <w:rFonts w:ascii="Arial" w:hAnsi="Arial" w:cs="Arial"/>
      <w:color w:val="FF0000"/>
    </w:rPr>
  </w:style>
  <w:style w:type="paragraph" w:customStyle="1" w:styleId="t4">
    <w:name w:val="t4"/>
    <w:basedOn w:val="Normalny"/>
    <w:pPr>
      <w:ind w:firstLine="480"/>
      <w:jc w:val="both"/>
    </w:pPr>
    <w:rPr>
      <w:rFonts w:ascii="Arial Unicode MS" w:eastAsia="Arial Unicode MS" w:hAnsi="Arial Unicode MS" w:cs="Arial Unicode MS"/>
    </w:rPr>
  </w:style>
  <w:style w:type="paragraph" w:styleId="NormalnyWeb">
    <w:name w:val="Normal (Web)"/>
    <w:basedOn w:val="Normalny"/>
    <w:uiPriority w:val="99"/>
    <w:qFormat/>
    <w:pPr>
      <w:ind w:left="120"/>
    </w:pPr>
    <w:rPr>
      <w:rFonts w:ascii="Arial Unicode MS" w:eastAsia="Arial Unicode MS" w:hAnsi="Arial Unicode MS" w:cs="Arial Unicode MS"/>
    </w:rPr>
  </w:style>
  <w:style w:type="paragraph" w:customStyle="1" w:styleId="WW-Zawartotabeli">
    <w:name w:val="WW-Zawartość tabeli"/>
    <w:basedOn w:val="Tekstpodstawowy"/>
    <w:pPr>
      <w:suppressLineNumbers/>
    </w:pPr>
  </w:style>
  <w:style w:type="paragraph" w:customStyle="1" w:styleId="Tekstpodstawowy31">
    <w:name w:val="Tekst podstawowy 31"/>
    <w:basedOn w:val="Normalny"/>
    <w:rPr>
      <w:rFonts w:ascii="Arial" w:hAnsi="Arial" w:cs="Arial"/>
      <w:color w:val="0000FF"/>
    </w:rPr>
  </w:style>
  <w:style w:type="paragraph" w:styleId="Tekstpodstawowywcity">
    <w:name w:val="Body Text Indent"/>
    <w:basedOn w:val="Normalny"/>
    <w:link w:val="TekstpodstawowywcityZnak"/>
    <w:pPr>
      <w:spacing w:after="120"/>
      <w:ind w:left="283"/>
    </w:pPr>
    <w:rPr>
      <w:lang w:val="x-none"/>
    </w:rPr>
  </w:style>
  <w:style w:type="paragraph" w:styleId="Stopka">
    <w:name w:val="footer"/>
    <w:basedOn w:val="Normalny"/>
    <w:link w:val="StopkaZnak"/>
    <w:pPr>
      <w:overflowPunct w:val="0"/>
      <w:autoSpaceDE w:val="0"/>
      <w:jc w:val="both"/>
      <w:textAlignment w:val="baseline"/>
    </w:pPr>
    <w:rPr>
      <w:szCs w:val="20"/>
      <w:lang w:val="x-none"/>
    </w:rPr>
  </w:style>
  <w:style w:type="paragraph" w:customStyle="1" w:styleId="WW-Tekstpodstawowy2">
    <w:name w:val="WW-Tekst podstawowy 2"/>
    <w:basedOn w:val="Normalny"/>
    <w:rPr>
      <w:rFonts w:ascii="Arial" w:hAnsi="Arial"/>
      <w:spacing w:val="12"/>
      <w:szCs w:val="20"/>
    </w:rPr>
  </w:style>
  <w:style w:type="paragraph" w:styleId="Tekstprzypisudolnego">
    <w:name w:val="footnote text"/>
    <w:basedOn w:val="Normalny"/>
    <w:link w:val="TekstprzypisudolnegoZnak"/>
    <w:uiPriority w:val="99"/>
    <w:pPr>
      <w:overflowPunct w:val="0"/>
      <w:autoSpaceDE w:val="0"/>
      <w:jc w:val="both"/>
      <w:textAlignment w:val="baseline"/>
    </w:pPr>
    <w:rPr>
      <w:sz w:val="20"/>
      <w:szCs w:val="20"/>
      <w:lang w:val="x-none"/>
    </w:rPr>
  </w:style>
  <w:style w:type="paragraph" w:customStyle="1" w:styleId="WW-Tekstpodstawowywcity2">
    <w:name w:val="WW-Tekst podstawowy wcięty 2"/>
    <w:basedOn w:val="Normalny"/>
    <w:pPr>
      <w:overflowPunct w:val="0"/>
      <w:autoSpaceDE w:val="0"/>
      <w:ind w:left="60"/>
      <w:jc w:val="both"/>
      <w:textAlignment w:val="baseline"/>
    </w:pPr>
    <w:rPr>
      <w:szCs w:val="20"/>
    </w:rPr>
  </w:style>
  <w:style w:type="paragraph" w:customStyle="1" w:styleId="Tekstpodstawowywcity31">
    <w:name w:val="Tekst podstawowy wcięty 31"/>
    <w:basedOn w:val="Normalny"/>
    <w:pPr>
      <w:spacing w:after="120"/>
      <w:ind w:left="283"/>
    </w:pPr>
    <w:rPr>
      <w:sz w:val="16"/>
      <w:szCs w:val="16"/>
    </w:rPr>
  </w:style>
  <w:style w:type="paragraph" w:customStyle="1" w:styleId="Tekstblokowy1">
    <w:name w:val="Tekst blokowy1"/>
    <w:basedOn w:val="Normalny"/>
    <w:pPr>
      <w:ind w:left="284" w:right="-1" w:hanging="284"/>
      <w:jc w:val="both"/>
    </w:pPr>
    <w:rPr>
      <w:sz w:val="28"/>
      <w:szCs w:val="20"/>
    </w:rPr>
  </w:style>
  <w:style w:type="paragraph" w:customStyle="1" w:styleId="Normal1">
    <w:name w:val="Normal1"/>
    <w:basedOn w:val="Normalny"/>
    <w:pPr>
      <w:widowControl w:val="0"/>
    </w:pPr>
    <w:rPr>
      <w:rFonts w:ascii="Thorndale" w:eastAsia="HG Mincho Light J" w:hAnsi="Thorndale"/>
      <w:color w:val="000000"/>
    </w:rPr>
  </w:style>
  <w:style w:type="paragraph" w:customStyle="1" w:styleId="Standard-Bold">
    <w:name w:val="Standard-Bold"/>
    <w:basedOn w:val="Normalny"/>
    <w:uiPriority w:val="6"/>
    <w:pPr>
      <w:widowControl w:val="0"/>
    </w:pPr>
    <w:rPr>
      <w:rFonts w:ascii="Thorndale" w:eastAsia="HG Mincho Light J" w:hAnsi="Thorndale"/>
      <w:b/>
      <w:color w:val="000000"/>
    </w:rPr>
  </w:style>
  <w:style w:type="paragraph" w:customStyle="1" w:styleId="WW-Tekstpodstawowywcity2123">
    <w:name w:val="WW-Tekst podstawowy wcięty 2123"/>
    <w:basedOn w:val="Normalny"/>
    <w:pPr>
      <w:widowControl w:val="0"/>
      <w:tabs>
        <w:tab w:val="left" w:pos="851"/>
        <w:tab w:val="left" w:pos="1040"/>
        <w:tab w:val="left" w:pos="1560"/>
        <w:tab w:val="left" w:pos="2100"/>
        <w:tab w:val="left" w:pos="2620"/>
        <w:tab w:val="left" w:pos="3140"/>
        <w:tab w:val="left" w:pos="3660"/>
        <w:tab w:val="left" w:pos="4678"/>
        <w:tab w:val="left" w:pos="4720"/>
      </w:tabs>
      <w:spacing w:line="360" w:lineRule="atLeast"/>
      <w:ind w:right="51" w:firstLine="851"/>
      <w:jc w:val="both"/>
    </w:pPr>
    <w:rPr>
      <w:rFonts w:ascii="Arial" w:eastAsia="Lucida Sans Unicode" w:hAnsi="Arial"/>
      <w:kern w:val="1"/>
      <w:sz w:val="22"/>
      <w:szCs w:val="20"/>
    </w:rPr>
  </w:style>
  <w:style w:type="paragraph" w:customStyle="1" w:styleId="malalista">
    <w:name w:val="mala lista"/>
    <w:basedOn w:val="Normalny"/>
    <w:pPr>
      <w:numPr>
        <w:numId w:val="5"/>
      </w:numPr>
      <w:spacing w:before="120" w:after="120" w:line="360" w:lineRule="auto"/>
    </w:pPr>
    <w:rPr>
      <w:szCs w:val="20"/>
    </w:rPr>
  </w:style>
  <w:style w:type="paragraph" w:customStyle="1" w:styleId="alista">
    <w:name w:val="alista"/>
    <w:basedOn w:val="Normalny"/>
    <w:pPr>
      <w:spacing w:before="120"/>
      <w:ind w:left="567"/>
      <w:jc w:val="both"/>
    </w:pPr>
    <w:rPr>
      <w:rFonts w:ascii="Arial" w:hAnsi="Arial"/>
      <w:bCs/>
      <w:szCs w:val="20"/>
    </w:rPr>
  </w:style>
  <w:style w:type="paragraph" w:customStyle="1" w:styleId="Spistreci10">
    <w:name w:val="Spis treści 10"/>
    <w:basedOn w:val="Indeks"/>
    <w:pPr>
      <w:tabs>
        <w:tab w:val="right" w:leader="dot" w:pos="7091"/>
      </w:tabs>
      <w:ind w:left="2547"/>
    </w:pPr>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paragraph" w:customStyle="1" w:styleId="Zawartoramki">
    <w:name w:val="Zawartość ramki"/>
    <w:basedOn w:val="Tekstpodstawowy"/>
  </w:style>
  <w:style w:type="paragraph" w:customStyle="1" w:styleId="Nagwek10">
    <w:name w:val="Nagłówek 10"/>
    <w:basedOn w:val="Nagwek20"/>
    <w:next w:val="Tekstpodstawowy"/>
    <w:pPr>
      <w:numPr>
        <w:numId w:val="2"/>
      </w:numPr>
    </w:pPr>
    <w:rPr>
      <w:b/>
      <w:bCs/>
      <w:sz w:val="21"/>
      <w:szCs w:val="21"/>
    </w:rPr>
  </w:style>
  <w:style w:type="character" w:customStyle="1" w:styleId="StopkaZnak">
    <w:name w:val="Stopka Znak"/>
    <w:link w:val="Stopka"/>
    <w:qFormat/>
    <w:rsid w:val="00AA15AC"/>
    <w:rPr>
      <w:sz w:val="24"/>
      <w:lang w:eastAsia="ar-SA"/>
    </w:rPr>
  </w:style>
  <w:style w:type="character" w:customStyle="1" w:styleId="NagwekZnak">
    <w:name w:val="Nagłówek Znak"/>
    <w:link w:val="Nagwek"/>
    <w:uiPriority w:val="99"/>
    <w:rsid w:val="00FF73BC"/>
    <w:rPr>
      <w:rFonts w:ascii="Arial" w:eastAsia="Arial Unicode MS" w:hAnsi="Arial" w:cs="Tahoma"/>
      <w:sz w:val="28"/>
      <w:szCs w:val="28"/>
      <w:lang w:eastAsia="ar-SA"/>
    </w:rPr>
  </w:style>
  <w:style w:type="paragraph" w:styleId="Tekstdymka">
    <w:name w:val="Balloon Text"/>
    <w:basedOn w:val="Normalny"/>
    <w:link w:val="TekstdymkaZnak"/>
    <w:uiPriority w:val="99"/>
    <w:semiHidden/>
    <w:unhideWhenUsed/>
    <w:rsid w:val="00BE6AB7"/>
    <w:rPr>
      <w:rFonts w:ascii="Tahoma" w:hAnsi="Tahoma"/>
      <w:sz w:val="16"/>
      <w:szCs w:val="16"/>
      <w:lang w:val="x-none"/>
    </w:rPr>
  </w:style>
  <w:style w:type="character" w:customStyle="1" w:styleId="TekstdymkaZnak">
    <w:name w:val="Tekst dymka Znak"/>
    <w:link w:val="Tekstdymka"/>
    <w:uiPriority w:val="99"/>
    <w:semiHidden/>
    <w:rsid w:val="00BE6AB7"/>
    <w:rPr>
      <w:rFonts w:ascii="Tahoma" w:hAnsi="Tahoma" w:cs="Tahoma"/>
      <w:sz w:val="16"/>
      <w:szCs w:val="16"/>
      <w:lang w:eastAsia="ar-SA"/>
    </w:rPr>
  </w:style>
  <w:style w:type="paragraph" w:styleId="Tekstprzypisukocowego">
    <w:name w:val="endnote text"/>
    <w:basedOn w:val="Normalny"/>
    <w:link w:val="TekstprzypisukocowegoZnak"/>
    <w:uiPriority w:val="99"/>
    <w:semiHidden/>
    <w:unhideWhenUsed/>
    <w:rsid w:val="00142B59"/>
    <w:rPr>
      <w:sz w:val="20"/>
      <w:szCs w:val="20"/>
      <w:lang w:val="x-none"/>
    </w:rPr>
  </w:style>
  <w:style w:type="character" w:customStyle="1" w:styleId="TekstprzypisukocowegoZnak">
    <w:name w:val="Tekst przypisu końcowego Znak"/>
    <w:link w:val="Tekstprzypisukocowego"/>
    <w:uiPriority w:val="99"/>
    <w:semiHidden/>
    <w:rsid w:val="00142B59"/>
    <w:rPr>
      <w:lang w:eastAsia="ar-SA"/>
    </w:rPr>
  </w:style>
  <w:style w:type="character" w:styleId="Odwoanieprzypisukocowego">
    <w:name w:val="endnote reference"/>
    <w:uiPriority w:val="99"/>
    <w:semiHidden/>
    <w:unhideWhenUsed/>
    <w:rsid w:val="00142B59"/>
    <w:rPr>
      <w:vertAlign w:val="superscript"/>
    </w:rPr>
  </w:style>
  <w:style w:type="character" w:customStyle="1" w:styleId="Nagwek1Znak">
    <w:name w:val="Nagłówek 1 Znak"/>
    <w:aliases w:val="Nagłówek 1 STR Znak,1-Titre 1 Znak,CHAPITRE Znak,ARTICLE Znak"/>
    <w:link w:val="Nagwek1"/>
    <w:rsid w:val="00857EE5"/>
    <w:rPr>
      <w:rFonts w:ascii="Arial" w:hAnsi="Arial"/>
      <w:b/>
      <w:kern w:val="1"/>
      <w:sz w:val="22"/>
      <w:lang w:val="x-none" w:eastAsia="ar-SA"/>
    </w:rPr>
  </w:style>
  <w:style w:type="character" w:customStyle="1" w:styleId="Nagwek2Znak">
    <w:name w:val="Nagłówek 2 Znak"/>
    <w:aliases w:val="1.1-Titre 2 Znak,Level 2 Znak,Level 21 Znak,Level 22 Znak,Level 23 Znak,Level 24 Znak,Level 25 Znak,Level 211 Znak,Level 221 Znak,Level 231 Znak,Level 241 Znak,Level 26 Znak,Level 27 Znak,Level 28 Znak,Level 29 Znak,Level 212 Znak"/>
    <w:link w:val="Nagwek2"/>
    <w:uiPriority w:val="9"/>
    <w:rsid w:val="00857EE5"/>
    <w:rPr>
      <w:rFonts w:ascii="Arial" w:hAnsi="Arial"/>
      <w:b/>
      <w:i/>
      <w:sz w:val="22"/>
      <w:lang w:val="x-none" w:eastAsia="ar-SA"/>
    </w:rPr>
  </w:style>
  <w:style w:type="character" w:customStyle="1" w:styleId="Nagwek4Znak">
    <w:name w:val="Nagłówek 4 Znak"/>
    <w:link w:val="Nagwek4"/>
    <w:uiPriority w:val="9"/>
    <w:rsid w:val="001E7FB2"/>
    <w:rPr>
      <w:rFonts w:ascii="Arial" w:hAnsi="Arial" w:cs="Arial"/>
      <w:color w:val="0000FF"/>
      <w:sz w:val="32"/>
      <w:szCs w:val="24"/>
      <w:lang w:eastAsia="ar-SA"/>
    </w:rPr>
  </w:style>
  <w:style w:type="character" w:customStyle="1" w:styleId="Nagwek5Znak">
    <w:name w:val="Nagłówek 5 Znak"/>
    <w:link w:val="Nagwek5"/>
    <w:uiPriority w:val="9"/>
    <w:rsid w:val="001E7FB2"/>
    <w:rPr>
      <w:b/>
      <w:color w:val="0000FF"/>
      <w:kern w:val="1"/>
      <w:sz w:val="22"/>
      <w:lang w:eastAsia="ar-SA"/>
    </w:rPr>
  </w:style>
  <w:style w:type="character" w:customStyle="1" w:styleId="Nagwek6Znak">
    <w:name w:val="Nagłówek 6 Znak"/>
    <w:link w:val="Nagwek6"/>
    <w:uiPriority w:val="9"/>
    <w:rsid w:val="001E7FB2"/>
    <w:rPr>
      <w:rFonts w:ascii="Arial" w:eastAsia="Microsoft YaHei" w:hAnsi="Arial"/>
      <w:b/>
      <w:bCs/>
      <w:sz w:val="21"/>
      <w:szCs w:val="21"/>
      <w:lang w:val="x-none" w:eastAsia="ar-SA"/>
    </w:rPr>
  </w:style>
  <w:style w:type="character" w:customStyle="1" w:styleId="Nagwek7Znak">
    <w:name w:val="Nagłówek 7 Znak"/>
    <w:link w:val="Nagwek7"/>
    <w:uiPriority w:val="9"/>
    <w:rsid w:val="001E7FB2"/>
    <w:rPr>
      <w:rFonts w:ascii="Arial" w:eastAsia="Microsoft YaHei" w:hAnsi="Arial"/>
      <w:b/>
      <w:bCs/>
      <w:sz w:val="21"/>
      <w:szCs w:val="21"/>
      <w:lang w:val="x-none" w:eastAsia="ar-SA"/>
    </w:rPr>
  </w:style>
  <w:style w:type="character" w:customStyle="1" w:styleId="Nagwek8Znak">
    <w:name w:val="Nagłówek 8 Znak"/>
    <w:link w:val="Nagwek8"/>
    <w:uiPriority w:val="9"/>
    <w:rsid w:val="001E7FB2"/>
    <w:rPr>
      <w:rFonts w:ascii="Arial" w:eastAsia="Microsoft YaHei" w:hAnsi="Arial"/>
      <w:b/>
      <w:bCs/>
      <w:sz w:val="21"/>
      <w:szCs w:val="21"/>
      <w:lang w:val="x-none" w:eastAsia="ar-SA"/>
    </w:rPr>
  </w:style>
  <w:style w:type="character" w:customStyle="1" w:styleId="Nagwek9Znak">
    <w:name w:val="Nagłówek 9 Znak"/>
    <w:link w:val="Nagwek9"/>
    <w:uiPriority w:val="9"/>
    <w:rsid w:val="001E7FB2"/>
    <w:rPr>
      <w:rFonts w:ascii="Arial" w:eastAsia="Microsoft YaHei" w:hAnsi="Arial"/>
      <w:b/>
      <w:bCs/>
      <w:sz w:val="21"/>
      <w:szCs w:val="21"/>
      <w:lang w:val="x-none" w:eastAsia="ar-SA"/>
    </w:rPr>
  </w:style>
  <w:style w:type="character" w:customStyle="1" w:styleId="TekstpodstawowyZnak">
    <w:name w:val="Tekst podstawowy Znak"/>
    <w:link w:val="Tekstpodstawowy"/>
    <w:rsid w:val="001E7FB2"/>
    <w:rPr>
      <w:rFonts w:ascii="Arial" w:hAnsi="Arial"/>
      <w:lang w:eastAsia="ar-SA"/>
    </w:rPr>
  </w:style>
  <w:style w:type="character" w:customStyle="1" w:styleId="TytuZnak">
    <w:name w:val="Tytuł Znak"/>
    <w:link w:val="Tytu"/>
    <w:uiPriority w:val="10"/>
    <w:rsid w:val="001E7FB2"/>
    <w:rPr>
      <w:rFonts w:ascii="Arial" w:hAnsi="Arial"/>
      <w:b/>
      <w:kern w:val="1"/>
      <w:sz w:val="32"/>
      <w:lang w:eastAsia="ar-SA"/>
    </w:rPr>
  </w:style>
  <w:style w:type="character" w:customStyle="1" w:styleId="PodtytuZnak">
    <w:name w:val="Podtytuł Znak"/>
    <w:link w:val="Podtytu"/>
    <w:uiPriority w:val="11"/>
    <w:rsid w:val="001E7FB2"/>
    <w:rPr>
      <w:rFonts w:ascii="Arial" w:hAnsi="Arial" w:cs="Arial"/>
      <w:sz w:val="24"/>
      <w:szCs w:val="24"/>
      <w:lang w:eastAsia="ar-SA"/>
    </w:rPr>
  </w:style>
  <w:style w:type="character" w:customStyle="1" w:styleId="PodpisZnak">
    <w:name w:val="Podpis Znak"/>
    <w:link w:val="Podpis"/>
    <w:rsid w:val="001E7FB2"/>
    <w:rPr>
      <w:rFonts w:ascii="Arial" w:hAnsi="Arial"/>
      <w:lang w:eastAsia="ar-SA"/>
    </w:rPr>
  </w:style>
  <w:style w:type="character" w:customStyle="1" w:styleId="TekstpodstawowywcityZnak">
    <w:name w:val="Tekst podstawowy wcięty Znak"/>
    <w:link w:val="Tekstpodstawowywcity"/>
    <w:rsid w:val="001E7FB2"/>
    <w:rPr>
      <w:sz w:val="24"/>
      <w:szCs w:val="24"/>
      <w:lang w:eastAsia="ar-SA"/>
    </w:rPr>
  </w:style>
  <w:style w:type="character" w:customStyle="1" w:styleId="TekstprzypisudolnegoZnak">
    <w:name w:val="Tekst przypisu dolnego Znak"/>
    <w:link w:val="Tekstprzypisudolnego"/>
    <w:uiPriority w:val="99"/>
    <w:rsid w:val="001E7FB2"/>
    <w:rPr>
      <w:lang w:eastAsia="ar-SA"/>
    </w:rPr>
  </w:style>
  <w:style w:type="paragraph" w:customStyle="1" w:styleId="Standard">
    <w:name w:val="Standard"/>
    <w:rsid w:val="008F4624"/>
    <w:pPr>
      <w:suppressAutoHyphens/>
      <w:autoSpaceDN w:val="0"/>
    </w:pPr>
    <w:rPr>
      <w:kern w:val="3"/>
      <w:sz w:val="24"/>
      <w:szCs w:val="24"/>
    </w:rPr>
  </w:style>
  <w:style w:type="paragraph" w:styleId="Akapitzlist">
    <w:name w:val="List Paragraph"/>
    <w:basedOn w:val="Normalny"/>
    <w:link w:val="AkapitzlistZnak"/>
    <w:uiPriority w:val="34"/>
    <w:qFormat/>
    <w:rsid w:val="00A42875"/>
    <w:pPr>
      <w:ind w:left="708"/>
    </w:pPr>
    <w:rPr>
      <w:lang w:val="x-none"/>
    </w:rPr>
  </w:style>
  <w:style w:type="paragraph" w:customStyle="1" w:styleId="wylicz3">
    <w:name w:val="wylicz3"/>
    <w:basedOn w:val="Normalny"/>
    <w:rsid w:val="001433B8"/>
    <w:pPr>
      <w:numPr>
        <w:numId w:val="7"/>
      </w:numPr>
      <w:tabs>
        <w:tab w:val="num" w:pos="1800"/>
      </w:tabs>
      <w:suppressAutoHyphens w:val="0"/>
      <w:autoSpaceDE w:val="0"/>
      <w:autoSpaceDN w:val="0"/>
      <w:spacing w:after="120"/>
      <w:ind w:left="1800"/>
      <w:jc w:val="both"/>
    </w:pPr>
    <w:rPr>
      <w:rFonts w:ascii="Arial" w:hAnsi="Arial" w:cs="Arial"/>
      <w:lang w:eastAsia="pl-PL"/>
    </w:rPr>
  </w:style>
  <w:style w:type="paragraph" w:customStyle="1" w:styleId="BulletIndent2">
    <w:name w:val="Bullet Indent 2"/>
    <w:basedOn w:val="Standard"/>
    <w:rsid w:val="00095375"/>
    <w:pPr>
      <w:numPr>
        <w:numId w:val="11"/>
      </w:numPr>
      <w:spacing w:before="60" w:after="60"/>
      <w:textAlignment w:val="baseline"/>
    </w:pPr>
    <w:rPr>
      <w:rFonts w:ascii="Verdana" w:hAnsi="Verdana" w:cs="Verdana"/>
      <w:sz w:val="20"/>
      <w:szCs w:val="20"/>
      <w:lang w:val="en-GB" w:eastAsia="zh-CN"/>
    </w:rPr>
  </w:style>
  <w:style w:type="numbering" w:customStyle="1" w:styleId="WW8Num1">
    <w:name w:val="WW8Num1"/>
    <w:basedOn w:val="Bezlisty"/>
    <w:rsid w:val="00095375"/>
    <w:pPr>
      <w:numPr>
        <w:numId w:val="8"/>
      </w:numPr>
    </w:pPr>
  </w:style>
  <w:style w:type="numbering" w:customStyle="1" w:styleId="WW8Num6">
    <w:name w:val="WW8Num6"/>
    <w:basedOn w:val="Bezlisty"/>
    <w:rsid w:val="00095375"/>
    <w:pPr>
      <w:numPr>
        <w:numId w:val="9"/>
      </w:numPr>
    </w:pPr>
  </w:style>
  <w:style w:type="numbering" w:customStyle="1" w:styleId="WW8Num7">
    <w:name w:val="WW8Num7"/>
    <w:basedOn w:val="Bezlisty"/>
    <w:rsid w:val="00095375"/>
    <w:pPr>
      <w:numPr>
        <w:numId w:val="10"/>
      </w:numPr>
    </w:pPr>
  </w:style>
  <w:style w:type="numbering" w:customStyle="1" w:styleId="WW8Num8">
    <w:name w:val="WW8Num8"/>
    <w:basedOn w:val="Bezlisty"/>
    <w:rsid w:val="00095375"/>
    <w:pPr>
      <w:numPr>
        <w:numId w:val="11"/>
      </w:numPr>
    </w:pPr>
  </w:style>
  <w:style w:type="numbering" w:customStyle="1" w:styleId="WW8Num11">
    <w:name w:val="WW8Num11"/>
    <w:basedOn w:val="Bezlisty"/>
    <w:rsid w:val="00095375"/>
    <w:pPr>
      <w:numPr>
        <w:numId w:val="12"/>
      </w:numPr>
    </w:pPr>
  </w:style>
  <w:style w:type="numbering" w:customStyle="1" w:styleId="WW8Num12">
    <w:name w:val="WW8Num12"/>
    <w:basedOn w:val="Bezlisty"/>
    <w:rsid w:val="00095375"/>
    <w:pPr>
      <w:numPr>
        <w:numId w:val="13"/>
      </w:numPr>
    </w:pPr>
  </w:style>
  <w:style w:type="numbering" w:customStyle="1" w:styleId="WW8Num13">
    <w:name w:val="WW8Num13"/>
    <w:basedOn w:val="Bezlisty"/>
    <w:rsid w:val="00095375"/>
    <w:pPr>
      <w:numPr>
        <w:numId w:val="14"/>
      </w:numPr>
    </w:pPr>
  </w:style>
  <w:style w:type="numbering" w:customStyle="1" w:styleId="WW8Num14">
    <w:name w:val="WW8Num14"/>
    <w:basedOn w:val="Bezlisty"/>
    <w:rsid w:val="00095375"/>
    <w:pPr>
      <w:numPr>
        <w:numId w:val="15"/>
      </w:numPr>
    </w:pPr>
  </w:style>
  <w:style w:type="numbering" w:customStyle="1" w:styleId="WW8Num15">
    <w:name w:val="WW8Num15"/>
    <w:basedOn w:val="Bezlisty"/>
    <w:rsid w:val="00095375"/>
    <w:pPr>
      <w:numPr>
        <w:numId w:val="16"/>
      </w:numPr>
    </w:pPr>
  </w:style>
  <w:style w:type="numbering" w:customStyle="1" w:styleId="WW8Num16">
    <w:name w:val="WW8Num16"/>
    <w:basedOn w:val="Bezlisty"/>
    <w:rsid w:val="00095375"/>
    <w:pPr>
      <w:numPr>
        <w:numId w:val="17"/>
      </w:numPr>
    </w:pPr>
  </w:style>
  <w:style w:type="numbering" w:customStyle="1" w:styleId="WW8Num17">
    <w:name w:val="WW8Num17"/>
    <w:basedOn w:val="Bezlisty"/>
    <w:rsid w:val="00095375"/>
    <w:pPr>
      <w:numPr>
        <w:numId w:val="18"/>
      </w:numPr>
    </w:pPr>
  </w:style>
  <w:style w:type="numbering" w:customStyle="1" w:styleId="WW8Num19">
    <w:name w:val="WW8Num19"/>
    <w:basedOn w:val="Bezlisty"/>
    <w:rsid w:val="00095375"/>
    <w:pPr>
      <w:numPr>
        <w:numId w:val="19"/>
      </w:numPr>
    </w:pPr>
  </w:style>
  <w:style w:type="numbering" w:customStyle="1" w:styleId="WW8Num20">
    <w:name w:val="WW8Num20"/>
    <w:basedOn w:val="Bezlisty"/>
    <w:rsid w:val="00095375"/>
    <w:pPr>
      <w:numPr>
        <w:numId w:val="20"/>
      </w:numPr>
    </w:pPr>
  </w:style>
  <w:style w:type="numbering" w:customStyle="1" w:styleId="WW8Num21">
    <w:name w:val="WW8Num21"/>
    <w:basedOn w:val="Bezlisty"/>
    <w:rsid w:val="00095375"/>
    <w:pPr>
      <w:numPr>
        <w:numId w:val="21"/>
      </w:numPr>
    </w:pPr>
  </w:style>
  <w:style w:type="numbering" w:customStyle="1" w:styleId="WW8Num22">
    <w:name w:val="WW8Num22"/>
    <w:basedOn w:val="Bezlisty"/>
    <w:rsid w:val="00095375"/>
    <w:pPr>
      <w:numPr>
        <w:numId w:val="22"/>
      </w:numPr>
    </w:pPr>
  </w:style>
  <w:style w:type="numbering" w:customStyle="1" w:styleId="WW8Num23">
    <w:name w:val="WW8Num23"/>
    <w:basedOn w:val="Bezlisty"/>
    <w:rsid w:val="00095375"/>
    <w:pPr>
      <w:numPr>
        <w:numId w:val="23"/>
      </w:numPr>
    </w:pPr>
  </w:style>
  <w:style w:type="numbering" w:customStyle="1" w:styleId="WW8Num24">
    <w:name w:val="WW8Num24"/>
    <w:basedOn w:val="Bezlisty"/>
    <w:rsid w:val="00095375"/>
    <w:pPr>
      <w:numPr>
        <w:numId w:val="24"/>
      </w:numPr>
    </w:pPr>
  </w:style>
  <w:style w:type="numbering" w:customStyle="1" w:styleId="WW8Num26">
    <w:name w:val="WW8Num26"/>
    <w:basedOn w:val="Bezlisty"/>
    <w:rsid w:val="00095375"/>
    <w:pPr>
      <w:numPr>
        <w:numId w:val="25"/>
      </w:numPr>
    </w:pPr>
  </w:style>
  <w:style w:type="numbering" w:customStyle="1" w:styleId="WW8Num27">
    <w:name w:val="WW8Num27"/>
    <w:basedOn w:val="Bezlisty"/>
    <w:rsid w:val="00095375"/>
    <w:pPr>
      <w:numPr>
        <w:numId w:val="26"/>
      </w:numPr>
    </w:pPr>
  </w:style>
  <w:style w:type="table" w:styleId="Tabela-Siatka">
    <w:name w:val="Table Grid"/>
    <w:basedOn w:val="Standardowy"/>
    <w:uiPriority w:val="59"/>
    <w:rsid w:val="00EE234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ogrubienie">
    <w:name w:val="Strong"/>
    <w:uiPriority w:val="22"/>
    <w:qFormat/>
    <w:rsid w:val="000800CF"/>
    <w:rPr>
      <w:b/>
      <w:bCs/>
    </w:rPr>
  </w:style>
  <w:style w:type="character" w:styleId="Tekstzastpczy">
    <w:name w:val="Placeholder Text"/>
    <w:uiPriority w:val="99"/>
    <w:semiHidden/>
    <w:rsid w:val="000800CF"/>
    <w:rPr>
      <w:color w:val="808080"/>
    </w:rPr>
  </w:style>
  <w:style w:type="paragraph" w:styleId="Nagwekspisutreci">
    <w:name w:val="TOC Heading"/>
    <w:basedOn w:val="Nagwek1"/>
    <w:next w:val="Normalny"/>
    <w:uiPriority w:val="39"/>
    <w:unhideWhenUsed/>
    <w:qFormat/>
    <w:rsid w:val="000800CF"/>
    <w:pPr>
      <w:keepLines/>
      <w:numPr>
        <w:numId w:val="0"/>
      </w:numPr>
      <w:suppressAutoHyphens w:val="0"/>
      <w:spacing w:before="480" w:after="0" w:line="276" w:lineRule="auto"/>
      <w:outlineLvl w:val="9"/>
    </w:pPr>
    <w:rPr>
      <w:rFonts w:ascii="Cambria" w:hAnsi="Cambria"/>
      <w:bCs/>
      <w:color w:val="365F91"/>
      <w:kern w:val="0"/>
      <w:sz w:val="28"/>
      <w:szCs w:val="28"/>
      <w:lang w:val="pl-PL" w:eastAsia="en-US"/>
    </w:rPr>
  </w:style>
  <w:style w:type="character" w:customStyle="1" w:styleId="Znakiprzypiswdolnych">
    <w:name w:val="Znaki przypisów dolnych"/>
    <w:rsid w:val="000800CF"/>
    <w:rPr>
      <w:vertAlign w:val="superscript"/>
    </w:rPr>
  </w:style>
  <w:style w:type="paragraph" w:customStyle="1" w:styleId="Legenda1">
    <w:name w:val="Legenda1"/>
    <w:basedOn w:val="Normalny"/>
    <w:next w:val="Normalny"/>
    <w:rsid w:val="000800CF"/>
    <w:pPr>
      <w:widowControl w:val="0"/>
      <w:suppressAutoHyphens w:val="0"/>
      <w:spacing w:line="360" w:lineRule="auto"/>
      <w:jc w:val="both"/>
      <w:textAlignment w:val="baseline"/>
    </w:pPr>
    <w:rPr>
      <w:b/>
      <w:bCs/>
      <w:kern w:val="1"/>
      <w:sz w:val="20"/>
      <w:szCs w:val="20"/>
    </w:rPr>
  </w:style>
  <w:style w:type="paragraph" w:styleId="Legenda">
    <w:name w:val="caption"/>
    <w:basedOn w:val="Normalny"/>
    <w:next w:val="Normalny"/>
    <w:uiPriority w:val="35"/>
    <w:qFormat/>
    <w:rsid w:val="000800CF"/>
    <w:pPr>
      <w:widowControl w:val="0"/>
      <w:suppressAutoHyphens w:val="0"/>
      <w:adjustRightInd w:val="0"/>
      <w:spacing w:line="360" w:lineRule="auto"/>
      <w:jc w:val="both"/>
      <w:textAlignment w:val="baseline"/>
    </w:pPr>
    <w:rPr>
      <w:b/>
      <w:bCs/>
      <w:sz w:val="20"/>
      <w:szCs w:val="20"/>
      <w:lang w:eastAsia="pl-PL"/>
    </w:rPr>
  </w:style>
  <w:style w:type="paragraph" w:customStyle="1" w:styleId="western">
    <w:name w:val="western"/>
    <w:basedOn w:val="Normalny"/>
    <w:rsid w:val="000800CF"/>
    <w:pPr>
      <w:suppressAutoHyphens w:val="0"/>
      <w:spacing w:before="100" w:beforeAutospacing="1" w:after="100" w:afterAutospacing="1"/>
    </w:pPr>
    <w:rPr>
      <w:lang w:eastAsia="pl-PL"/>
    </w:rPr>
  </w:style>
  <w:style w:type="character" w:customStyle="1" w:styleId="apple-converted-space">
    <w:name w:val="apple-converted-space"/>
    <w:rsid w:val="000800CF"/>
  </w:style>
  <w:style w:type="character" w:customStyle="1" w:styleId="specs">
    <w:name w:val="specs"/>
    <w:rsid w:val="000800CF"/>
  </w:style>
  <w:style w:type="character" w:customStyle="1" w:styleId="tooltipglossary">
    <w:name w:val="tooltip_glossary"/>
    <w:rsid w:val="000800CF"/>
  </w:style>
  <w:style w:type="paragraph" w:customStyle="1" w:styleId="NormalnyWeb1">
    <w:name w:val="Normalny (Web)1"/>
    <w:basedOn w:val="Normalny"/>
    <w:rsid w:val="000800CF"/>
    <w:pPr>
      <w:spacing w:before="280" w:after="119" w:line="100" w:lineRule="atLeast"/>
    </w:pPr>
    <w:rPr>
      <w:sz w:val="20"/>
      <w:szCs w:val="20"/>
      <w:lang w:eastAsia="pl-PL"/>
    </w:rPr>
  </w:style>
  <w:style w:type="paragraph" w:customStyle="1" w:styleId="Akapitzlist1">
    <w:name w:val="Akapit z listą1"/>
    <w:basedOn w:val="Normalny"/>
    <w:rsid w:val="000800CF"/>
    <w:pPr>
      <w:spacing w:after="200" w:line="276" w:lineRule="auto"/>
      <w:ind w:left="720"/>
    </w:pPr>
    <w:rPr>
      <w:sz w:val="20"/>
      <w:szCs w:val="20"/>
      <w:lang w:eastAsia="pl-PL"/>
    </w:rPr>
  </w:style>
  <w:style w:type="paragraph" w:styleId="Zwykytekst">
    <w:name w:val="Plain Text"/>
    <w:basedOn w:val="Normalny"/>
    <w:link w:val="ZwykytekstZnak"/>
    <w:unhideWhenUsed/>
    <w:rsid w:val="000800CF"/>
    <w:pPr>
      <w:suppressAutoHyphens w:val="0"/>
    </w:pPr>
    <w:rPr>
      <w:rFonts w:ascii="Consolas" w:eastAsia="Calibri" w:hAnsi="Consolas"/>
      <w:sz w:val="21"/>
      <w:szCs w:val="21"/>
      <w:lang w:val="x-none" w:eastAsia="en-US"/>
    </w:rPr>
  </w:style>
  <w:style w:type="character" w:customStyle="1" w:styleId="ZwykytekstZnak">
    <w:name w:val="Zwykły tekst Znak"/>
    <w:link w:val="Zwykytekst"/>
    <w:rsid w:val="000800CF"/>
    <w:rPr>
      <w:rFonts w:ascii="Consolas" w:eastAsia="Calibri" w:hAnsi="Consolas"/>
      <w:sz w:val="21"/>
      <w:szCs w:val="21"/>
      <w:lang w:eastAsia="en-US"/>
    </w:rPr>
  </w:style>
  <w:style w:type="character" w:customStyle="1" w:styleId="AkapitzlistZnak">
    <w:name w:val="Akapit z listą Znak"/>
    <w:link w:val="Akapitzlist"/>
    <w:uiPriority w:val="34"/>
    <w:qFormat/>
    <w:locked/>
    <w:rsid w:val="000800CF"/>
    <w:rPr>
      <w:sz w:val="24"/>
      <w:szCs w:val="24"/>
      <w:lang w:eastAsia="ar-SA"/>
    </w:rPr>
  </w:style>
  <w:style w:type="paragraph" w:styleId="Bezodstpw">
    <w:name w:val="No Spacing"/>
    <w:link w:val="BezodstpwZnak"/>
    <w:uiPriority w:val="1"/>
    <w:qFormat/>
    <w:rsid w:val="000800CF"/>
    <w:rPr>
      <w:rFonts w:ascii="Calibri" w:eastAsia="Calibri" w:hAnsi="Calibri"/>
      <w:sz w:val="22"/>
      <w:szCs w:val="22"/>
      <w:lang w:eastAsia="en-US"/>
    </w:rPr>
  </w:style>
  <w:style w:type="paragraph" w:styleId="HTML-wstpniesformatowany">
    <w:name w:val="HTML Preformatted"/>
    <w:basedOn w:val="Normalny"/>
    <w:link w:val="HTML-wstpniesformatowanyZnak"/>
    <w:uiPriority w:val="99"/>
    <w:unhideWhenUsed/>
    <w:rsid w:val="000800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sz w:val="20"/>
      <w:szCs w:val="20"/>
      <w:lang w:val="x-none" w:eastAsia="x-none"/>
    </w:rPr>
  </w:style>
  <w:style w:type="character" w:customStyle="1" w:styleId="HTML-wstpniesformatowanyZnak">
    <w:name w:val="HTML - wstępnie sformatowany Znak"/>
    <w:link w:val="HTML-wstpniesformatowany"/>
    <w:uiPriority w:val="99"/>
    <w:rsid w:val="000800CF"/>
    <w:rPr>
      <w:rFonts w:ascii="Courier New" w:hAnsi="Courier New" w:cs="Courier New"/>
    </w:rPr>
  </w:style>
  <w:style w:type="table" w:customStyle="1" w:styleId="Tabelasiatki1jasna1">
    <w:name w:val="Tabela siatki 1 — jasna1"/>
    <w:basedOn w:val="Standardowy"/>
    <w:uiPriority w:val="46"/>
    <w:rsid w:val="000800CF"/>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ekstpodstawowywcity3">
    <w:name w:val="Body Text Indent 3"/>
    <w:basedOn w:val="Normalny"/>
    <w:link w:val="Tekstpodstawowywcity3Znak"/>
    <w:uiPriority w:val="99"/>
    <w:semiHidden/>
    <w:unhideWhenUsed/>
    <w:rsid w:val="000800CF"/>
    <w:pPr>
      <w:suppressAutoHyphens w:val="0"/>
      <w:spacing w:after="120" w:line="276" w:lineRule="auto"/>
      <w:ind w:left="283"/>
    </w:pPr>
    <w:rPr>
      <w:rFonts w:ascii="Calibri" w:eastAsia="Calibri" w:hAnsi="Calibri"/>
      <w:sz w:val="16"/>
      <w:szCs w:val="16"/>
      <w:lang w:val="x-none" w:eastAsia="en-US"/>
    </w:rPr>
  </w:style>
  <w:style w:type="character" w:customStyle="1" w:styleId="Tekstpodstawowywcity3Znak">
    <w:name w:val="Tekst podstawowy wcięty 3 Znak"/>
    <w:link w:val="Tekstpodstawowywcity3"/>
    <w:uiPriority w:val="99"/>
    <w:semiHidden/>
    <w:rsid w:val="000800CF"/>
    <w:rPr>
      <w:rFonts w:ascii="Calibri" w:eastAsia="Calibri" w:hAnsi="Calibri"/>
      <w:sz w:val="16"/>
      <w:szCs w:val="16"/>
      <w:lang w:eastAsia="en-US"/>
    </w:rPr>
  </w:style>
  <w:style w:type="character" w:customStyle="1" w:styleId="BezodstpwZnak">
    <w:name w:val="Bez odstępów Znak"/>
    <w:link w:val="Bezodstpw"/>
    <w:uiPriority w:val="1"/>
    <w:rsid w:val="000800CF"/>
    <w:rPr>
      <w:rFonts w:ascii="Calibri" w:eastAsia="Calibri" w:hAnsi="Calibri"/>
      <w:sz w:val="22"/>
      <w:szCs w:val="22"/>
      <w:lang w:eastAsia="en-US" w:bidi="ar-SA"/>
    </w:rPr>
  </w:style>
  <w:style w:type="paragraph" w:customStyle="1" w:styleId="Tabela-tekst">
    <w:name w:val="Tabela-tekst"/>
    <w:basedOn w:val="Normalny"/>
    <w:link w:val="Tabela-tekstZnak"/>
    <w:qFormat/>
    <w:rsid w:val="000800CF"/>
    <w:pPr>
      <w:suppressAutoHyphens w:val="0"/>
      <w:spacing w:before="40" w:after="40"/>
      <w:jc w:val="both"/>
    </w:pPr>
    <w:rPr>
      <w:rFonts w:ascii="Arial Narrow" w:eastAsia="Calibri" w:hAnsi="Arial Narrow"/>
      <w:sz w:val="20"/>
      <w:szCs w:val="20"/>
      <w:lang w:val="x-none" w:eastAsia="en-US"/>
    </w:rPr>
  </w:style>
  <w:style w:type="character" w:customStyle="1" w:styleId="Tabela-tekstZnak">
    <w:name w:val="Tabela-tekst Znak"/>
    <w:link w:val="Tabela-tekst"/>
    <w:rsid w:val="000800CF"/>
    <w:rPr>
      <w:rFonts w:ascii="Arial Narrow" w:eastAsia="Calibri" w:hAnsi="Arial Narrow"/>
      <w:lang w:eastAsia="en-US"/>
    </w:rPr>
  </w:style>
  <w:style w:type="paragraph" w:customStyle="1" w:styleId="specyfikacja">
    <w:name w:val="specyfikacja"/>
    <w:basedOn w:val="Normalny"/>
    <w:rsid w:val="000800CF"/>
    <w:pPr>
      <w:suppressAutoHyphens w:val="0"/>
      <w:spacing w:after="120"/>
      <w:jc w:val="both"/>
    </w:pPr>
    <w:rPr>
      <w:rFonts w:ascii="Arial" w:hAnsi="Arial"/>
      <w:sz w:val="18"/>
      <w:lang w:eastAsia="pl-PL"/>
    </w:rPr>
  </w:style>
  <w:style w:type="character" w:styleId="Odwoanieprzypisudolnego">
    <w:name w:val="footnote reference"/>
    <w:uiPriority w:val="99"/>
    <w:rsid w:val="000800CF"/>
    <w:rPr>
      <w:vertAlign w:val="superscript"/>
    </w:rPr>
  </w:style>
  <w:style w:type="character" w:customStyle="1" w:styleId="shorttext">
    <w:name w:val="short_text"/>
    <w:rsid w:val="000800CF"/>
  </w:style>
  <w:style w:type="character" w:styleId="Odwoaniedokomentarza">
    <w:name w:val="annotation reference"/>
    <w:uiPriority w:val="99"/>
    <w:semiHidden/>
    <w:unhideWhenUsed/>
    <w:rsid w:val="00AA22F0"/>
    <w:rPr>
      <w:sz w:val="16"/>
      <w:szCs w:val="16"/>
    </w:rPr>
  </w:style>
  <w:style w:type="paragraph" w:styleId="Tekstkomentarza">
    <w:name w:val="annotation text"/>
    <w:basedOn w:val="Normalny"/>
    <w:link w:val="TekstkomentarzaZnak"/>
    <w:uiPriority w:val="99"/>
    <w:semiHidden/>
    <w:unhideWhenUsed/>
    <w:rsid w:val="00AA22F0"/>
    <w:rPr>
      <w:sz w:val="20"/>
      <w:szCs w:val="20"/>
      <w:lang w:val="x-none"/>
    </w:rPr>
  </w:style>
  <w:style w:type="character" w:customStyle="1" w:styleId="TekstkomentarzaZnak">
    <w:name w:val="Tekst komentarza Znak"/>
    <w:link w:val="Tekstkomentarza"/>
    <w:uiPriority w:val="99"/>
    <w:semiHidden/>
    <w:rsid w:val="00AA22F0"/>
    <w:rPr>
      <w:lang w:eastAsia="ar-SA"/>
    </w:rPr>
  </w:style>
  <w:style w:type="paragraph" w:styleId="Tematkomentarza">
    <w:name w:val="annotation subject"/>
    <w:basedOn w:val="Tekstkomentarza"/>
    <w:next w:val="Tekstkomentarza"/>
    <w:link w:val="TematkomentarzaZnak"/>
    <w:uiPriority w:val="99"/>
    <w:semiHidden/>
    <w:unhideWhenUsed/>
    <w:rsid w:val="00AA22F0"/>
    <w:rPr>
      <w:b/>
      <w:bCs/>
    </w:rPr>
  </w:style>
  <w:style w:type="character" w:customStyle="1" w:styleId="TematkomentarzaZnak">
    <w:name w:val="Temat komentarza Znak"/>
    <w:link w:val="Tematkomentarza"/>
    <w:uiPriority w:val="99"/>
    <w:semiHidden/>
    <w:rsid w:val="00AA22F0"/>
    <w:rPr>
      <w:b/>
      <w:bCs/>
      <w:lang w:eastAsia="ar-SA"/>
    </w:rPr>
  </w:style>
  <w:style w:type="paragraph" w:styleId="Poprawka">
    <w:name w:val="Revision"/>
    <w:hidden/>
    <w:uiPriority w:val="99"/>
    <w:semiHidden/>
    <w:rsid w:val="00AA22F0"/>
    <w:rPr>
      <w:sz w:val="24"/>
      <w:szCs w:val="24"/>
      <w:lang w:eastAsia="ar-SA"/>
    </w:rPr>
  </w:style>
  <w:style w:type="paragraph" w:customStyle="1" w:styleId="Default">
    <w:name w:val="Default"/>
    <w:rsid w:val="00C6099D"/>
    <w:pPr>
      <w:autoSpaceDE w:val="0"/>
      <w:autoSpaceDN w:val="0"/>
      <w:adjustRightInd w:val="0"/>
    </w:pPr>
    <w:rPr>
      <w:rFonts w:ascii="Calibri" w:hAnsi="Calibri" w:cs="Calibri"/>
      <w:color w:val="000000"/>
      <w:sz w:val="24"/>
      <w:szCs w:val="24"/>
    </w:rPr>
  </w:style>
  <w:style w:type="paragraph" w:customStyle="1" w:styleId="LO-normal">
    <w:name w:val="LO-normal"/>
    <w:rsid w:val="000D4AA6"/>
    <w:pPr>
      <w:suppressAutoHyphens/>
      <w:spacing w:line="276" w:lineRule="auto"/>
    </w:pPr>
    <w:rPr>
      <w:rFonts w:ascii="Arial" w:eastAsia="Arial" w:hAnsi="Arial" w:cs="Arial"/>
      <w:color w:val="000000"/>
      <w:kern w:val="2"/>
      <w:sz w:val="24"/>
      <w:szCs w:val="24"/>
      <w:lang w:eastAsia="zh-CN" w:bidi="hi-IN"/>
    </w:rPr>
  </w:style>
  <w:style w:type="paragraph" w:styleId="Tekstpodstawowy2">
    <w:name w:val="Body Text 2"/>
    <w:basedOn w:val="Normalny"/>
    <w:link w:val="Tekstpodstawowy2Znak"/>
    <w:uiPriority w:val="99"/>
    <w:unhideWhenUsed/>
    <w:rsid w:val="005E112F"/>
    <w:pPr>
      <w:spacing w:after="120" w:line="480" w:lineRule="auto"/>
    </w:pPr>
    <w:rPr>
      <w:lang w:val="x-none"/>
    </w:rPr>
  </w:style>
  <w:style w:type="character" w:customStyle="1" w:styleId="Tekstpodstawowy2Znak">
    <w:name w:val="Tekst podstawowy 2 Znak"/>
    <w:link w:val="Tekstpodstawowy2"/>
    <w:uiPriority w:val="99"/>
    <w:rsid w:val="005E112F"/>
    <w:rPr>
      <w:sz w:val="24"/>
      <w:szCs w:val="24"/>
      <w:lang w:eastAsia="ar-SA"/>
    </w:rPr>
  </w:style>
  <w:style w:type="paragraph" w:styleId="Tekstpodstawowy3">
    <w:name w:val="Body Text 3"/>
    <w:basedOn w:val="Normalny"/>
    <w:link w:val="Tekstpodstawowy3Znak"/>
    <w:uiPriority w:val="99"/>
    <w:semiHidden/>
    <w:unhideWhenUsed/>
    <w:rsid w:val="005E112F"/>
    <w:pPr>
      <w:spacing w:after="120"/>
    </w:pPr>
    <w:rPr>
      <w:sz w:val="16"/>
      <w:szCs w:val="16"/>
      <w:lang w:val="x-none"/>
    </w:rPr>
  </w:style>
  <w:style w:type="character" w:customStyle="1" w:styleId="Tekstpodstawowy3Znak">
    <w:name w:val="Tekst podstawowy 3 Znak"/>
    <w:link w:val="Tekstpodstawowy3"/>
    <w:uiPriority w:val="99"/>
    <w:semiHidden/>
    <w:rsid w:val="005E112F"/>
    <w:rPr>
      <w:sz w:val="16"/>
      <w:szCs w:val="16"/>
      <w:lang w:eastAsia="ar-SA"/>
    </w:rPr>
  </w:style>
  <w:style w:type="paragraph" w:styleId="Listapunktowana">
    <w:name w:val="List Bullet"/>
    <w:basedOn w:val="Normalny"/>
    <w:link w:val="ListapunktowanaZnak"/>
    <w:autoRedefine/>
    <w:rsid w:val="00061062"/>
    <w:pPr>
      <w:tabs>
        <w:tab w:val="left" w:pos="0"/>
        <w:tab w:val="left" w:pos="284"/>
      </w:tabs>
      <w:suppressAutoHyphens w:val="0"/>
      <w:spacing w:after="120" w:line="276" w:lineRule="auto"/>
    </w:pPr>
    <w:rPr>
      <w:rFonts w:asciiTheme="minorHAnsi" w:hAnsiTheme="minorHAnsi" w:cstheme="minorHAnsi"/>
      <w:sz w:val="20"/>
      <w:szCs w:val="20"/>
      <w:lang w:val="x-none" w:eastAsia="x-none"/>
    </w:rPr>
  </w:style>
  <w:style w:type="character" w:customStyle="1" w:styleId="ListapunktowanaZnak">
    <w:name w:val="Lista punktowana Znak"/>
    <w:link w:val="Listapunktowana"/>
    <w:rsid w:val="00061062"/>
    <w:rPr>
      <w:rFonts w:asciiTheme="minorHAnsi" w:hAnsiTheme="minorHAnsi" w:cstheme="minorHAnsi"/>
      <w:lang w:val="x-none" w:eastAsia="x-none"/>
    </w:rPr>
  </w:style>
  <w:style w:type="character" w:customStyle="1" w:styleId="markedcontent">
    <w:name w:val="markedcontent"/>
    <w:basedOn w:val="Domylnaczcionkaakapitu"/>
    <w:rsid w:val="00660FDE"/>
  </w:style>
  <w:style w:type="character" w:customStyle="1" w:styleId="FontStyle47">
    <w:name w:val="Font Style47"/>
    <w:uiPriority w:val="99"/>
    <w:rsid w:val="003A00E1"/>
    <w:rPr>
      <w:rFonts w:ascii="Arial Unicode MS" w:eastAsia="Times New Roman" w:hAnsi="Arial Unicode MS" w:cs="Arial Unicode MS" w:hint="eastAsia"/>
      <w:color w:val="000000"/>
      <w:sz w:val="18"/>
      <w:szCs w:val="18"/>
    </w:rPr>
  </w:style>
  <w:style w:type="character" w:customStyle="1" w:styleId="person-link">
    <w:name w:val="person-link"/>
    <w:rsid w:val="00FB7C20"/>
  </w:style>
  <w:style w:type="paragraph" w:customStyle="1" w:styleId="Projekt">
    <w:name w:val="Projekt"/>
    <w:basedOn w:val="Normalny"/>
    <w:rsid w:val="004D17D4"/>
    <w:pPr>
      <w:suppressAutoHyphens w:val="0"/>
      <w:spacing w:line="360" w:lineRule="auto"/>
      <w:jc w:val="both"/>
    </w:pPr>
    <w:rPr>
      <w:rFonts w:ascii="Arial" w:hAnsi="Arial"/>
      <w:kern w:val="24"/>
      <w:szCs w:val="20"/>
      <w:lang w:eastAsia="pl-PL"/>
    </w:rPr>
  </w:style>
  <w:style w:type="paragraph" w:customStyle="1" w:styleId="Tekstpodstawowy22">
    <w:name w:val="Tekst podstawowy 22"/>
    <w:basedOn w:val="Normalny"/>
    <w:rsid w:val="004D17D4"/>
    <w:pPr>
      <w:pBdr>
        <w:top w:val="single" w:sz="4" w:space="1" w:color="000000"/>
        <w:bottom w:val="single" w:sz="4" w:space="1" w:color="000000"/>
      </w:pBdr>
      <w:suppressAutoHyphens w:val="0"/>
    </w:pPr>
    <w:rPr>
      <w:b/>
      <w:sz w:val="20"/>
      <w:szCs w:val="20"/>
    </w:rPr>
  </w:style>
  <w:style w:type="paragraph" w:customStyle="1" w:styleId="ListParagraph1">
    <w:name w:val="List Paragraph1"/>
    <w:basedOn w:val="Normalny"/>
    <w:rsid w:val="00416FDD"/>
    <w:pPr>
      <w:suppressAutoHyphens w:val="0"/>
      <w:spacing w:after="200" w:line="276" w:lineRule="auto"/>
      <w:ind w:left="720"/>
      <w:contextualSpacing/>
    </w:pPr>
    <w:rPr>
      <w:rFonts w:ascii="Calibri" w:hAnsi="Calibri"/>
      <w:sz w:val="22"/>
      <w:szCs w:val="22"/>
      <w:lang w:eastAsia="en-US"/>
    </w:rPr>
  </w:style>
  <w:style w:type="character" w:customStyle="1" w:styleId="Nierozpoznanawzmianka1">
    <w:name w:val="Nierozpoznana wzmianka1"/>
    <w:uiPriority w:val="99"/>
    <w:semiHidden/>
    <w:unhideWhenUsed/>
    <w:rsid w:val="00BF0F66"/>
    <w:rPr>
      <w:color w:val="605E5C"/>
      <w:shd w:val="clear" w:color="auto" w:fill="E1DFDD"/>
    </w:rPr>
  </w:style>
  <w:style w:type="character" w:customStyle="1" w:styleId="WW8Num104z0">
    <w:name w:val="WW8Num104z0"/>
    <w:rsid w:val="00373175"/>
    <w:rPr>
      <w:rFonts w:ascii="Symbol" w:hAnsi="Symbol"/>
    </w:rPr>
  </w:style>
  <w:style w:type="paragraph" w:customStyle="1" w:styleId="A01a">
    <w:name w:val="A01a"/>
    <w:basedOn w:val="Nagwek1"/>
    <w:link w:val="A01aZnak"/>
    <w:qFormat/>
    <w:rsid w:val="00573235"/>
    <w:pPr>
      <w:numPr>
        <w:numId w:val="32"/>
      </w:numPr>
      <w:spacing w:after="120"/>
      <w:jc w:val="both"/>
    </w:pPr>
    <w:rPr>
      <w:rFonts w:ascii="Calibri" w:eastAsia="Lucida Sans Unicode" w:hAnsi="Calibri"/>
      <w:bCs/>
      <w:kern w:val="0"/>
      <w:szCs w:val="22"/>
      <w:lang w:eastAsia="zh-CN"/>
    </w:rPr>
  </w:style>
  <w:style w:type="character" w:customStyle="1" w:styleId="A01aZnak">
    <w:name w:val="A01a Znak"/>
    <w:link w:val="A01a"/>
    <w:rsid w:val="00573235"/>
    <w:rPr>
      <w:rFonts w:ascii="Calibri" w:eastAsia="Lucida Sans Unicode" w:hAnsi="Calibri"/>
      <w:b/>
      <w:bCs/>
      <w:sz w:val="22"/>
      <w:szCs w:val="22"/>
      <w:lang w:val="x-none" w:eastAsia="zh-CN"/>
    </w:rPr>
  </w:style>
  <w:style w:type="numbering" w:customStyle="1" w:styleId="WW8Num5">
    <w:name w:val="WW8Num5"/>
    <w:basedOn w:val="Bezlisty"/>
    <w:rsid w:val="00312CBF"/>
    <w:pPr>
      <w:numPr>
        <w:numId w:val="33"/>
      </w:numPr>
    </w:pPr>
  </w:style>
  <w:style w:type="paragraph" w:customStyle="1" w:styleId="Textbodyindent">
    <w:name w:val="Text body indent"/>
    <w:basedOn w:val="Standard"/>
    <w:rsid w:val="00BD22FD"/>
    <w:pPr>
      <w:ind w:left="708" w:hanging="708"/>
      <w:jc w:val="both"/>
      <w:textAlignment w:val="baseline"/>
    </w:pPr>
    <w:rPr>
      <w:rFonts w:ascii="Arial" w:hAnsi="Arial" w:cs="Arial"/>
      <w:b/>
      <w:sz w:val="20"/>
      <w:u w:val="single"/>
    </w:rPr>
  </w:style>
  <w:style w:type="paragraph" w:customStyle="1" w:styleId="Textbody">
    <w:name w:val="Text body"/>
    <w:basedOn w:val="Standard"/>
    <w:rsid w:val="00EE0615"/>
    <w:pPr>
      <w:widowControl w:val="0"/>
      <w:spacing w:after="120"/>
      <w:textAlignment w:val="baseline"/>
    </w:pPr>
    <w:rPr>
      <w:rFonts w:ascii="Thorndale, 'Times New Roman'" w:eastAsia="HG Mincho Light J" w:hAnsi="Thorndale, 'Times New Roman'"/>
      <w:color w:val="000000"/>
    </w:rPr>
  </w:style>
  <w:style w:type="paragraph" w:customStyle="1" w:styleId="Plandokumentu">
    <w:name w:val="Plan dokumentu"/>
    <w:basedOn w:val="Normalny"/>
    <w:link w:val="PlandokumentuZnak"/>
    <w:uiPriority w:val="99"/>
    <w:semiHidden/>
    <w:unhideWhenUsed/>
    <w:rsid w:val="00C2618A"/>
    <w:rPr>
      <w:rFonts w:ascii="Tahoma" w:hAnsi="Tahoma" w:cs="Tahoma"/>
      <w:sz w:val="16"/>
      <w:szCs w:val="16"/>
    </w:rPr>
  </w:style>
  <w:style w:type="character" w:customStyle="1" w:styleId="PlandokumentuZnak">
    <w:name w:val="Plan dokumentu Znak"/>
    <w:link w:val="Plandokumentu"/>
    <w:uiPriority w:val="99"/>
    <w:semiHidden/>
    <w:rsid w:val="00C2618A"/>
    <w:rPr>
      <w:rFonts w:ascii="Tahoma" w:hAnsi="Tahoma" w:cs="Tahoma"/>
      <w:sz w:val="16"/>
      <w:szCs w:val="16"/>
      <w:lang w:eastAsia="ar-SA"/>
    </w:rPr>
  </w:style>
  <w:style w:type="character" w:customStyle="1" w:styleId="fontstyle01">
    <w:name w:val="fontstyle01"/>
    <w:rsid w:val="00D34167"/>
    <w:rPr>
      <w:rFonts w:ascii="Arial" w:hAnsi="Arial" w:cs="Arial" w:hint="default"/>
      <w:b w:val="0"/>
      <w:bCs w:val="0"/>
      <w:i w:val="0"/>
      <w:iCs w:val="0"/>
      <w:color w:val="000000"/>
      <w:sz w:val="22"/>
      <w:szCs w:val="22"/>
    </w:rPr>
  </w:style>
  <w:style w:type="paragraph" w:customStyle="1" w:styleId="xl84">
    <w:name w:val="xl84"/>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hAnsi="Arial" w:cs="Arial"/>
      <w:color w:val="000000"/>
      <w:sz w:val="18"/>
      <w:szCs w:val="18"/>
      <w:lang w:eastAsia="pl-PL"/>
    </w:rPr>
  </w:style>
  <w:style w:type="paragraph" w:customStyle="1" w:styleId="xl85">
    <w:name w:val="xl85"/>
    <w:basedOn w:val="Normalny"/>
    <w:rsid w:val="00F27FAE"/>
    <w:pPr>
      <w:pBdr>
        <w:top w:val="single" w:sz="4" w:space="0" w:color="auto"/>
        <w:left w:val="single" w:sz="4" w:space="0" w:color="auto"/>
        <w:bottom w:val="single" w:sz="4" w:space="0" w:color="auto"/>
      </w:pBdr>
      <w:shd w:val="clear" w:color="000000" w:fill="D9D9D9"/>
      <w:suppressAutoHyphens w:val="0"/>
      <w:spacing w:before="100" w:beforeAutospacing="1" w:after="100" w:afterAutospacing="1"/>
      <w:jc w:val="center"/>
      <w:textAlignment w:val="top"/>
    </w:pPr>
    <w:rPr>
      <w:rFonts w:ascii="Arial" w:hAnsi="Arial" w:cs="Arial"/>
      <w:color w:val="000000"/>
      <w:sz w:val="18"/>
      <w:szCs w:val="18"/>
      <w:lang w:eastAsia="pl-PL"/>
    </w:rPr>
  </w:style>
  <w:style w:type="paragraph" w:customStyle="1" w:styleId="xl86">
    <w:name w:val="xl86"/>
    <w:basedOn w:val="Normalny"/>
    <w:rsid w:val="00F27FAE"/>
    <w:pPr>
      <w:pBdr>
        <w:top w:val="single" w:sz="4" w:space="0" w:color="auto"/>
        <w:left w:val="single" w:sz="4" w:space="0" w:color="auto"/>
        <w:bottom w:val="single" w:sz="4" w:space="0" w:color="auto"/>
      </w:pBdr>
      <w:shd w:val="clear" w:color="000000" w:fill="D9D9D9"/>
      <w:suppressAutoHyphens w:val="0"/>
      <w:spacing w:before="100" w:beforeAutospacing="1" w:after="100" w:afterAutospacing="1"/>
      <w:jc w:val="center"/>
    </w:pPr>
    <w:rPr>
      <w:rFonts w:ascii="Arial" w:hAnsi="Arial" w:cs="Arial"/>
      <w:color w:val="000000"/>
      <w:sz w:val="18"/>
      <w:szCs w:val="18"/>
      <w:lang w:eastAsia="pl-PL"/>
    </w:rPr>
  </w:style>
  <w:style w:type="paragraph" w:customStyle="1" w:styleId="xl87">
    <w:name w:val="xl87"/>
    <w:basedOn w:val="Normalny"/>
    <w:rsid w:val="00F27FAE"/>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ascii="Arial" w:hAnsi="Arial" w:cs="Arial"/>
      <w:color w:val="000000"/>
      <w:sz w:val="18"/>
      <w:szCs w:val="18"/>
      <w:lang w:eastAsia="pl-PL"/>
    </w:rPr>
  </w:style>
  <w:style w:type="paragraph" w:styleId="Tekstpodstawowywcity2">
    <w:name w:val="Body Text Indent 2"/>
    <w:basedOn w:val="Normalny"/>
    <w:link w:val="Tekstpodstawowywcity2Znak"/>
    <w:uiPriority w:val="99"/>
    <w:semiHidden/>
    <w:unhideWhenUsed/>
    <w:rsid w:val="00F27FAE"/>
    <w:pPr>
      <w:suppressAutoHyphens w:val="0"/>
      <w:spacing w:before="200" w:after="120" w:line="480" w:lineRule="auto"/>
      <w:ind w:left="283"/>
    </w:pPr>
    <w:rPr>
      <w:rFonts w:asciiTheme="minorHAnsi" w:eastAsiaTheme="minorEastAsia" w:hAnsiTheme="minorHAnsi" w:cstheme="minorBidi"/>
      <w:sz w:val="22"/>
      <w:szCs w:val="20"/>
      <w:lang w:eastAsia="pl-PL"/>
    </w:rPr>
  </w:style>
  <w:style w:type="character" w:customStyle="1" w:styleId="Tekstpodstawowywcity2Znak">
    <w:name w:val="Tekst podstawowy wcięty 2 Znak"/>
    <w:basedOn w:val="Domylnaczcionkaakapitu"/>
    <w:link w:val="Tekstpodstawowywcity2"/>
    <w:uiPriority w:val="99"/>
    <w:semiHidden/>
    <w:rsid w:val="00F27FAE"/>
    <w:rPr>
      <w:rFonts w:asciiTheme="minorHAnsi" w:eastAsiaTheme="minorEastAsia" w:hAnsiTheme="minorHAnsi" w:cstheme="minorBidi"/>
      <w:sz w:val="22"/>
    </w:rPr>
  </w:style>
  <w:style w:type="paragraph" w:customStyle="1" w:styleId="Zwykytekst1">
    <w:name w:val="Zwykły tekst1"/>
    <w:basedOn w:val="Normalny"/>
    <w:rsid w:val="00F27FAE"/>
    <w:pPr>
      <w:spacing w:before="200"/>
    </w:pPr>
    <w:rPr>
      <w:rFonts w:ascii="Courier New" w:hAnsi="Courier New" w:cs="Courier New"/>
      <w:sz w:val="20"/>
      <w:szCs w:val="20"/>
    </w:rPr>
  </w:style>
  <w:style w:type="paragraph" w:customStyle="1" w:styleId="msonormal0">
    <w:name w:val="msonormal"/>
    <w:basedOn w:val="Normalny"/>
    <w:rsid w:val="00F27FAE"/>
    <w:pPr>
      <w:suppressAutoHyphens w:val="0"/>
      <w:spacing w:before="100" w:beforeAutospacing="1" w:after="100" w:afterAutospacing="1"/>
    </w:pPr>
    <w:rPr>
      <w:lang w:eastAsia="pl-PL"/>
    </w:rPr>
  </w:style>
  <w:style w:type="character" w:customStyle="1" w:styleId="WW8Num11z1">
    <w:name w:val="WW8Num11z1"/>
    <w:rsid w:val="00F27FAE"/>
    <w:rPr>
      <w:rFonts w:ascii="Courier New" w:hAnsi="Courier New" w:cs="Courier New"/>
    </w:rPr>
  </w:style>
  <w:style w:type="character" w:customStyle="1" w:styleId="WW8Num12z1">
    <w:name w:val="WW8Num12z1"/>
    <w:rsid w:val="00F27FAE"/>
    <w:rPr>
      <w:rFonts w:ascii="Symbol" w:hAnsi="Symbol"/>
    </w:rPr>
  </w:style>
  <w:style w:type="character" w:customStyle="1" w:styleId="WW8Num1z1">
    <w:name w:val="WW8Num1z1"/>
    <w:rsid w:val="00F27FAE"/>
    <w:rPr>
      <w:rFonts w:ascii="Courier New" w:hAnsi="Courier New" w:cs="Courier New"/>
    </w:rPr>
  </w:style>
  <w:style w:type="character" w:customStyle="1" w:styleId="WW8Num1z2">
    <w:name w:val="WW8Num1z2"/>
    <w:rsid w:val="00F27FAE"/>
    <w:rPr>
      <w:rFonts w:ascii="Wingdings" w:hAnsi="Wingdings"/>
    </w:rPr>
  </w:style>
  <w:style w:type="character" w:customStyle="1" w:styleId="WW8Num2z1">
    <w:name w:val="WW8Num2z1"/>
    <w:rsid w:val="00F27FAE"/>
    <w:rPr>
      <w:rFonts w:ascii="Courier New" w:hAnsi="Courier New" w:cs="Courier New"/>
    </w:rPr>
  </w:style>
  <w:style w:type="character" w:customStyle="1" w:styleId="WW8Num2z2">
    <w:name w:val="WW8Num2z2"/>
    <w:rsid w:val="00F27FAE"/>
    <w:rPr>
      <w:rFonts w:ascii="Wingdings" w:hAnsi="Wingdings"/>
    </w:rPr>
  </w:style>
  <w:style w:type="character" w:customStyle="1" w:styleId="WW8Num3z1">
    <w:name w:val="WW8Num3z1"/>
    <w:rsid w:val="00F27FAE"/>
    <w:rPr>
      <w:rFonts w:ascii="Courier New" w:hAnsi="Courier New" w:cs="Courier New"/>
    </w:rPr>
  </w:style>
  <w:style w:type="character" w:customStyle="1" w:styleId="WW8Num3z3">
    <w:name w:val="WW8Num3z3"/>
    <w:rsid w:val="00F27FAE"/>
    <w:rPr>
      <w:rFonts w:ascii="Symbol" w:hAnsi="Symbol"/>
    </w:rPr>
  </w:style>
  <w:style w:type="character" w:customStyle="1" w:styleId="WW8Num4z1">
    <w:name w:val="WW8Num4z1"/>
    <w:rsid w:val="00F27FAE"/>
    <w:rPr>
      <w:rFonts w:ascii="Arial" w:eastAsia="Times New Roman" w:hAnsi="Arial" w:cs="Times New Roman"/>
    </w:rPr>
  </w:style>
  <w:style w:type="character" w:customStyle="1" w:styleId="WW8Num5z1">
    <w:name w:val="WW8Num5z1"/>
    <w:rsid w:val="00F27FAE"/>
    <w:rPr>
      <w:rFonts w:ascii="Arial" w:eastAsia="Times New Roman" w:hAnsi="Arial" w:cs="Times New Roman"/>
    </w:rPr>
  </w:style>
  <w:style w:type="character" w:customStyle="1" w:styleId="WW8Num7z1">
    <w:name w:val="WW8Num7z1"/>
    <w:rsid w:val="00F27FAE"/>
    <w:rPr>
      <w:rFonts w:ascii="Courier New" w:hAnsi="Courier New" w:cs="Courier New"/>
    </w:rPr>
  </w:style>
  <w:style w:type="character" w:customStyle="1" w:styleId="WW8Num7z2">
    <w:name w:val="WW8Num7z2"/>
    <w:rsid w:val="00F27FAE"/>
    <w:rPr>
      <w:rFonts w:ascii="Wingdings" w:hAnsi="Wingdings"/>
    </w:rPr>
  </w:style>
  <w:style w:type="character" w:customStyle="1" w:styleId="WW8Num8z1">
    <w:name w:val="WW8Num8z1"/>
    <w:rsid w:val="00F27FAE"/>
    <w:rPr>
      <w:rFonts w:ascii="Courier New" w:hAnsi="Courier New" w:cs="Courier New"/>
    </w:rPr>
  </w:style>
  <w:style w:type="character" w:customStyle="1" w:styleId="WW8Num8z2">
    <w:name w:val="WW8Num8z2"/>
    <w:rsid w:val="00F27FAE"/>
    <w:rPr>
      <w:rFonts w:ascii="Wingdings" w:hAnsi="Wingdings"/>
    </w:rPr>
  </w:style>
  <w:style w:type="character" w:customStyle="1" w:styleId="WW8Num9z1">
    <w:name w:val="WW8Num9z1"/>
    <w:rsid w:val="00F27FAE"/>
    <w:rPr>
      <w:rFonts w:ascii="Courier New" w:hAnsi="Courier New" w:cs="Courier New"/>
    </w:rPr>
  </w:style>
  <w:style w:type="character" w:customStyle="1" w:styleId="WW8Num9z2">
    <w:name w:val="WW8Num9z2"/>
    <w:rsid w:val="00F27FAE"/>
    <w:rPr>
      <w:rFonts w:ascii="Wingdings" w:hAnsi="Wingdings"/>
    </w:rPr>
  </w:style>
  <w:style w:type="character" w:customStyle="1" w:styleId="WW8Num10z1">
    <w:name w:val="WW8Num10z1"/>
    <w:rsid w:val="00F27FAE"/>
    <w:rPr>
      <w:rFonts w:ascii="Courier New" w:hAnsi="Courier New" w:cs="Courier New"/>
    </w:rPr>
  </w:style>
  <w:style w:type="character" w:customStyle="1" w:styleId="WW8Num10z2">
    <w:name w:val="WW8Num10z2"/>
    <w:rsid w:val="00F27FAE"/>
    <w:rPr>
      <w:rFonts w:ascii="Wingdings" w:hAnsi="Wingdings"/>
    </w:rPr>
  </w:style>
  <w:style w:type="character" w:customStyle="1" w:styleId="WW8Num10z3">
    <w:name w:val="WW8Num10z3"/>
    <w:rsid w:val="00F27FAE"/>
    <w:rPr>
      <w:rFonts w:ascii="Symbol" w:hAnsi="Symbol"/>
    </w:rPr>
  </w:style>
  <w:style w:type="character" w:customStyle="1" w:styleId="WW8Num11z2">
    <w:name w:val="WW8Num11z2"/>
    <w:rsid w:val="00F27FAE"/>
    <w:rPr>
      <w:rFonts w:ascii="Wingdings" w:hAnsi="Wingdings"/>
    </w:rPr>
  </w:style>
  <w:style w:type="character" w:customStyle="1" w:styleId="WW8Num12z2">
    <w:name w:val="WW8Num12z2"/>
    <w:rsid w:val="00F27FAE"/>
    <w:rPr>
      <w:rFonts w:ascii="Wingdings" w:hAnsi="Wingdings"/>
    </w:rPr>
  </w:style>
  <w:style w:type="character" w:customStyle="1" w:styleId="WW8Num12z4">
    <w:name w:val="WW8Num12z4"/>
    <w:rsid w:val="00F27FAE"/>
    <w:rPr>
      <w:rFonts w:ascii="Courier New" w:hAnsi="Courier New" w:cs="Courier New"/>
    </w:rPr>
  </w:style>
  <w:style w:type="character" w:customStyle="1" w:styleId="WW8Num13z1">
    <w:name w:val="WW8Num13z1"/>
    <w:rsid w:val="00F27FAE"/>
    <w:rPr>
      <w:rFonts w:ascii="Courier New" w:hAnsi="Courier New" w:cs="Courier New"/>
    </w:rPr>
  </w:style>
  <w:style w:type="character" w:customStyle="1" w:styleId="WW8Num13z2">
    <w:name w:val="WW8Num13z2"/>
    <w:rsid w:val="00F27FAE"/>
    <w:rPr>
      <w:rFonts w:ascii="Wingdings" w:hAnsi="Wingdings"/>
    </w:rPr>
  </w:style>
  <w:style w:type="character" w:customStyle="1" w:styleId="WW8Num14z1">
    <w:name w:val="WW8Num14z1"/>
    <w:rsid w:val="00F27FAE"/>
    <w:rPr>
      <w:rFonts w:ascii="Arial" w:eastAsia="Times New Roman" w:hAnsi="Arial" w:cs="Times New Roman"/>
    </w:rPr>
  </w:style>
  <w:style w:type="character" w:customStyle="1" w:styleId="WW8Num15z1">
    <w:name w:val="WW8Num15z1"/>
    <w:rsid w:val="00F27FAE"/>
    <w:rPr>
      <w:rFonts w:ascii="Arial" w:eastAsia="Times New Roman" w:hAnsi="Arial" w:cs="Times New Roman"/>
    </w:rPr>
  </w:style>
  <w:style w:type="character" w:customStyle="1" w:styleId="WW8Num16z1">
    <w:name w:val="WW8Num16z1"/>
    <w:rsid w:val="00F27FAE"/>
    <w:rPr>
      <w:rFonts w:ascii="Courier New" w:hAnsi="Courier New" w:cs="Courier New"/>
    </w:rPr>
  </w:style>
  <w:style w:type="character" w:customStyle="1" w:styleId="WW8Num16z2">
    <w:name w:val="WW8Num16z2"/>
    <w:rsid w:val="00F27FAE"/>
    <w:rPr>
      <w:rFonts w:ascii="Wingdings" w:hAnsi="Wingdings"/>
    </w:rPr>
  </w:style>
  <w:style w:type="character" w:customStyle="1" w:styleId="WW8Num17z1">
    <w:name w:val="WW8Num17z1"/>
    <w:rsid w:val="00F27FAE"/>
    <w:rPr>
      <w:rFonts w:ascii="Courier New" w:hAnsi="Courier New" w:cs="Courier New"/>
    </w:rPr>
  </w:style>
  <w:style w:type="character" w:customStyle="1" w:styleId="WW8Num17z2">
    <w:name w:val="WW8Num17z2"/>
    <w:rsid w:val="00F27FAE"/>
    <w:rPr>
      <w:rFonts w:ascii="Wingdings" w:hAnsi="Wingdings"/>
    </w:rPr>
  </w:style>
  <w:style w:type="character" w:customStyle="1" w:styleId="WW8Num18z0">
    <w:name w:val="WW8Num18z0"/>
    <w:rsid w:val="00F27FAE"/>
    <w:rPr>
      <w:rFonts w:ascii="Symbol" w:hAnsi="Symbol"/>
    </w:rPr>
  </w:style>
  <w:style w:type="character" w:customStyle="1" w:styleId="WW8Num18z1">
    <w:name w:val="WW8Num18z1"/>
    <w:rsid w:val="00F27FAE"/>
    <w:rPr>
      <w:rFonts w:ascii="Courier New" w:hAnsi="Courier New" w:cs="Courier New"/>
    </w:rPr>
  </w:style>
  <w:style w:type="character" w:customStyle="1" w:styleId="WW8Num18z2">
    <w:name w:val="WW8Num18z2"/>
    <w:rsid w:val="00F27FAE"/>
    <w:rPr>
      <w:rFonts w:ascii="Wingdings" w:hAnsi="Wingdings"/>
    </w:rPr>
  </w:style>
  <w:style w:type="character" w:customStyle="1" w:styleId="WW8Num19z1">
    <w:name w:val="WW8Num19z1"/>
    <w:rsid w:val="00F27FAE"/>
    <w:rPr>
      <w:rFonts w:ascii="Courier New" w:hAnsi="Courier New" w:cs="Courier New"/>
    </w:rPr>
  </w:style>
  <w:style w:type="character" w:customStyle="1" w:styleId="WW8Num19z2">
    <w:name w:val="WW8Num19z2"/>
    <w:rsid w:val="00F27FAE"/>
    <w:rPr>
      <w:rFonts w:ascii="Wingdings" w:hAnsi="Wingdings"/>
    </w:rPr>
  </w:style>
  <w:style w:type="character" w:customStyle="1" w:styleId="WW8Num20z0">
    <w:name w:val="WW8Num20z0"/>
    <w:rsid w:val="00F27FAE"/>
    <w:rPr>
      <w:rFonts w:ascii="Symbol" w:hAnsi="Symbol"/>
    </w:rPr>
  </w:style>
  <w:style w:type="character" w:customStyle="1" w:styleId="WW8Num20z1">
    <w:name w:val="WW8Num20z1"/>
    <w:rsid w:val="00F27FAE"/>
    <w:rPr>
      <w:rFonts w:ascii="Courier New" w:hAnsi="Courier New" w:cs="Courier New"/>
    </w:rPr>
  </w:style>
  <w:style w:type="character" w:customStyle="1" w:styleId="WW8Num20z2">
    <w:name w:val="WW8Num20z2"/>
    <w:rsid w:val="00F27FAE"/>
    <w:rPr>
      <w:rFonts w:ascii="Wingdings" w:hAnsi="Wingdings"/>
    </w:rPr>
  </w:style>
  <w:style w:type="character" w:customStyle="1" w:styleId="WW8Num21z1">
    <w:name w:val="WW8Num21z1"/>
    <w:rsid w:val="00F27FAE"/>
    <w:rPr>
      <w:rFonts w:ascii="Arial" w:eastAsia="Times New Roman" w:hAnsi="Arial" w:cs="Times New Roman"/>
    </w:rPr>
  </w:style>
  <w:style w:type="character" w:customStyle="1" w:styleId="WW8Num22z0">
    <w:name w:val="WW8Num22z0"/>
    <w:rsid w:val="00F27FAE"/>
    <w:rPr>
      <w:rFonts w:ascii="Times New Roman" w:hAnsi="Times New Roman" w:cs="Times New Roman"/>
    </w:rPr>
  </w:style>
  <w:style w:type="character" w:customStyle="1" w:styleId="WW8Num23z1">
    <w:name w:val="WW8Num23z1"/>
    <w:rsid w:val="00F27FAE"/>
    <w:rPr>
      <w:rFonts w:ascii="Courier New" w:hAnsi="Courier New" w:cs="Courier New"/>
    </w:rPr>
  </w:style>
  <w:style w:type="character" w:customStyle="1" w:styleId="WW8Num23z2">
    <w:name w:val="WW8Num23z2"/>
    <w:rsid w:val="00F27FAE"/>
    <w:rPr>
      <w:rFonts w:ascii="Wingdings" w:hAnsi="Wingdings"/>
    </w:rPr>
  </w:style>
  <w:style w:type="character" w:customStyle="1" w:styleId="WW8Num23z3">
    <w:name w:val="WW8Num23z3"/>
    <w:rsid w:val="00F27FAE"/>
    <w:rPr>
      <w:rFonts w:ascii="Symbol" w:hAnsi="Symbol"/>
    </w:rPr>
  </w:style>
  <w:style w:type="character" w:customStyle="1" w:styleId="WW8Num24z1">
    <w:name w:val="WW8Num24z1"/>
    <w:rsid w:val="00F27FAE"/>
    <w:rPr>
      <w:rFonts w:ascii="Courier New" w:hAnsi="Courier New" w:cs="Courier New"/>
    </w:rPr>
  </w:style>
  <w:style w:type="character" w:customStyle="1" w:styleId="WW8Num24z3">
    <w:name w:val="WW8Num24z3"/>
    <w:rsid w:val="00F27FAE"/>
    <w:rPr>
      <w:rFonts w:ascii="Symbol" w:hAnsi="Symbol"/>
    </w:rPr>
  </w:style>
  <w:style w:type="character" w:customStyle="1" w:styleId="WW8Num25z1">
    <w:name w:val="WW8Num25z1"/>
    <w:rsid w:val="00F27FAE"/>
    <w:rPr>
      <w:rFonts w:ascii="Courier New" w:hAnsi="Courier New" w:cs="Courier New"/>
    </w:rPr>
  </w:style>
  <w:style w:type="character" w:customStyle="1" w:styleId="WW8Num25z2">
    <w:name w:val="WW8Num25z2"/>
    <w:rsid w:val="00F27FAE"/>
    <w:rPr>
      <w:rFonts w:ascii="Wingdings" w:hAnsi="Wingdings"/>
    </w:rPr>
  </w:style>
  <w:style w:type="character" w:customStyle="1" w:styleId="WW8Num26z1">
    <w:name w:val="WW8Num26z1"/>
    <w:rsid w:val="00F27FAE"/>
    <w:rPr>
      <w:rFonts w:ascii="Courier New" w:hAnsi="Courier New" w:cs="Courier New"/>
    </w:rPr>
  </w:style>
  <w:style w:type="character" w:customStyle="1" w:styleId="WW8Num26z2">
    <w:name w:val="WW8Num26z2"/>
    <w:rsid w:val="00F27FAE"/>
    <w:rPr>
      <w:rFonts w:ascii="Wingdings" w:hAnsi="Wingdings"/>
    </w:rPr>
  </w:style>
  <w:style w:type="character" w:customStyle="1" w:styleId="WW8Num27z1">
    <w:name w:val="WW8Num27z1"/>
    <w:rsid w:val="00F27FAE"/>
    <w:rPr>
      <w:rFonts w:ascii="Courier New" w:hAnsi="Courier New" w:cs="Courier New"/>
    </w:rPr>
  </w:style>
  <w:style w:type="character" w:customStyle="1" w:styleId="WW8Num27z2">
    <w:name w:val="WW8Num27z2"/>
    <w:rsid w:val="00F27FAE"/>
    <w:rPr>
      <w:rFonts w:ascii="Wingdings" w:hAnsi="Wingdings"/>
    </w:rPr>
  </w:style>
  <w:style w:type="character" w:customStyle="1" w:styleId="WW8Num29z1">
    <w:name w:val="WW8Num29z1"/>
    <w:rsid w:val="00F27FAE"/>
    <w:rPr>
      <w:rFonts w:ascii="Courier New" w:hAnsi="Courier New" w:cs="Courier New"/>
    </w:rPr>
  </w:style>
  <w:style w:type="character" w:customStyle="1" w:styleId="WW8Num29z2">
    <w:name w:val="WW8Num29z2"/>
    <w:rsid w:val="00F27FAE"/>
    <w:rPr>
      <w:rFonts w:ascii="Wingdings" w:hAnsi="Wingdings"/>
    </w:rPr>
  </w:style>
  <w:style w:type="character" w:customStyle="1" w:styleId="WW8Num30z1">
    <w:name w:val="WW8Num30z1"/>
    <w:rsid w:val="00F27FAE"/>
    <w:rPr>
      <w:rFonts w:ascii="Courier New" w:hAnsi="Courier New" w:cs="Courier New"/>
    </w:rPr>
  </w:style>
  <w:style w:type="character" w:customStyle="1" w:styleId="WW8Num30z2">
    <w:name w:val="WW8Num30z2"/>
    <w:rsid w:val="00F27FAE"/>
    <w:rPr>
      <w:rFonts w:ascii="Wingdings" w:hAnsi="Wingdings"/>
    </w:rPr>
  </w:style>
  <w:style w:type="character" w:customStyle="1" w:styleId="WW8Num31z1">
    <w:name w:val="WW8Num31z1"/>
    <w:rsid w:val="00F27FAE"/>
    <w:rPr>
      <w:rFonts w:ascii="Courier New" w:hAnsi="Courier New" w:cs="Courier New"/>
    </w:rPr>
  </w:style>
  <w:style w:type="character" w:customStyle="1" w:styleId="WW8Num31z2">
    <w:name w:val="WW8Num31z2"/>
    <w:rsid w:val="00F27FAE"/>
    <w:rPr>
      <w:rFonts w:ascii="Wingdings" w:hAnsi="Wingdings"/>
    </w:rPr>
  </w:style>
  <w:style w:type="character" w:customStyle="1" w:styleId="WW8Num32z1">
    <w:name w:val="WW8Num32z1"/>
    <w:rsid w:val="00F27FAE"/>
    <w:rPr>
      <w:rFonts w:ascii="Courier New" w:hAnsi="Courier New" w:cs="Courier New"/>
    </w:rPr>
  </w:style>
  <w:style w:type="character" w:customStyle="1" w:styleId="WW8Num32z2">
    <w:name w:val="WW8Num32z2"/>
    <w:rsid w:val="00F27FAE"/>
    <w:rPr>
      <w:rFonts w:ascii="Wingdings" w:hAnsi="Wingdings"/>
    </w:rPr>
  </w:style>
  <w:style w:type="character" w:customStyle="1" w:styleId="WW8Num33z1">
    <w:name w:val="WW8Num33z1"/>
    <w:rsid w:val="00F27FAE"/>
    <w:rPr>
      <w:rFonts w:ascii="Courier New" w:hAnsi="Courier New" w:cs="Courier New"/>
    </w:rPr>
  </w:style>
  <w:style w:type="character" w:customStyle="1" w:styleId="WW8Num33z2">
    <w:name w:val="WW8Num33z2"/>
    <w:rsid w:val="00F27FAE"/>
    <w:rPr>
      <w:rFonts w:ascii="Wingdings" w:hAnsi="Wingdings"/>
    </w:rPr>
  </w:style>
  <w:style w:type="character" w:customStyle="1" w:styleId="WW8Num35z1">
    <w:name w:val="WW8Num35z1"/>
    <w:rsid w:val="00F27FAE"/>
    <w:rPr>
      <w:rFonts w:ascii="Courier New" w:hAnsi="Courier New" w:cs="Courier New"/>
    </w:rPr>
  </w:style>
  <w:style w:type="character" w:customStyle="1" w:styleId="WW8Num35z2">
    <w:name w:val="WW8Num35z2"/>
    <w:rsid w:val="00F27FAE"/>
    <w:rPr>
      <w:rFonts w:ascii="Wingdings" w:hAnsi="Wingdings"/>
    </w:rPr>
  </w:style>
  <w:style w:type="character" w:customStyle="1" w:styleId="WW8Num36z1">
    <w:name w:val="WW8Num36z1"/>
    <w:rsid w:val="00F27FAE"/>
    <w:rPr>
      <w:rFonts w:ascii="Courier New" w:hAnsi="Courier New" w:cs="Courier New"/>
    </w:rPr>
  </w:style>
  <w:style w:type="character" w:customStyle="1" w:styleId="WW8Num36z2">
    <w:name w:val="WW8Num36z2"/>
    <w:rsid w:val="00F27FAE"/>
    <w:rPr>
      <w:rFonts w:ascii="Wingdings" w:hAnsi="Wingdings"/>
    </w:rPr>
  </w:style>
  <w:style w:type="character" w:customStyle="1" w:styleId="WW8Num37z1">
    <w:name w:val="WW8Num37z1"/>
    <w:rsid w:val="00F27FAE"/>
    <w:rPr>
      <w:rFonts w:ascii="Courier New" w:hAnsi="Courier New" w:cs="Courier New"/>
    </w:rPr>
  </w:style>
  <w:style w:type="character" w:customStyle="1" w:styleId="WW8Num37z2">
    <w:name w:val="WW8Num37z2"/>
    <w:rsid w:val="00F27FAE"/>
    <w:rPr>
      <w:rFonts w:ascii="Wingdings" w:hAnsi="Wingdings"/>
    </w:rPr>
  </w:style>
  <w:style w:type="character" w:customStyle="1" w:styleId="WW8Num38z1">
    <w:name w:val="WW8Num38z1"/>
    <w:rsid w:val="00F27FAE"/>
    <w:rPr>
      <w:rFonts w:ascii="Courier New" w:hAnsi="Courier New" w:cs="Courier New"/>
    </w:rPr>
  </w:style>
  <w:style w:type="character" w:customStyle="1" w:styleId="WW8Num38z2">
    <w:name w:val="WW8Num38z2"/>
    <w:rsid w:val="00F27FAE"/>
    <w:rPr>
      <w:rFonts w:ascii="Wingdings" w:hAnsi="Wingdings"/>
    </w:rPr>
  </w:style>
  <w:style w:type="paragraph" w:customStyle="1" w:styleId="Kali">
    <w:name w:val="Kali"/>
    <w:basedOn w:val="Normalny"/>
    <w:rsid w:val="00F27FAE"/>
    <w:pPr>
      <w:spacing w:before="200" w:line="360" w:lineRule="auto"/>
    </w:pPr>
    <w:rPr>
      <w:rFonts w:ascii="Arial" w:hAnsi="Arial"/>
      <w:spacing w:val="20"/>
      <w:szCs w:val="20"/>
    </w:rPr>
  </w:style>
  <w:style w:type="paragraph" w:customStyle="1" w:styleId="teksnormalny">
    <w:name w:val="teks normalny"/>
    <w:basedOn w:val="Normalny"/>
    <w:link w:val="teksnormalnyZnak"/>
    <w:rsid w:val="00F27FAE"/>
    <w:pPr>
      <w:suppressAutoHyphens w:val="0"/>
      <w:autoSpaceDE w:val="0"/>
      <w:autoSpaceDN w:val="0"/>
      <w:adjustRightInd w:val="0"/>
      <w:spacing w:before="200" w:line="360" w:lineRule="auto"/>
      <w:jc w:val="both"/>
    </w:pPr>
    <w:rPr>
      <w:rFonts w:ascii="Arial Narrow" w:eastAsia="Calibri" w:hAnsi="Arial Narrow"/>
      <w:sz w:val="26"/>
      <w:szCs w:val="26"/>
      <w:lang w:val="x-none" w:eastAsia="en-US"/>
    </w:rPr>
  </w:style>
  <w:style w:type="character" w:customStyle="1" w:styleId="teksnormalnyZnak">
    <w:name w:val="teks normalny Znak"/>
    <w:link w:val="teksnormalny"/>
    <w:rsid w:val="00F27FAE"/>
    <w:rPr>
      <w:rFonts w:ascii="Arial Narrow" w:eastAsia="Calibri" w:hAnsi="Arial Narrow"/>
      <w:sz w:val="26"/>
      <w:szCs w:val="26"/>
      <w:lang w:val="x-none" w:eastAsia="en-US"/>
    </w:rPr>
  </w:style>
  <w:style w:type="character" w:styleId="Uwydatnienie">
    <w:name w:val="Emphasis"/>
    <w:uiPriority w:val="20"/>
    <w:qFormat/>
    <w:rsid w:val="00F27FAE"/>
    <w:rPr>
      <w:caps/>
      <w:color w:val="1F3763" w:themeColor="accent1" w:themeShade="7F"/>
      <w:spacing w:val="5"/>
    </w:rPr>
  </w:style>
  <w:style w:type="paragraph" w:customStyle="1" w:styleId="normalny2">
    <w:name w:val="normalny2"/>
    <w:link w:val="normalny2Znak"/>
    <w:qFormat/>
    <w:rsid w:val="00F27FAE"/>
    <w:pPr>
      <w:suppressAutoHyphens/>
      <w:spacing w:before="200"/>
      <w:jc w:val="both"/>
    </w:pPr>
    <w:rPr>
      <w:rFonts w:ascii="Arial" w:hAnsi="Arial"/>
      <w:bCs/>
      <w:kern w:val="1"/>
      <w:szCs w:val="32"/>
      <w:lang w:eastAsia="zh-CN"/>
    </w:rPr>
  </w:style>
  <w:style w:type="character" w:customStyle="1" w:styleId="normalny2Znak">
    <w:name w:val="normalny2 Znak"/>
    <w:link w:val="normalny2"/>
    <w:rsid w:val="00F27FAE"/>
    <w:rPr>
      <w:rFonts w:ascii="Arial" w:hAnsi="Arial"/>
      <w:bCs/>
      <w:kern w:val="1"/>
      <w:szCs w:val="32"/>
      <w:lang w:eastAsia="zh-CN"/>
    </w:rPr>
  </w:style>
  <w:style w:type="paragraph" w:customStyle="1" w:styleId="normalny0">
    <w:name w:val="normalny"/>
    <w:rsid w:val="00F27FAE"/>
    <w:pPr>
      <w:suppressAutoHyphens/>
      <w:spacing w:before="200"/>
      <w:jc w:val="both"/>
    </w:pPr>
    <w:rPr>
      <w:rFonts w:ascii="Arial" w:hAnsi="Arial" w:cs="Arial"/>
      <w:b/>
      <w:bCs/>
      <w:caps/>
      <w:kern w:val="1"/>
      <w:szCs w:val="32"/>
      <w:lang w:eastAsia="zh-CN"/>
    </w:rPr>
  </w:style>
  <w:style w:type="paragraph" w:styleId="Cytat">
    <w:name w:val="Quote"/>
    <w:basedOn w:val="Normalny"/>
    <w:next w:val="Normalny"/>
    <w:link w:val="CytatZnak"/>
    <w:uiPriority w:val="29"/>
    <w:qFormat/>
    <w:rsid w:val="00F27FAE"/>
    <w:pPr>
      <w:suppressAutoHyphens w:val="0"/>
      <w:spacing w:before="200" w:after="200" w:line="276" w:lineRule="auto"/>
    </w:pPr>
    <w:rPr>
      <w:rFonts w:asciiTheme="minorHAnsi" w:eastAsiaTheme="minorEastAsia" w:hAnsiTheme="minorHAnsi" w:cstheme="minorBidi"/>
      <w:i/>
      <w:iCs/>
      <w:sz w:val="22"/>
      <w:szCs w:val="20"/>
      <w:lang w:eastAsia="pl-PL"/>
    </w:rPr>
  </w:style>
  <w:style w:type="character" w:customStyle="1" w:styleId="CytatZnak">
    <w:name w:val="Cytat Znak"/>
    <w:basedOn w:val="Domylnaczcionkaakapitu"/>
    <w:link w:val="Cytat"/>
    <w:uiPriority w:val="29"/>
    <w:rsid w:val="00F27FAE"/>
    <w:rPr>
      <w:rFonts w:asciiTheme="minorHAnsi" w:eastAsiaTheme="minorEastAsia" w:hAnsiTheme="minorHAnsi" w:cstheme="minorBidi"/>
      <w:i/>
      <w:iCs/>
      <w:sz w:val="22"/>
    </w:rPr>
  </w:style>
  <w:style w:type="paragraph" w:styleId="Cytatintensywny">
    <w:name w:val="Intense Quote"/>
    <w:basedOn w:val="Normalny"/>
    <w:next w:val="Normalny"/>
    <w:link w:val="CytatintensywnyZnak"/>
    <w:uiPriority w:val="30"/>
    <w:qFormat/>
    <w:rsid w:val="00F27FAE"/>
    <w:pPr>
      <w:pBdr>
        <w:top w:val="single" w:sz="4" w:space="10" w:color="4472C4" w:themeColor="accent1"/>
        <w:left w:val="single" w:sz="4" w:space="10" w:color="4472C4" w:themeColor="accent1"/>
      </w:pBdr>
      <w:suppressAutoHyphens w:val="0"/>
      <w:spacing w:before="200" w:line="276" w:lineRule="auto"/>
      <w:ind w:left="1296" w:right="1152"/>
      <w:jc w:val="both"/>
    </w:pPr>
    <w:rPr>
      <w:rFonts w:asciiTheme="minorHAnsi" w:eastAsiaTheme="minorEastAsia" w:hAnsiTheme="minorHAnsi" w:cstheme="minorBidi"/>
      <w:i/>
      <w:iCs/>
      <w:color w:val="4472C4" w:themeColor="accent1"/>
      <w:sz w:val="22"/>
      <w:szCs w:val="20"/>
      <w:lang w:eastAsia="pl-PL"/>
    </w:rPr>
  </w:style>
  <w:style w:type="character" w:customStyle="1" w:styleId="CytatintensywnyZnak">
    <w:name w:val="Cytat intensywny Znak"/>
    <w:basedOn w:val="Domylnaczcionkaakapitu"/>
    <w:link w:val="Cytatintensywny"/>
    <w:uiPriority w:val="30"/>
    <w:rsid w:val="00F27FAE"/>
    <w:rPr>
      <w:rFonts w:asciiTheme="minorHAnsi" w:eastAsiaTheme="minorEastAsia" w:hAnsiTheme="minorHAnsi" w:cstheme="minorBidi"/>
      <w:i/>
      <w:iCs/>
      <w:color w:val="4472C4" w:themeColor="accent1"/>
      <w:sz w:val="22"/>
    </w:rPr>
  </w:style>
  <w:style w:type="character" w:styleId="Wyrnieniedelikatne">
    <w:name w:val="Subtle Emphasis"/>
    <w:uiPriority w:val="19"/>
    <w:qFormat/>
    <w:rsid w:val="00F27FAE"/>
    <w:rPr>
      <w:i/>
      <w:iCs/>
      <w:color w:val="1F3763" w:themeColor="accent1" w:themeShade="7F"/>
    </w:rPr>
  </w:style>
  <w:style w:type="character" w:styleId="Wyrnienieintensywne">
    <w:name w:val="Intense Emphasis"/>
    <w:uiPriority w:val="21"/>
    <w:qFormat/>
    <w:rsid w:val="00F27FAE"/>
    <w:rPr>
      <w:b/>
      <w:bCs/>
      <w:caps/>
      <w:color w:val="1F3763" w:themeColor="accent1" w:themeShade="7F"/>
      <w:spacing w:val="10"/>
    </w:rPr>
  </w:style>
  <w:style w:type="character" w:styleId="Odwoaniedelikatne">
    <w:name w:val="Subtle Reference"/>
    <w:uiPriority w:val="31"/>
    <w:qFormat/>
    <w:rsid w:val="00F27FAE"/>
    <w:rPr>
      <w:b/>
      <w:bCs/>
      <w:color w:val="4472C4" w:themeColor="accent1"/>
    </w:rPr>
  </w:style>
  <w:style w:type="character" w:styleId="Odwoanieintensywne">
    <w:name w:val="Intense Reference"/>
    <w:uiPriority w:val="32"/>
    <w:qFormat/>
    <w:rsid w:val="00F27FAE"/>
    <w:rPr>
      <w:b/>
      <w:bCs/>
      <w:i/>
      <w:iCs/>
      <w:caps/>
      <w:color w:val="4472C4" w:themeColor="accent1"/>
    </w:rPr>
  </w:style>
  <w:style w:type="character" w:styleId="Tytuksiki">
    <w:name w:val="Book Title"/>
    <w:uiPriority w:val="33"/>
    <w:qFormat/>
    <w:rsid w:val="00F27FAE"/>
    <w:rPr>
      <w:b/>
      <w:bCs/>
      <w:i/>
      <w:iCs/>
      <w:spacing w:val="9"/>
    </w:rPr>
  </w:style>
  <w:style w:type="paragraph" w:customStyle="1" w:styleId="font5">
    <w:name w:val="font5"/>
    <w:basedOn w:val="Normalny"/>
    <w:rsid w:val="00F27FAE"/>
    <w:pPr>
      <w:suppressAutoHyphens w:val="0"/>
      <w:spacing w:before="100" w:beforeAutospacing="1" w:after="100" w:afterAutospacing="1"/>
    </w:pPr>
    <w:rPr>
      <w:rFonts w:ascii="Calibri" w:hAnsi="Calibri" w:cs="Calibri"/>
      <w:i/>
      <w:iCs/>
      <w:color w:val="000000"/>
      <w:sz w:val="22"/>
      <w:szCs w:val="22"/>
      <w:u w:val="single"/>
      <w:lang w:eastAsia="pl-PL"/>
    </w:rPr>
  </w:style>
  <w:style w:type="paragraph" w:customStyle="1" w:styleId="font6">
    <w:name w:val="font6"/>
    <w:basedOn w:val="Normalny"/>
    <w:rsid w:val="00F27FAE"/>
    <w:pPr>
      <w:suppressAutoHyphens w:val="0"/>
      <w:spacing w:before="100" w:beforeAutospacing="1" w:after="100" w:afterAutospacing="1"/>
    </w:pPr>
    <w:rPr>
      <w:rFonts w:ascii="Calibri" w:hAnsi="Calibri" w:cs="Calibri"/>
      <w:i/>
      <w:iCs/>
      <w:color w:val="000000"/>
      <w:sz w:val="20"/>
      <w:szCs w:val="20"/>
      <w:u w:val="single"/>
      <w:lang w:eastAsia="pl-PL"/>
    </w:rPr>
  </w:style>
  <w:style w:type="paragraph" w:customStyle="1" w:styleId="xl63">
    <w:name w:val="xl63"/>
    <w:basedOn w:val="Normalny"/>
    <w:rsid w:val="00F27FAE"/>
    <w:pPr>
      <w:suppressAutoHyphens w:val="0"/>
      <w:spacing w:before="100" w:beforeAutospacing="1" w:after="100" w:afterAutospacing="1"/>
    </w:pPr>
    <w:rPr>
      <w:b/>
      <w:bCs/>
      <w:lang w:eastAsia="pl-PL"/>
    </w:rPr>
  </w:style>
  <w:style w:type="paragraph" w:customStyle="1" w:styleId="xl64">
    <w:name w:val="xl64"/>
    <w:basedOn w:val="Normalny"/>
    <w:rsid w:val="00F27FAE"/>
    <w:pPr>
      <w:suppressAutoHyphens w:val="0"/>
      <w:spacing w:before="100" w:beforeAutospacing="1" w:after="100" w:afterAutospacing="1"/>
    </w:pPr>
    <w:rPr>
      <w:i/>
      <w:iCs/>
      <w:u w:val="single"/>
      <w:lang w:eastAsia="pl-PL"/>
    </w:rPr>
  </w:style>
  <w:style w:type="paragraph" w:customStyle="1" w:styleId="xl65">
    <w:name w:val="xl65"/>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pl-PL"/>
    </w:rPr>
  </w:style>
  <w:style w:type="paragraph" w:customStyle="1" w:styleId="xl66">
    <w:name w:val="xl66"/>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20"/>
      <w:szCs w:val="20"/>
      <w:lang w:eastAsia="pl-PL"/>
    </w:rPr>
  </w:style>
  <w:style w:type="paragraph" w:customStyle="1" w:styleId="xl67">
    <w:name w:val="xl67"/>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pl-PL"/>
    </w:rPr>
  </w:style>
  <w:style w:type="paragraph" w:customStyle="1" w:styleId="xl68">
    <w:name w:val="xl68"/>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lang w:eastAsia="pl-PL"/>
    </w:rPr>
  </w:style>
  <w:style w:type="paragraph" w:customStyle="1" w:styleId="xl69">
    <w:name w:val="xl69"/>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pl-PL"/>
    </w:rPr>
  </w:style>
  <w:style w:type="paragraph" w:customStyle="1" w:styleId="xl70">
    <w:name w:val="xl70"/>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lang w:eastAsia="pl-PL"/>
    </w:rPr>
  </w:style>
  <w:style w:type="paragraph" w:customStyle="1" w:styleId="xl71">
    <w:name w:val="xl71"/>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lang w:eastAsia="pl-PL"/>
    </w:rPr>
  </w:style>
  <w:style w:type="paragraph" w:customStyle="1" w:styleId="xl72">
    <w:name w:val="xl72"/>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pl-PL"/>
    </w:rPr>
  </w:style>
  <w:style w:type="paragraph" w:customStyle="1" w:styleId="xl73">
    <w:name w:val="xl73"/>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lang w:eastAsia="pl-PL"/>
    </w:rPr>
  </w:style>
  <w:style w:type="paragraph" w:customStyle="1" w:styleId="Nagwek791">
    <w:name w:val="Nagłówek 7.9.1"/>
    <w:basedOn w:val="Nagwek3"/>
    <w:link w:val="Nagwek791Znak"/>
    <w:qFormat/>
    <w:rsid w:val="00F27FAE"/>
    <w:pPr>
      <w:keepNext w:val="0"/>
      <w:numPr>
        <w:numId w:val="44"/>
      </w:numPr>
      <w:pBdr>
        <w:top w:val="single" w:sz="6" w:space="2" w:color="4472C4" w:themeColor="accent1"/>
        <w:left w:val="single" w:sz="6" w:space="2" w:color="4472C4" w:themeColor="accent1"/>
      </w:pBdr>
      <w:shd w:val="clear" w:color="auto" w:fill="F2F2F2" w:themeFill="background1" w:themeFillShade="F2"/>
      <w:suppressAutoHyphens w:val="0"/>
      <w:spacing w:before="300" w:after="0" w:line="276" w:lineRule="auto"/>
    </w:pPr>
    <w:rPr>
      <w:rFonts w:asciiTheme="minorHAnsi" w:eastAsiaTheme="minorEastAsia" w:hAnsiTheme="minorHAnsi" w:cstheme="minorBidi"/>
      <w:b w:val="0"/>
      <w:bCs w:val="0"/>
      <w:caps/>
      <w:color w:val="1F3763" w:themeColor="accent1" w:themeShade="7F"/>
      <w:spacing w:val="15"/>
      <w:sz w:val="22"/>
      <w:szCs w:val="22"/>
    </w:rPr>
  </w:style>
  <w:style w:type="paragraph" w:customStyle="1" w:styleId="7111">
    <w:name w:val="7.11.1"/>
    <w:basedOn w:val="Nagwek791"/>
    <w:link w:val="7111Znak"/>
    <w:qFormat/>
    <w:rsid w:val="00F27FAE"/>
    <w:pPr>
      <w:numPr>
        <w:numId w:val="45"/>
      </w:numPr>
    </w:pPr>
  </w:style>
  <w:style w:type="character" w:customStyle="1" w:styleId="Nagwek791Znak">
    <w:name w:val="Nagłówek 7.9.1 Znak"/>
    <w:basedOn w:val="Nagwek3Znak"/>
    <w:link w:val="Nagwek791"/>
    <w:rsid w:val="00F27FAE"/>
    <w:rPr>
      <w:rFonts w:asciiTheme="minorHAnsi" w:eastAsiaTheme="minorEastAsia" w:hAnsiTheme="minorHAnsi" w:cstheme="minorBidi"/>
      <w:b w:val="0"/>
      <w:bCs w:val="0"/>
      <w:caps/>
      <w:color w:val="1F3763" w:themeColor="accent1" w:themeShade="7F"/>
      <w:spacing w:val="15"/>
      <w:sz w:val="22"/>
      <w:szCs w:val="22"/>
      <w:shd w:val="clear" w:color="auto" w:fill="F2F2F2" w:themeFill="background1" w:themeFillShade="F2"/>
      <w:lang w:val="pl-PL" w:eastAsia="ar-SA" w:bidi="ar-SA"/>
    </w:rPr>
  </w:style>
  <w:style w:type="paragraph" w:customStyle="1" w:styleId="xl74">
    <w:name w:val="xl74"/>
    <w:basedOn w:val="Normalny"/>
    <w:rsid w:val="00F27FAE"/>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b/>
      <w:bCs/>
      <w:sz w:val="18"/>
      <w:szCs w:val="18"/>
      <w:lang w:eastAsia="pl-PL"/>
    </w:rPr>
  </w:style>
  <w:style w:type="character" w:customStyle="1" w:styleId="7111Znak">
    <w:name w:val="7.11.1 Znak"/>
    <w:basedOn w:val="Nagwek791Znak"/>
    <w:link w:val="7111"/>
    <w:rsid w:val="00F27FAE"/>
    <w:rPr>
      <w:rFonts w:asciiTheme="minorHAnsi" w:eastAsiaTheme="minorEastAsia" w:hAnsiTheme="minorHAnsi" w:cstheme="minorBidi"/>
      <w:b w:val="0"/>
      <w:bCs w:val="0"/>
      <w:caps/>
      <w:color w:val="1F3763" w:themeColor="accent1" w:themeShade="7F"/>
      <w:spacing w:val="15"/>
      <w:sz w:val="22"/>
      <w:szCs w:val="22"/>
      <w:shd w:val="clear" w:color="auto" w:fill="F2F2F2" w:themeFill="background1" w:themeFillShade="F2"/>
      <w:lang w:val="pl-PL" w:eastAsia="ar-SA" w:bidi="ar-SA"/>
    </w:rPr>
  </w:style>
  <w:style w:type="paragraph" w:customStyle="1" w:styleId="xl75">
    <w:name w:val="xl75"/>
    <w:basedOn w:val="Normalny"/>
    <w:rsid w:val="00F27FAE"/>
    <w:pPr>
      <w:pBdr>
        <w:top w:val="single" w:sz="4" w:space="0" w:color="auto"/>
        <w:left w:val="single" w:sz="8" w:space="0" w:color="auto"/>
        <w:bottom w:val="single" w:sz="8" w:space="0" w:color="auto"/>
        <w:right w:val="single" w:sz="8" w:space="0" w:color="auto"/>
      </w:pBdr>
      <w:suppressAutoHyphens w:val="0"/>
      <w:spacing w:before="100" w:beforeAutospacing="1" w:after="100" w:afterAutospacing="1"/>
      <w:textAlignment w:val="center"/>
    </w:pPr>
    <w:rPr>
      <w:sz w:val="18"/>
      <w:szCs w:val="18"/>
      <w:lang w:eastAsia="pl-PL"/>
    </w:rPr>
  </w:style>
  <w:style w:type="paragraph" w:customStyle="1" w:styleId="xl76">
    <w:name w:val="xl76"/>
    <w:basedOn w:val="Normalny"/>
    <w:rsid w:val="00F27FAE"/>
    <w:pPr>
      <w:suppressAutoHyphens w:val="0"/>
      <w:spacing w:before="100" w:beforeAutospacing="1" w:after="100" w:afterAutospacing="1"/>
      <w:jc w:val="center"/>
      <w:textAlignment w:val="center"/>
    </w:pPr>
    <w:rPr>
      <w:sz w:val="20"/>
      <w:szCs w:val="20"/>
      <w:lang w:eastAsia="pl-PL"/>
    </w:rPr>
  </w:style>
  <w:style w:type="paragraph" w:customStyle="1" w:styleId="xl77">
    <w:name w:val="xl77"/>
    <w:basedOn w:val="Normalny"/>
    <w:rsid w:val="00F27FAE"/>
    <w:pPr>
      <w:suppressAutoHyphens w:val="0"/>
      <w:spacing w:before="100" w:beforeAutospacing="1" w:after="100" w:afterAutospacing="1"/>
      <w:jc w:val="center"/>
      <w:textAlignment w:val="center"/>
    </w:pPr>
    <w:rPr>
      <w:sz w:val="20"/>
      <w:szCs w:val="20"/>
      <w:lang w:eastAsia="pl-PL"/>
    </w:rPr>
  </w:style>
  <w:style w:type="paragraph" w:customStyle="1" w:styleId="listparagraph10">
    <w:name w:val="listparagraph1"/>
    <w:basedOn w:val="Normalny"/>
    <w:rsid w:val="00F27FAE"/>
    <w:pPr>
      <w:suppressAutoHyphens w:val="0"/>
      <w:spacing w:before="100" w:beforeAutospacing="1" w:after="100" w:afterAutospacing="1"/>
    </w:pPr>
    <w:rPr>
      <w:lang w:eastAsia="pl-PL"/>
    </w:rPr>
  </w:style>
  <w:style w:type="paragraph" w:customStyle="1" w:styleId="gwp77bebc12msonormal">
    <w:name w:val="gwp77bebc12_msonormal"/>
    <w:basedOn w:val="Normalny"/>
    <w:rsid w:val="005066D6"/>
    <w:pPr>
      <w:suppressAutoHyphens w:val="0"/>
      <w:spacing w:before="100" w:beforeAutospacing="1" w:after="100" w:afterAutospacing="1"/>
    </w:pPr>
    <w:rPr>
      <w:lang w:eastAsia="pl-PL"/>
    </w:rPr>
  </w:style>
  <w:style w:type="paragraph" w:customStyle="1" w:styleId="opis1">
    <w:name w:val="_opis1"/>
    <w:rsid w:val="005066D6"/>
    <w:pPr>
      <w:overflowPunct w:val="0"/>
      <w:autoSpaceDE w:val="0"/>
      <w:autoSpaceDN w:val="0"/>
      <w:adjustRightInd w:val="0"/>
    </w:pPr>
    <w:rPr>
      <w:rFonts w:ascii="Arial" w:hAnsi="Arial"/>
      <w:color w:val="000000"/>
      <w:sz w:val="24"/>
    </w:rPr>
  </w:style>
  <w:style w:type="paragraph" w:customStyle="1" w:styleId="TableParagraph">
    <w:name w:val="Table Paragraph"/>
    <w:uiPriority w:val="1"/>
    <w:qFormat/>
    <w:rsid w:val="005066D6"/>
    <w:pPr>
      <w:widowControl w:val="0"/>
      <w:spacing w:before="69"/>
    </w:pPr>
    <w:rPr>
      <w:rFonts w:ascii="Microsoft Sans Serif" w:eastAsia="Arial Unicode MS" w:hAnsi="Microsoft Sans Serif" w:cs="Arial Unicode MS"/>
      <w:color w:val="000000"/>
      <w:sz w:val="22"/>
      <w:szCs w:val="22"/>
      <w:u w:color="000000"/>
      <w:lang w:val="it-IT"/>
    </w:rPr>
  </w:style>
  <w:style w:type="numbering" w:customStyle="1" w:styleId="Zaimportowanystyl60">
    <w:name w:val="Zaimportowany styl 6.0"/>
    <w:rsid w:val="005066D6"/>
    <w:pPr>
      <w:numPr>
        <w:numId w:val="46"/>
      </w:numPr>
    </w:pPr>
  </w:style>
  <w:style w:type="table" w:customStyle="1" w:styleId="TableNormal">
    <w:name w:val="Table Normal"/>
    <w:uiPriority w:val="2"/>
    <w:semiHidden/>
    <w:qFormat/>
    <w:rsid w:val="003C0BD3"/>
    <w:pPr>
      <w:widowControl w:val="0"/>
      <w:autoSpaceDE w:val="0"/>
      <w:autoSpaceDN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39558">
      <w:bodyDiv w:val="1"/>
      <w:marLeft w:val="0"/>
      <w:marRight w:val="0"/>
      <w:marTop w:val="0"/>
      <w:marBottom w:val="0"/>
      <w:divBdr>
        <w:top w:val="none" w:sz="0" w:space="0" w:color="auto"/>
        <w:left w:val="none" w:sz="0" w:space="0" w:color="auto"/>
        <w:bottom w:val="none" w:sz="0" w:space="0" w:color="auto"/>
        <w:right w:val="none" w:sz="0" w:space="0" w:color="auto"/>
      </w:divBdr>
    </w:div>
    <w:div w:id="42753458">
      <w:bodyDiv w:val="1"/>
      <w:marLeft w:val="0"/>
      <w:marRight w:val="0"/>
      <w:marTop w:val="0"/>
      <w:marBottom w:val="0"/>
      <w:divBdr>
        <w:top w:val="none" w:sz="0" w:space="0" w:color="auto"/>
        <w:left w:val="none" w:sz="0" w:space="0" w:color="auto"/>
        <w:bottom w:val="none" w:sz="0" w:space="0" w:color="auto"/>
        <w:right w:val="none" w:sz="0" w:space="0" w:color="auto"/>
      </w:divBdr>
    </w:div>
    <w:div w:id="46299961">
      <w:bodyDiv w:val="1"/>
      <w:marLeft w:val="0"/>
      <w:marRight w:val="0"/>
      <w:marTop w:val="0"/>
      <w:marBottom w:val="0"/>
      <w:divBdr>
        <w:top w:val="none" w:sz="0" w:space="0" w:color="auto"/>
        <w:left w:val="none" w:sz="0" w:space="0" w:color="auto"/>
        <w:bottom w:val="none" w:sz="0" w:space="0" w:color="auto"/>
        <w:right w:val="none" w:sz="0" w:space="0" w:color="auto"/>
      </w:divBdr>
    </w:div>
    <w:div w:id="65032235">
      <w:bodyDiv w:val="1"/>
      <w:marLeft w:val="0"/>
      <w:marRight w:val="0"/>
      <w:marTop w:val="0"/>
      <w:marBottom w:val="0"/>
      <w:divBdr>
        <w:top w:val="none" w:sz="0" w:space="0" w:color="auto"/>
        <w:left w:val="none" w:sz="0" w:space="0" w:color="auto"/>
        <w:bottom w:val="none" w:sz="0" w:space="0" w:color="auto"/>
        <w:right w:val="none" w:sz="0" w:space="0" w:color="auto"/>
      </w:divBdr>
    </w:div>
    <w:div w:id="68117176">
      <w:bodyDiv w:val="1"/>
      <w:marLeft w:val="0"/>
      <w:marRight w:val="0"/>
      <w:marTop w:val="0"/>
      <w:marBottom w:val="0"/>
      <w:divBdr>
        <w:top w:val="none" w:sz="0" w:space="0" w:color="auto"/>
        <w:left w:val="none" w:sz="0" w:space="0" w:color="auto"/>
        <w:bottom w:val="none" w:sz="0" w:space="0" w:color="auto"/>
        <w:right w:val="none" w:sz="0" w:space="0" w:color="auto"/>
      </w:divBdr>
    </w:div>
    <w:div w:id="92290150">
      <w:bodyDiv w:val="1"/>
      <w:marLeft w:val="0"/>
      <w:marRight w:val="0"/>
      <w:marTop w:val="0"/>
      <w:marBottom w:val="0"/>
      <w:divBdr>
        <w:top w:val="none" w:sz="0" w:space="0" w:color="auto"/>
        <w:left w:val="none" w:sz="0" w:space="0" w:color="auto"/>
        <w:bottom w:val="none" w:sz="0" w:space="0" w:color="auto"/>
        <w:right w:val="none" w:sz="0" w:space="0" w:color="auto"/>
      </w:divBdr>
    </w:div>
    <w:div w:id="93329157">
      <w:bodyDiv w:val="1"/>
      <w:marLeft w:val="0"/>
      <w:marRight w:val="0"/>
      <w:marTop w:val="0"/>
      <w:marBottom w:val="0"/>
      <w:divBdr>
        <w:top w:val="none" w:sz="0" w:space="0" w:color="auto"/>
        <w:left w:val="none" w:sz="0" w:space="0" w:color="auto"/>
        <w:bottom w:val="none" w:sz="0" w:space="0" w:color="auto"/>
        <w:right w:val="none" w:sz="0" w:space="0" w:color="auto"/>
      </w:divBdr>
    </w:div>
    <w:div w:id="100296682">
      <w:bodyDiv w:val="1"/>
      <w:marLeft w:val="0"/>
      <w:marRight w:val="0"/>
      <w:marTop w:val="0"/>
      <w:marBottom w:val="0"/>
      <w:divBdr>
        <w:top w:val="none" w:sz="0" w:space="0" w:color="auto"/>
        <w:left w:val="none" w:sz="0" w:space="0" w:color="auto"/>
        <w:bottom w:val="none" w:sz="0" w:space="0" w:color="auto"/>
        <w:right w:val="none" w:sz="0" w:space="0" w:color="auto"/>
      </w:divBdr>
    </w:div>
    <w:div w:id="115562313">
      <w:bodyDiv w:val="1"/>
      <w:marLeft w:val="0"/>
      <w:marRight w:val="0"/>
      <w:marTop w:val="0"/>
      <w:marBottom w:val="0"/>
      <w:divBdr>
        <w:top w:val="none" w:sz="0" w:space="0" w:color="auto"/>
        <w:left w:val="none" w:sz="0" w:space="0" w:color="auto"/>
        <w:bottom w:val="none" w:sz="0" w:space="0" w:color="auto"/>
        <w:right w:val="none" w:sz="0" w:space="0" w:color="auto"/>
      </w:divBdr>
    </w:div>
    <w:div w:id="139200459">
      <w:bodyDiv w:val="1"/>
      <w:marLeft w:val="0"/>
      <w:marRight w:val="0"/>
      <w:marTop w:val="0"/>
      <w:marBottom w:val="0"/>
      <w:divBdr>
        <w:top w:val="none" w:sz="0" w:space="0" w:color="auto"/>
        <w:left w:val="none" w:sz="0" w:space="0" w:color="auto"/>
        <w:bottom w:val="none" w:sz="0" w:space="0" w:color="auto"/>
        <w:right w:val="none" w:sz="0" w:space="0" w:color="auto"/>
      </w:divBdr>
    </w:div>
    <w:div w:id="167448333">
      <w:bodyDiv w:val="1"/>
      <w:marLeft w:val="0"/>
      <w:marRight w:val="0"/>
      <w:marTop w:val="0"/>
      <w:marBottom w:val="0"/>
      <w:divBdr>
        <w:top w:val="none" w:sz="0" w:space="0" w:color="auto"/>
        <w:left w:val="none" w:sz="0" w:space="0" w:color="auto"/>
        <w:bottom w:val="none" w:sz="0" w:space="0" w:color="auto"/>
        <w:right w:val="none" w:sz="0" w:space="0" w:color="auto"/>
      </w:divBdr>
    </w:div>
    <w:div w:id="174736670">
      <w:bodyDiv w:val="1"/>
      <w:marLeft w:val="0"/>
      <w:marRight w:val="0"/>
      <w:marTop w:val="0"/>
      <w:marBottom w:val="0"/>
      <w:divBdr>
        <w:top w:val="none" w:sz="0" w:space="0" w:color="auto"/>
        <w:left w:val="none" w:sz="0" w:space="0" w:color="auto"/>
        <w:bottom w:val="none" w:sz="0" w:space="0" w:color="auto"/>
        <w:right w:val="none" w:sz="0" w:space="0" w:color="auto"/>
      </w:divBdr>
    </w:div>
    <w:div w:id="191041113">
      <w:bodyDiv w:val="1"/>
      <w:marLeft w:val="0"/>
      <w:marRight w:val="0"/>
      <w:marTop w:val="0"/>
      <w:marBottom w:val="0"/>
      <w:divBdr>
        <w:top w:val="none" w:sz="0" w:space="0" w:color="auto"/>
        <w:left w:val="none" w:sz="0" w:space="0" w:color="auto"/>
        <w:bottom w:val="none" w:sz="0" w:space="0" w:color="auto"/>
        <w:right w:val="none" w:sz="0" w:space="0" w:color="auto"/>
      </w:divBdr>
    </w:div>
    <w:div w:id="237641982">
      <w:bodyDiv w:val="1"/>
      <w:marLeft w:val="0"/>
      <w:marRight w:val="0"/>
      <w:marTop w:val="0"/>
      <w:marBottom w:val="0"/>
      <w:divBdr>
        <w:top w:val="none" w:sz="0" w:space="0" w:color="auto"/>
        <w:left w:val="none" w:sz="0" w:space="0" w:color="auto"/>
        <w:bottom w:val="none" w:sz="0" w:space="0" w:color="auto"/>
        <w:right w:val="none" w:sz="0" w:space="0" w:color="auto"/>
      </w:divBdr>
    </w:div>
    <w:div w:id="242379138">
      <w:bodyDiv w:val="1"/>
      <w:marLeft w:val="0"/>
      <w:marRight w:val="0"/>
      <w:marTop w:val="0"/>
      <w:marBottom w:val="0"/>
      <w:divBdr>
        <w:top w:val="none" w:sz="0" w:space="0" w:color="auto"/>
        <w:left w:val="none" w:sz="0" w:space="0" w:color="auto"/>
        <w:bottom w:val="none" w:sz="0" w:space="0" w:color="auto"/>
        <w:right w:val="none" w:sz="0" w:space="0" w:color="auto"/>
      </w:divBdr>
    </w:div>
    <w:div w:id="247272315">
      <w:bodyDiv w:val="1"/>
      <w:marLeft w:val="0"/>
      <w:marRight w:val="0"/>
      <w:marTop w:val="0"/>
      <w:marBottom w:val="0"/>
      <w:divBdr>
        <w:top w:val="none" w:sz="0" w:space="0" w:color="auto"/>
        <w:left w:val="none" w:sz="0" w:space="0" w:color="auto"/>
        <w:bottom w:val="none" w:sz="0" w:space="0" w:color="auto"/>
        <w:right w:val="none" w:sz="0" w:space="0" w:color="auto"/>
      </w:divBdr>
    </w:div>
    <w:div w:id="247349515">
      <w:bodyDiv w:val="1"/>
      <w:marLeft w:val="0"/>
      <w:marRight w:val="0"/>
      <w:marTop w:val="0"/>
      <w:marBottom w:val="0"/>
      <w:divBdr>
        <w:top w:val="none" w:sz="0" w:space="0" w:color="auto"/>
        <w:left w:val="none" w:sz="0" w:space="0" w:color="auto"/>
        <w:bottom w:val="none" w:sz="0" w:space="0" w:color="auto"/>
        <w:right w:val="none" w:sz="0" w:space="0" w:color="auto"/>
      </w:divBdr>
    </w:div>
    <w:div w:id="257324968">
      <w:bodyDiv w:val="1"/>
      <w:marLeft w:val="0"/>
      <w:marRight w:val="0"/>
      <w:marTop w:val="0"/>
      <w:marBottom w:val="0"/>
      <w:divBdr>
        <w:top w:val="none" w:sz="0" w:space="0" w:color="auto"/>
        <w:left w:val="none" w:sz="0" w:space="0" w:color="auto"/>
        <w:bottom w:val="none" w:sz="0" w:space="0" w:color="auto"/>
        <w:right w:val="none" w:sz="0" w:space="0" w:color="auto"/>
      </w:divBdr>
    </w:div>
    <w:div w:id="264966557">
      <w:bodyDiv w:val="1"/>
      <w:marLeft w:val="0"/>
      <w:marRight w:val="0"/>
      <w:marTop w:val="0"/>
      <w:marBottom w:val="0"/>
      <w:divBdr>
        <w:top w:val="none" w:sz="0" w:space="0" w:color="auto"/>
        <w:left w:val="none" w:sz="0" w:space="0" w:color="auto"/>
        <w:bottom w:val="none" w:sz="0" w:space="0" w:color="auto"/>
        <w:right w:val="none" w:sz="0" w:space="0" w:color="auto"/>
      </w:divBdr>
    </w:div>
    <w:div w:id="276836094">
      <w:bodyDiv w:val="1"/>
      <w:marLeft w:val="0"/>
      <w:marRight w:val="0"/>
      <w:marTop w:val="0"/>
      <w:marBottom w:val="0"/>
      <w:divBdr>
        <w:top w:val="none" w:sz="0" w:space="0" w:color="auto"/>
        <w:left w:val="none" w:sz="0" w:space="0" w:color="auto"/>
        <w:bottom w:val="none" w:sz="0" w:space="0" w:color="auto"/>
        <w:right w:val="none" w:sz="0" w:space="0" w:color="auto"/>
      </w:divBdr>
    </w:div>
    <w:div w:id="287712560">
      <w:bodyDiv w:val="1"/>
      <w:marLeft w:val="0"/>
      <w:marRight w:val="0"/>
      <w:marTop w:val="0"/>
      <w:marBottom w:val="0"/>
      <w:divBdr>
        <w:top w:val="none" w:sz="0" w:space="0" w:color="auto"/>
        <w:left w:val="none" w:sz="0" w:space="0" w:color="auto"/>
        <w:bottom w:val="none" w:sz="0" w:space="0" w:color="auto"/>
        <w:right w:val="none" w:sz="0" w:space="0" w:color="auto"/>
      </w:divBdr>
    </w:div>
    <w:div w:id="301233675">
      <w:bodyDiv w:val="1"/>
      <w:marLeft w:val="0"/>
      <w:marRight w:val="0"/>
      <w:marTop w:val="0"/>
      <w:marBottom w:val="0"/>
      <w:divBdr>
        <w:top w:val="none" w:sz="0" w:space="0" w:color="auto"/>
        <w:left w:val="none" w:sz="0" w:space="0" w:color="auto"/>
        <w:bottom w:val="none" w:sz="0" w:space="0" w:color="auto"/>
        <w:right w:val="none" w:sz="0" w:space="0" w:color="auto"/>
      </w:divBdr>
    </w:div>
    <w:div w:id="303855824">
      <w:bodyDiv w:val="1"/>
      <w:marLeft w:val="0"/>
      <w:marRight w:val="0"/>
      <w:marTop w:val="0"/>
      <w:marBottom w:val="0"/>
      <w:divBdr>
        <w:top w:val="none" w:sz="0" w:space="0" w:color="auto"/>
        <w:left w:val="none" w:sz="0" w:space="0" w:color="auto"/>
        <w:bottom w:val="none" w:sz="0" w:space="0" w:color="auto"/>
        <w:right w:val="none" w:sz="0" w:space="0" w:color="auto"/>
      </w:divBdr>
    </w:div>
    <w:div w:id="315692629">
      <w:bodyDiv w:val="1"/>
      <w:marLeft w:val="0"/>
      <w:marRight w:val="0"/>
      <w:marTop w:val="0"/>
      <w:marBottom w:val="0"/>
      <w:divBdr>
        <w:top w:val="none" w:sz="0" w:space="0" w:color="auto"/>
        <w:left w:val="none" w:sz="0" w:space="0" w:color="auto"/>
        <w:bottom w:val="none" w:sz="0" w:space="0" w:color="auto"/>
        <w:right w:val="none" w:sz="0" w:space="0" w:color="auto"/>
      </w:divBdr>
    </w:div>
    <w:div w:id="330571756">
      <w:bodyDiv w:val="1"/>
      <w:marLeft w:val="0"/>
      <w:marRight w:val="0"/>
      <w:marTop w:val="0"/>
      <w:marBottom w:val="0"/>
      <w:divBdr>
        <w:top w:val="none" w:sz="0" w:space="0" w:color="auto"/>
        <w:left w:val="none" w:sz="0" w:space="0" w:color="auto"/>
        <w:bottom w:val="none" w:sz="0" w:space="0" w:color="auto"/>
        <w:right w:val="none" w:sz="0" w:space="0" w:color="auto"/>
      </w:divBdr>
    </w:div>
    <w:div w:id="330765572">
      <w:bodyDiv w:val="1"/>
      <w:marLeft w:val="0"/>
      <w:marRight w:val="0"/>
      <w:marTop w:val="0"/>
      <w:marBottom w:val="0"/>
      <w:divBdr>
        <w:top w:val="none" w:sz="0" w:space="0" w:color="auto"/>
        <w:left w:val="none" w:sz="0" w:space="0" w:color="auto"/>
        <w:bottom w:val="none" w:sz="0" w:space="0" w:color="auto"/>
        <w:right w:val="none" w:sz="0" w:space="0" w:color="auto"/>
      </w:divBdr>
    </w:div>
    <w:div w:id="360014907">
      <w:bodyDiv w:val="1"/>
      <w:marLeft w:val="0"/>
      <w:marRight w:val="0"/>
      <w:marTop w:val="0"/>
      <w:marBottom w:val="0"/>
      <w:divBdr>
        <w:top w:val="none" w:sz="0" w:space="0" w:color="auto"/>
        <w:left w:val="none" w:sz="0" w:space="0" w:color="auto"/>
        <w:bottom w:val="none" w:sz="0" w:space="0" w:color="auto"/>
        <w:right w:val="none" w:sz="0" w:space="0" w:color="auto"/>
      </w:divBdr>
    </w:div>
    <w:div w:id="370540863">
      <w:bodyDiv w:val="1"/>
      <w:marLeft w:val="0"/>
      <w:marRight w:val="0"/>
      <w:marTop w:val="0"/>
      <w:marBottom w:val="0"/>
      <w:divBdr>
        <w:top w:val="none" w:sz="0" w:space="0" w:color="auto"/>
        <w:left w:val="none" w:sz="0" w:space="0" w:color="auto"/>
        <w:bottom w:val="none" w:sz="0" w:space="0" w:color="auto"/>
        <w:right w:val="none" w:sz="0" w:space="0" w:color="auto"/>
      </w:divBdr>
    </w:div>
    <w:div w:id="387343698">
      <w:bodyDiv w:val="1"/>
      <w:marLeft w:val="0"/>
      <w:marRight w:val="0"/>
      <w:marTop w:val="0"/>
      <w:marBottom w:val="0"/>
      <w:divBdr>
        <w:top w:val="none" w:sz="0" w:space="0" w:color="auto"/>
        <w:left w:val="none" w:sz="0" w:space="0" w:color="auto"/>
        <w:bottom w:val="none" w:sz="0" w:space="0" w:color="auto"/>
        <w:right w:val="none" w:sz="0" w:space="0" w:color="auto"/>
      </w:divBdr>
    </w:div>
    <w:div w:id="395207857">
      <w:bodyDiv w:val="1"/>
      <w:marLeft w:val="0"/>
      <w:marRight w:val="0"/>
      <w:marTop w:val="0"/>
      <w:marBottom w:val="0"/>
      <w:divBdr>
        <w:top w:val="none" w:sz="0" w:space="0" w:color="auto"/>
        <w:left w:val="none" w:sz="0" w:space="0" w:color="auto"/>
        <w:bottom w:val="none" w:sz="0" w:space="0" w:color="auto"/>
        <w:right w:val="none" w:sz="0" w:space="0" w:color="auto"/>
      </w:divBdr>
      <w:divsChild>
        <w:div w:id="199320173">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253978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795056">
      <w:bodyDiv w:val="1"/>
      <w:marLeft w:val="0"/>
      <w:marRight w:val="0"/>
      <w:marTop w:val="0"/>
      <w:marBottom w:val="0"/>
      <w:divBdr>
        <w:top w:val="none" w:sz="0" w:space="0" w:color="auto"/>
        <w:left w:val="none" w:sz="0" w:space="0" w:color="auto"/>
        <w:bottom w:val="none" w:sz="0" w:space="0" w:color="auto"/>
        <w:right w:val="none" w:sz="0" w:space="0" w:color="auto"/>
      </w:divBdr>
    </w:div>
    <w:div w:id="404035809">
      <w:bodyDiv w:val="1"/>
      <w:marLeft w:val="0"/>
      <w:marRight w:val="0"/>
      <w:marTop w:val="0"/>
      <w:marBottom w:val="0"/>
      <w:divBdr>
        <w:top w:val="none" w:sz="0" w:space="0" w:color="auto"/>
        <w:left w:val="none" w:sz="0" w:space="0" w:color="auto"/>
        <w:bottom w:val="none" w:sz="0" w:space="0" w:color="auto"/>
        <w:right w:val="none" w:sz="0" w:space="0" w:color="auto"/>
      </w:divBdr>
    </w:div>
    <w:div w:id="431051953">
      <w:bodyDiv w:val="1"/>
      <w:marLeft w:val="0"/>
      <w:marRight w:val="0"/>
      <w:marTop w:val="0"/>
      <w:marBottom w:val="0"/>
      <w:divBdr>
        <w:top w:val="none" w:sz="0" w:space="0" w:color="auto"/>
        <w:left w:val="none" w:sz="0" w:space="0" w:color="auto"/>
        <w:bottom w:val="none" w:sz="0" w:space="0" w:color="auto"/>
        <w:right w:val="none" w:sz="0" w:space="0" w:color="auto"/>
      </w:divBdr>
    </w:div>
    <w:div w:id="447747305">
      <w:bodyDiv w:val="1"/>
      <w:marLeft w:val="0"/>
      <w:marRight w:val="0"/>
      <w:marTop w:val="0"/>
      <w:marBottom w:val="0"/>
      <w:divBdr>
        <w:top w:val="none" w:sz="0" w:space="0" w:color="auto"/>
        <w:left w:val="none" w:sz="0" w:space="0" w:color="auto"/>
        <w:bottom w:val="none" w:sz="0" w:space="0" w:color="auto"/>
        <w:right w:val="none" w:sz="0" w:space="0" w:color="auto"/>
      </w:divBdr>
    </w:div>
    <w:div w:id="452796909">
      <w:bodyDiv w:val="1"/>
      <w:marLeft w:val="0"/>
      <w:marRight w:val="0"/>
      <w:marTop w:val="0"/>
      <w:marBottom w:val="0"/>
      <w:divBdr>
        <w:top w:val="none" w:sz="0" w:space="0" w:color="auto"/>
        <w:left w:val="none" w:sz="0" w:space="0" w:color="auto"/>
        <w:bottom w:val="none" w:sz="0" w:space="0" w:color="auto"/>
        <w:right w:val="none" w:sz="0" w:space="0" w:color="auto"/>
      </w:divBdr>
    </w:div>
    <w:div w:id="463083794">
      <w:bodyDiv w:val="1"/>
      <w:marLeft w:val="0"/>
      <w:marRight w:val="0"/>
      <w:marTop w:val="0"/>
      <w:marBottom w:val="0"/>
      <w:divBdr>
        <w:top w:val="none" w:sz="0" w:space="0" w:color="auto"/>
        <w:left w:val="none" w:sz="0" w:space="0" w:color="auto"/>
        <w:bottom w:val="none" w:sz="0" w:space="0" w:color="auto"/>
        <w:right w:val="none" w:sz="0" w:space="0" w:color="auto"/>
      </w:divBdr>
    </w:div>
    <w:div w:id="494687661">
      <w:bodyDiv w:val="1"/>
      <w:marLeft w:val="0"/>
      <w:marRight w:val="0"/>
      <w:marTop w:val="0"/>
      <w:marBottom w:val="0"/>
      <w:divBdr>
        <w:top w:val="none" w:sz="0" w:space="0" w:color="auto"/>
        <w:left w:val="none" w:sz="0" w:space="0" w:color="auto"/>
        <w:bottom w:val="none" w:sz="0" w:space="0" w:color="auto"/>
        <w:right w:val="none" w:sz="0" w:space="0" w:color="auto"/>
      </w:divBdr>
    </w:div>
    <w:div w:id="500702956">
      <w:bodyDiv w:val="1"/>
      <w:marLeft w:val="0"/>
      <w:marRight w:val="0"/>
      <w:marTop w:val="0"/>
      <w:marBottom w:val="0"/>
      <w:divBdr>
        <w:top w:val="none" w:sz="0" w:space="0" w:color="auto"/>
        <w:left w:val="none" w:sz="0" w:space="0" w:color="auto"/>
        <w:bottom w:val="none" w:sz="0" w:space="0" w:color="auto"/>
        <w:right w:val="none" w:sz="0" w:space="0" w:color="auto"/>
      </w:divBdr>
    </w:div>
    <w:div w:id="513113444">
      <w:bodyDiv w:val="1"/>
      <w:marLeft w:val="0"/>
      <w:marRight w:val="0"/>
      <w:marTop w:val="0"/>
      <w:marBottom w:val="0"/>
      <w:divBdr>
        <w:top w:val="none" w:sz="0" w:space="0" w:color="auto"/>
        <w:left w:val="none" w:sz="0" w:space="0" w:color="auto"/>
        <w:bottom w:val="none" w:sz="0" w:space="0" w:color="auto"/>
        <w:right w:val="none" w:sz="0" w:space="0" w:color="auto"/>
      </w:divBdr>
    </w:div>
    <w:div w:id="530261029">
      <w:bodyDiv w:val="1"/>
      <w:marLeft w:val="0"/>
      <w:marRight w:val="0"/>
      <w:marTop w:val="0"/>
      <w:marBottom w:val="0"/>
      <w:divBdr>
        <w:top w:val="none" w:sz="0" w:space="0" w:color="auto"/>
        <w:left w:val="none" w:sz="0" w:space="0" w:color="auto"/>
        <w:bottom w:val="none" w:sz="0" w:space="0" w:color="auto"/>
        <w:right w:val="none" w:sz="0" w:space="0" w:color="auto"/>
      </w:divBdr>
    </w:div>
    <w:div w:id="539361878">
      <w:bodyDiv w:val="1"/>
      <w:marLeft w:val="0"/>
      <w:marRight w:val="0"/>
      <w:marTop w:val="0"/>
      <w:marBottom w:val="0"/>
      <w:divBdr>
        <w:top w:val="none" w:sz="0" w:space="0" w:color="auto"/>
        <w:left w:val="none" w:sz="0" w:space="0" w:color="auto"/>
        <w:bottom w:val="none" w:sz="0" w:space="0" w:color="auto"/>
        <w:right w:val="none" w:sz="0" w:space="0" w:color="auto"/>
      </w:divBdr>
    </w:div>
    <w:div w:id="550308224">
      <w:bodyDiv w:val="1"/>
      <w:marLeft w:val="0"/>
      <w:marRight w:val="0"/>
      <w:marTop w:val="0"/>
      <w:marBottom w:val="0"/>
      <w:divBdr>
        <w:top w:val="none" w:sz="0" w:space="0" w:color="auto"/>
        <w:left w:val="none" w:sz="0" w:space="0" w:color="auto"/>
        <w:bottom w:val="none" w:sz="0" w:space="0" w:color="auto"/>
        <w:right w:val="none" w:sz="0" w:space="0" w:color="auto"/>
      </w:divBdr>
    </w:div>
    <w:div w:id="560092085">
      <w:bodyDiv w:val="1"/>
      <w:marLeft w:val="0"/>
      <w:marRight w:val="0"/>
      <w:marTop w:val="0"/>
      <w:marBottom w:val="0"/>
      <w:divBdr>
        <w:top w:val="none" w:sz="0" w:space="0" w:color="auto"/>
        <w:left w:val="none" w:sz="0" w:space="0" w:color="auto"/>
        <w:bottom w:val="none" w:sz="0" w:space="0" w:color="auto"/>
        <w:right w:val="none" w:sz="0" w:space="0" w:color="auto"/>
      </w:divBdr>
    </w:div>
    <w:div w:id="583687039">
      <w:bodyDiv w:val="1"/>
      <w:marLeft w:val="0"/>
      <w:marRight w:val="0"/>
      <w:marTop w:val="0"/>
      <w:marBottom w:val="0"/>
      <w:divBdr>
        <w:top w:val="none" w:sz="0" w:space="0" w:color="auto"/>
        <w:left w:val="none" w:sz="0" w:space="0" w:color="auto"/>
        <w:bottom w:val="none" w:sz="0" w:space="0" w:color="auto"/>
        <w:right w:val="none" w:sz="0" w:space="0" w:color="auto"/>
      </w:divBdr>
    </w:div>
    <w:div w:id="585842032">
      <w:bodyDiv w:val="1"/>
      <w:marLeft w:val="0"/>
      <w:marRight w:val="0"/>
      <w:marTop w:val="0"/>
      <w:marBottom w:val="0"/>
      <w:divBdr>
        <w:top w:val="none" w:sz="0" w:space="0" w:color="auto"/>
        <w:left w:val="none" w:sz="0" w:space="0" w:color="auto"/>
        <w:bottom w:val="none" w:sz="0" w:space="0" w:color="auto"/>
        <w:right w:val="none" w:sz="0" w:space="0" w:color="auto"/>
      </w:divBdr>
    </w:div>
    <w:div w:id="606625315">
      <w:bodyDiv w:val="1"/>
      <w:marLeft w:val="0"/>
      <w:marRight w:val="0"/>
      <w:marTop w:val="0"/>
      <w:marBottom w:val="0"/>
      <w:divBdr>
        <w:top w:val="none" w:sz="0" w:space="0" w:color="auto"/>
        <w:left w:val="none" w:sz="0" w:space="0" w:color="auto"/>
        <w:bottom w:val="none" w:sz="0" w:space="0" w:color="auto"/>
        <w:right w:val="none" w:sz="0" w:space="0" w:color="auto"/>
      </w:divBdr>
    </w:div>
    <w:div w:id="608778208">
      <w:bodyDiv w:val="1"/>
      <w:marLeft w:val="0"/>
      <w:marRight w:val="0"/>
      <w:marTop w:val="0"/>
      <w:marBottom w:val="0"/>
      <w:divBdr>
        <w:top w:val="none" w:sz="0" w:space="0" w:color="auto"/>
        <w:left w:val="none" w:sz="0" w:space="0" w:color="auto"/>
        <w:bottom w:val="none" w:sz="0" w:space="0" w:color="auto"/>
        <w:right w:val="none" w:sz="0" w:space="0" w:color="auto"/>
      </w:divBdr>
    </w:div>
    <w:div w:id="613829596">
      <w:bodyDiv w:val="1"/>
      <w:marLeft w:val="0"/>
      <w:marRight w:val="0"/>
      <w:marTop w:val="0"/>
      <w:marBottom w:val="0"/>
      <w:divBdr>
        <w:top w:val="none" w:sz="0" w:space="0" w:color="auto"/>
        <w:left w:val="none" w:sz="0" w:space="0" w:color="auto"/>
        <w:bottom w:val="none" w:sz="0" w:space="0" w:color="auto"/>
        <w:right w:val="none" w:sz="0" w:space="0" w:color="auto"/>
      </w:divBdr>
    </w:div>
    <w:div w:id="644773713">
      <w:bodyDiv w:val="1"/>
      <w:marLeft w:val="0"/>
      <w:marRight w:val="0"/>
      <w:marTop w:val="0"/>
      <w:marBottom w:val="0"/>
      <w:divBdr>
        <w:top w:val="none" w:sz="0" w:space="0" w:color="auto"/>
        <w:left w:val="none" w:sz="0" w:space="0" w:color="auto"/>
        <w:bottom w:val="none" w:sz="0" w:space="0" w:color="auto"/>
        <w:right w:val="none" w:sz="0" w:space="0" w:color="auto"/>
      </w:divBdr>
    </w:div>
    <w:div w:id="647831625">
      <w:bodyDiv w:val="1"/>
      <w:marLeft w:val="0"/>
      <w:marRight w:val="0"/>
      <w:marTop w:val="0"/>
      <w:marBottom w:val="0"/>
      <w:divBdr>
        <w:top w:val="none" w:sz="0" w:space="0" w:color="auto"/>
        <w:left w:val="none" w:sz="0" w:space="0" w:color="auto"/>
        <w:bottom w:val="none" w:sz="0" w:space="0" w:color="auto"/>
        <w:right w:val="none" w:sz="0" w:space="0" w:color="auto"/>
      </w:divBdr>
    </w:div>
    <w:div w:id="664817429">
      <w:bodyDiv w:val="1"/>
      <w:marLeft w:val="0"/>
      <w:marRight w:val="0"/>
      <w:marTop w:val="0"/>
      <w:marBottom w:val="0"/>
      <w:divBdr>
        <w:top w:val="none" w:sz="0" w:space="0" w:color="auto"/>
        <w:left w:val="none" w:sz="0" w:space="0" w:color="auto"/>
        <w:bottom w:val="none" w:sz="0" w:space="0" w:color="auto"/>
        <w:right w:val="none" w:sz="0" w:space="0" w:color="auto"/>
      </w:divBdr>
    </w:div>
    <w:div w:id="691615388">
      <w:bodyDiv w:val="1"/>
      <w:marLeft w:val="0"/>
      <w:marRight w:val="0"/>
      <w:marTop w:val="0"/>
      <w:marBottom w:val="0"/>
      <w:divBdr>
        <w:top w:val="none" w:sz="0" w:space="0" w:color="auto"/>
        <w:left w:val="none" w:sz="0" w:space="0" w:color="auto"/>
        <w:bottom w:val="none" w:sz="0" w:space="0" w:color="auto"/>
        <w:right w:val="none" w:sz="0" w:space="0" w:color="auto"/>
      </w:divBdr>
    </w:div>
    <w:div w:id="721296858">
      <w:bodyDiv w:val="1"/>
      <w:marLeft w:val="0"/>
      <w:marRight w:val="0"/>
      <w:marTop w:val="0"/>
      <w:marBottom w:val="0"/>
      <w:divBdr>
        <w:top w:val="none" w:sz="0" w:space="0" w:color="auto"/>
        <w:left w:val="none" w:sz="0" w:space="0" w:color="auto"/>
        <w:bottom w:val="none" w:sz="0" w:space="0" w:color="auto"/>
        <w:right w:val="none" w:sz="0" w:space="0" w:color="auto"/>
      </w:divBdr>
    </w:div>
    <w:div w:id="721632029">
      <w:bodyDiv w:val="1"/>
      <w:marLeft w:val="0"/>
      <w:marRight w:val="0"/>
      <w:marTop w:val="0"/>
      <w:marBottom w:val="0"/>
      <w:divBdr>
        <w:top w:val="none" w:sz="0" w:space="0" w:color="auto"/>
        <w:left w:val="none" w:sz="0" w:space="0" w:color="auto"/>
        <w:bottom w:val="none" w:sz="0" w:space="0" w:color="auto"/>
        <w:right w:val="none" w:sz="0" w:space="0" w:color="auto"/>
      </w:divBdr>
    </w:div>
    <w:div w:id="741416310">
      <w:bodyDiv w:val="1"/>
      <w:marLeft w:val="0"/>
      <w:marRight w:val="0"/>
      <w:marTop w:val="0"/>
      <w:marBottom w:val="0"/>
      <w:divBdr>
        <w:top w:val="none" w:sz="0" w:space="0" w:color="auto"/>
        <w:left w:val="none" w:sz="0" w:space="0" w:color="auto"/>
        <w:bottom w:val="none" w:sz="0" w:space="0" w:color="auto"/>
        <w:right w:val="none" w:sz="0" w:space="0" w:color="auto"/>
      </w:divBdr>
    </w:div>
    <w:div w:id="743800038">
      <w:bodyDiv w:val="1"/>
      <w:marLeft w:val="0"/>
      <w:marRight w:val="0"/>
      <w:marTop w:val="0"/>
      <w:marBottom w:val="0"/>
      <w:divBdr>
        <w:top w:val="none" w:sz="0" w:space="0" w:color="auto"/>
        <w:left w:val="none" w:sz="0" w:space="0" w:color="auto"/>
        <w:bottom w:val="none" w:sz="0" w:space="0" w:color="auto"/>
        <w:right w:val="none" w:sz="0" w:space="0" w:color="auto"/>
      </w:divBdr>
    </w:div>
    <w:div w:id="761993887">
      <w:bodyDiv w:val="1"/>
      <w:marLeft w:val="0"/>
      <w:marRight w:val="0"/>
      <w:marTop w:val="0"/>
      <w:marBottom w:val="0"/>
      <w:divBdr>
        <w:top w:val="none" w:sz="0" w:space="0" w:color="auto"/>
        <w:left w:val="none" w:sz="0" w:space="0" w:color="auto"/>
        <w:bottom w:val="none" w:sz="0" w:space="0" w:color="auto"/>
        <w:right w:val="none" w:sz="0" w:space="0" w:color="auto"/>
      </w:divBdr>
    </w:div>
    <w:div w:id="781875308">
      <w:bodyDiv w:val="1"/>
      <w:marLeft w:val="0"/>
      <w:marRight w:val="0"/>
      <w:marTop w:val="0"/>
      <w:marBottom w:val="0"/>
      <w:divBdr>
        <w:top w:val="none" w:sz="0" w:space="0" w:color="auto"/>
        <w:left w:val="none" w:sz="0" w:space="0" w:color="auto"/>
        <w:bottom w:val="none" w:sz="0" w:space="0" w:color="auto"/>
        <w:right w:val="none" w:sz="0" w:space="0" w:color="auto"/>
      </w:divBdr>
    </w:div>
    <w:div w:id="787698590">
      <w:bodyDiv w:val="1"/>
      <w:marLeft w:val="0"/>
      <w:marRight w:val="0"/>
      <w:marTop w:val="0"/>
      <w:marBottom w:val="0"/>
      <w:divBdr>
        <w:top w:val="none" w:sz="0" w:space="0" w:color="auto"/>
        <w:left w:val="none" w:sz="0" w:space="0" w:color="auto"/>
        <w:bottom w:val="none" w:sz="0" w:space="0" w:color="auto"/>
        <w:right w:val="none" w:sz="0" w:space="0" w:color="auto"/>
      </w:divBdr>
    </w:div>
    <w:div w:id="799155177">
      <w:bodyDiv w:val="1"/>
      <w:marLeft w:val="0"/>
      <w:marRight w:val="0"/>
      <w:marTop w:val="0"/>
      <w:marBottom w:val="0"/>
      <w:divBdr>
        <w:top w:val="none" w:sz="0" w:space="0" w:color="auto"/>
        <w:left w:val="none" w:sz="0" w:space="0" w:color="auto"/>
        <w:bottom w:val="none" w:sz="0" w:space="0" w:color="auto"/>
        <w:right w:val="none" w:sz="0" w:space="0" w:color="auto"/>
      </w:divBdr>
    </w:div>
    <w:div w:id="814838571">
      <w:bodyDiv w:val="1"/>
      <w:marLeft w:val="0"/>
      <w:marRight w:val="0"/>
      <w:marTop w:val="0"/>
      <w:marBottom w:val="0"/>
      <w:divBdr>
        <w:top w:val="none" w:sz="0" w:space="0" w:color="auto"/>
        <w:left w:val="none" w:sz="0" w:space="0" w:color="auto"/>
        <w:bottom w:val="none" w:sz="0" w:space="0" w:color="auto"/>
        <w:right w:val="none" w:sz="0" w:space="0" w:color="auto"/>
      </w:divBdr>
    </w:div>
    <w:div w:id="829369266">
      <w:bodyDiv w:val="1"/>
      <w:marLeft w:val="0"/>
      <w:marRight w:val="0"/>
      <w:marTop w:val="0"/>
      <w:marBottom w:val="0"/>
      <w:divBdr>
        <w:top w:val="none" w:sz="0" w:space="0" w:color="auto"/>
        <w:left w:val="none" w:sz="0" w:space="0" w:color="auto"/>
        <w:bottom w:val="none" w:sz="0" w:space="0" w:color="auto"/>
        <w:right w:val="none" w:sz="0" w:space="0" w:color="auto"/>
      </w:divBdr>
    </w:div>
    <w:div w:id="837696784">
      <w:bodyDiv w:val="1"/>
      <w:marLeft w:val="0"/>
      <w:marRight w:val="0"/>
      <w:marTop w:val="0"/>
      <w:marBottom w:val="0"/>
      <w:divBdr>
        <w:top w:val="none" w:sz="0" w:space="0" w:color="auto"/>
        <w:left w:val="none" w:sz="0" w:space="0" w:color="auto"/>
        <w:bottom w:val="none" w:sz="0" w:space="0" w:color="auto"/>
        <w:right w:val="none" w:sz="0" w:space="0" w:color="auto"/>
      </w:divBdr>
    </w:div>
    <w:div w:id="839076827">
      <w:bodyDiv w:val="1"/>
      <w:marLeft w:val="0"/>
      <w:marRight w:val="0"/>
      <w:marTop w:val="0"/>
      <w:marBottom w:val="0"/>
      <w:divBdr>
        <w:top w:val="none" w:sz="0" w:space="0" w:color="auto"/>
        <w:left w:val="none" w:sz="0" w:space="0" w:color="auto"/>
        <w:bottom w:val="none" w:sz="0" w:space="0" w:color="auto"/>
        <w:right w:val="none" w:sz="0" w:space="0" w:color="auto"/>
      </w:divBdr>
    </w:div>
    <w:div w:id="854883207">
      <w:bodyDiv w:val="1"/>
      <w:marLeft w:val="0"/>
      <w:marRight w:val="0"/>
      <w:marTop w:val="0"/>
      <w:marBottom w:val="0"/>
      <w:divBdr>
        <w:top w:val="none" w:sz="0" w:space="0" w:color="auto"/>
        <w:left w:val="none" w:sz="0" w:space="0" w:color="auto"/>
        <w:bottom w:val="none" w:sz="0" w:space="0" w:color="auto"/>
        <w:right w:val="none" w:sz="0" w:space="0" w:color="auto"/>
      </w:divBdr>
    </w:div>
    <w:div w:id="863372359">
      <w:bodyDiv w:val="1"/>
      <w:marLeft w:val="0"/>
      <w:marRight w:val="0"/>
      <w:marTop w:val="0"/>
      <w:marBottom w:val="0"/>
      <w:divBdr>
        <w:top w:val="none" w:sz="0" w:space="0" w:color="auto"/>
        <w:left w:val="none" w:sz="0" w:space="0" w:color="auto"/>
        <w:bottom w:val="none" w:sz="0" w:space="0" w:color="auto"/>
        <w:right w:val="none" w:sz="0" w:space="0" w:color="auto"/>
      </w:divBdr>
    </w:div>
    <w:div w:id="878280335">
      <w:bodyDiv w:val="1"/>
      <w:marLeft w:val="0"/>
      <w:marRight w:val="0"/>
      <w:marTop w:val="0"/>
      <w:marBottom w:val="0"/>
      <w:divBdr>
        <w:top w:val="none" w:sz="0" w:space="0" w:color="auto"/>
        <w:left w:val="none" w:sz="0" w:space="0" w:color="auto"/>
        <w:bottom w:val="none" w:sz="0" w:space="0" w:color="auto"/>
        <w:right w:val="none" w:sz="0" w:space="0" w:color="auto"/>
      </w:divBdr>
    </w:div>
    <w:div w:id="887182086">
      <w:bodyDiv w:val="1"/>
      <w:marLeft w:val="0"/>
      <w:marRight w:val="0"/>
      <w:marTop w:val="0"/>
      <w:marBottom w:val="0"/>
      <w:divBdr>
        <w:top w:val="none" w:sz="0" w:space="0" w:color="auto"/>
        <w:left w:val="none" w:sz="0" w:space="0" w:color="auto"/>
        <w:bottom w:val="none" w:sz="0" w:space="0" w:color="auto"/>
        <w:right w:val="none" w:sz="0" w:space="0" w:color="auto"/>
      </w:divBdr>
    </w:div>
    <w:div w:id="906263646">
      <w:bodyDiv w:val="1"/>
      <w:marLeft w:val="0"/>
      <w:marRight w:val="0"/>
      <w:marTop w:val="0"/>
      <w:marBottom w:val="0"/>
      <w:divBdr>
        <w:top w:val="none" w:sz="0" w:space="0" w:color="auto"/>
        <w:left w:val="none" w:sz="0" w:space="0" w:color="auto"/>
        <w:bottom w:val="none" w:sz="0" w:space="0" w:color="auto"/>
        <w:right w:val="none" w:sz="0" w:space="0" w:color="auto"/>
      </w:divBdr>
    </w:div>
    <w:div w:id="908033207">
      <w:bodyDiv w:val="1"/>
      <w:marLeft w:val="0"/>
      <w:marRight w:val="0"/>
      <w:marTop w:val="0"/>
      <w:marBottom w:val="0"/>
      <w:divBdr>
        <w:top w:val="none" w:sz="0" w:space="0" w:color="auto"/>
        <w:left w:val="none" w:sz="0" w:space="0" w:color="auto"/>
        <w:bottom w:val="none" w:sz="0" w:space="0" w:color="auto"/>
        <w:right w:val="none" w:sz="0" w:space="0" w:color="auto"/>
      </w:divBdr>
    </w:div>
    <w:div w:id="908492652">
      <w:bodyDiv w:val="1"/>
      <w:marLeft w:val="0"/>
      <w:marRight w:val="0"/>
      <w:marTop w:val="0"/>
      <w:marBottom w:val="0"/>
      <w:divBdr>
        <w:top w:val="none" w:sz="0" w:space="0" w:color="auto"/>
        <w:left w:val="none" w:sz="0" w:space="0" w:color="auto"/>
        <w:bottom w:val="none" w:sz="0" w:space="0" w:color="auto"/>
        <w:right w:val="none" w:sz="0" w:space="0" w:color="auto"/>
      </w:divBdr>
    </w:div>
    <w:div w:id="920258493">
      <w:bodyDiv w:val="1"/>
      <w:marLeft w:val="0"/>
      <w:marRight w:val="0"/>
      <w:marTop w:val="0"/>
      <w:marBottom w:val="0"/>
      <w:divBdr>
        <w:top w:val="none" w:sz="0" w:space="0" w:color="auto"/>
        <w:left w:val="none" w:sz="0" w:space="0" w:color="auto"/>
        <w:bottom w:val="none" w:sz="0" w:space="0" w:color="auto"/>
        <w:right w:val="none" w:sz="0" w:space="0" w:color="auto"/>
      </w:divBdr>
    </w:div>
    <w:div w:id="950864504">
      <w:bodyDiv w:val="1"/>
      <w:marLeft w:val="0"/>
      <w:marRight w:val="0"/>
      <w:marTop w:val="0"/>
      <w:marBottom w:val="0"/>
      <w:divBdr>
        <w:top w:val="none" w:sz="0" w:space="0" w:color="auto"/>
        <w:left w:val="none" w:sz="0" w:space="0" w:color="auto"/>
        <w:bottom w:val="none" w:sz="0" w:space="0" w:color="auto"/>
        <w:right w:val="none" w:sz="0" w:space="0" w:color="auto"/>
      </w:divBdr>
    </w:div>
    <w:div w:id="969820972">
      <w:bodyDiv w:val="1"/>
      <w:marLeft w:val="0"/>
      <w:marRight w:val="0"/>
      <w:marTop w:val="0"/>
      <w:marBottom w:val="0"/>
      <w:divBdr>
        <w:top w:val="none" w:sz="0" w:space="0" w:color="auto"/>
        <w:left w:val="none" w:sz="0" w:space="0" w:color="auto"/>
        <w:bottom w:val="none" w:sz="0" w:space="0" w:color="auto"/>
        <w:right w:val="none" w:sz="0" w:space="0" w:color="auto"/>
      </w:divBdr>
    </w:div>
    <w:div w:id="974289577">
      <w:bodyDiv w:val="1"/>
      <w:marLeft w:val="0"/>
      <w:marRight w:val="0"/>
      <w:marTop w:val="0"/>
      <w:marBottom w:val="0"/>
      <w:divBdr>
        <w:top w:val="none" w:sz="0" w:space="0" w:color="auto"/>
        <w:left w:val="none" w:sz="0" w:space="0" w:color="auto"/>
        <w:bottom w:val="none" w:sz="0" w:space="0" w:color="auto"/>
        <w:right w:val="none" w:sz="0" w:space="0" w:color="auto"/>
      </w:divBdr>
    </w:div>
    <w:div w:id="979112783">
      <w:bodyDiv w:val="1"/>
      <w:marLeft w:val="0"/>
      <w:marRight w:val="0"/>
      <w:marTop w:val="0"/>
      <w:marBottom w:val="0"/>
      <w:divBdr>
        <w:top w:val="none" w:sz="0" w:space="0" w:color="auto"/>
        <w:left w:val="none" w:sz="0" w:space="0" w:color="auto"/>
        <w:bottom w:val="none" w:sz="0" w:space="0" w:color="auto"/>
        <w:right w:val="none" w:sz="0" w:space="0" w:color="auto"/>
      </w:divBdr>
    </w:div>
    <w:div w:id="1005206299">
      <w:bodyDiv w:val="1"/>
      <w:marLeft w:val="0"/>
      <w:marRight w:val="0"/>
      <w:marTop w:val="0"/>
      <w:marBottom w:val="0"/>
      <w:divBdr>
        <w:top w:val="none" w:sz="0" w:space="0" w:color="auto"/>
        <w:left w:val="none" w:sz="0" w:space="0" w:color="auto"/>
        <w:bottom w:val="none" w:sz="0" w:space="0" w:color="auto"/>
        <w:right w:val="none" w:sz="0" w:space="0" w:color="auto"/>
      </w:divBdr>
    </w:div>
    <w:div w:id="1015767180">
      <w:bodyDiv w:val="1"/>
      <w:marLeft w:val="0"/>
      <w:marRight w:val="0"/>
      <w:marTop w:val="0"/>
      <w:marBottom w:val="0"/>
      <w:divBdr>
        <w:top w:val="none" w:sz="0" w:space="0" w:color="auto"/>
        <w:left w:val="none" w:sz="0" w:space="0" w:color="auto"/>
        <w:bottom w:val="none" w:sz="0" w:space="0" w:color="auto"/>
        <w:right w:val="none" w:sz="0" w:space="0" w:color="auto"/>
      </w:divBdr>
    </w:div>
    <w:div w:id="1023364274">
      <w:bodyDiv w:val="1"/>
      <w:marLeft w:val="0"/>
      <w:marRight w:val="0"/>
      <w:marTop w:val="0"/>
      <w:marBottom w:val="0"/>
      <w:divBdr>
        <w:top w:val="none" w:sz="0" w:space="0" w:color="auto"/>
        <w:left w:val="none" w:sz="0" w:space="0" w:color="auto"/>
        <w:bottom w:val="none" w:sz="0" w:space="0" w:color="auto"/>
        <w:right w:val="none" w:sz="0" w:space="0" w:color="auto"/>
      </w:divBdr>
    </w:div>
    <w:div w:id="1055471253">
      <w:bodyDiv w:val="1"/>
      <w:marLeft w:val="0"/>
      <w:marRight w:val="0"/>
      <w:marTop w:val="0"/>
      <w:marBottom w:val="0"/>
      <w:divBdr>
        <w:top w:val="none" w:sz="0" w:space="0" w:color="auto"/>
        <w:left w:val="none" w:sz="0" w:space="0" w:color="auto"/>
        <w:bottom w:val="none" w:sz="0" w:space="0" w:color="auto"/>
        <w:right w:val="none" w:sz="0" w:space="0" w:color="auto"/>
      </w:divBdr>
    </w:div>
    <w:div w:id="1059089506">
      <w:bodyDiv w:val="1"/>
      <w:marLeft w:val="0"/>
      <w:marRight w:val="0"/>
      <w:marTop w:val="0"/>
      <w:marBottom w:val="0"/>
      <w:divBdr>
        <w:top w:val="none" w:sz="0" w:space="0" w:color="auto"/>
        <w:left w:val="none" w:sz="0" w:space="0" w:color="auto"/>
        <w:bottom w:val="none" w:sz="0" w:space="0" w:color="auto"/>
        <w:right w:val="none" w:sz="0" w:space="0" w:color="auto"/>
      </w:divBdr>
      <w:divsChild>
        <w:div w:id="647711682">
          <w:marLeft w:val="-2400"/>
          <w:marRight w:val="-480"/>
          <w:marTop w:val="0"/>
          <w:marBottom w:val="0"/>
          <w:divBdr>
            <w:top w:val="none" w:sz="0" w:space="0" w:color="auto"/>
            <w:left w:val="none" w:sz="0" w:space="0" w:color="auto"/>
            <w:bottom w:val="none" w:sz="0" w:space="0" w:color="auto"/>
            <w:right w:val="none" w:sz="0" w:space="0" w:color="auto"/>
          </w:divBdr>
        </w:div>
        <w:div w:id="1320697488">
          <w:marLeft w:val="-2400"/>
          <w:marRight w:val="-480"/>
          <w:marTop w:val="0"/>
          <w:marBottom w:val="0"/>
          <w:divBdr>
            <w:top w:val="none" w:sz="0" w:space="0" w:color="auto"/>
            <w:left w:val="none" w:sz="0" w:space="0" w:color="auto"/>
            <w:bottom w:val="none" w:sz="0" w:space="0" w:color="auto"/>
            <w:right w:val="none" w:sz="0" w:space="0" w:color="auto"/>
          </w:divBdr>
        </w:div>
        <w:div w:id="1647392370">
          <w:marLeft w:val="-2400"/>
          <w:marRight w:val="-480"/>
          <w:marTop w:val="0"/>
          <w:marBottom w:val="0"/>
          <w:divBdr>
            <w:top w:val="none" w:sz="0" w:space="0" w:color="auto"/>
            <w:left w:val="none" w:sz="0" w:space="0" w:color="auto"/>
            <w:bottom w:val="none" w:sz="0" w:space="0" w:color="auto"/>
            <w:right w:val="none" w:sz="0" w:space="0" w:color="auto"/>
          </w:divBdr>
        </w:div>
      </w:divsChild>
    </w:div>
    <w:div w:id="1066955880">
      <w:bodyDiv w:val="1"/>
      <w:marLeft w:val="0"/>
      <w:marRight w:val="0"/>
      <w:marTop w:val="0"/>
      <w:marBottom w:val="0"/>
      <w:divBdr>
        <w:top w:val="none" w:sz="0" w:space="0" w:color="auto"/>
        <w:left w:val="none" w:sz="0" w:space="0" w:color="auto"/>
        <w:bottom w:val="none" w:sz="0" w:space="0" w:color="auto"/>
        <w:right w:val="none" w:sz="0" w:space="0" w:color="auto"/>
      </w:divBdr>
    </w:div>
    <w:div w:id="1067802538">
      <w:bodyDiv w:val="1"/>
      <w:marLeft w:val="0"/>
      <w:marRight w:val="0"/>
      <w:marTop w:val="0"/>
      <w:marBottom w:val="0"/>
      <w:divBdr>
        <w:top w:val="none" w:sz="0" w:space="0" w:color="auto"/>
        <w:left w:val="none" w:sz="0" w:space="0" w:color="auto"/>
        <w:bottom w:val="none" w:sz="0" w:space="0" w:color="auto"/>
        <w:right w:val="none" w:sz="0" w:space="0" w:color="auto"/>
      </w:divBdr>
    </w:div>
    <w:div w:id="1101949963">
      <w:bodyDiv w:val="1"/>
      <w:marLeft w:val="0"/>
      <w:marRight w:val="0"/>
      <w:marTop w:val="0"/>
      <w:marBottom w:val="0"/>
      <w:divBdr>
        <w:top w:val="none" w:sz="0" w:space="0" w:color="auto"/>
        <w:left w:val="none" w:sz="0" w:space="0" w:color="auto"/>
        <w:bottom w:val="none" w:sz="0" w:space="0" w:color="auto"/>
        <w:right w:val="none" w:sz="0" w:space="0" w:color="auto"/>
      </w:divBdr>
    </w:div>
    <w:div w:id="1102259885">
      <w:bodyDiv w:val="1"/>
      <w:marLeft w:val="0"/>
      <w:marRight w:val="0"/>
      <w:marTop w:val="0"/>
      <w:marBottom w:val="0"/>
      <w:divBdr>
        <w:top w:val="none" w:sz="0" w:space="0" w:color="auto"/>
        <w:left w:val="none" w:sz="0" w:space="0" w:color="auto"/>
        <w:bottom w:val="none" w:sz="0" w:space="0" w:color="auto"/>
        <w:right w:val="none" w:sz="0" w:space="0" w:color="auto"/>
      </w:divBdr>
    </w:div>
    <w:div w:id="1138181589">
      <w:bodyDiv w:val="1"/>
      <w:marLeft w:val="0"/>
      <w:marRight w:val="0"/>
      <w:marTop w:val="0"/>
      <w:marBottom w:val="0"/>
      <w:divBdr>
        <w:top w:val="none" w:sz="0" w:space="0" w:color="auto"/>
        <w:left w:val="none" w:sz="0" w:space="0" w:color="auto"/>
        <w:bottom w:val="none" w:sz="0" w:space="0" w:color="auto"/>
        <w:right w:val="none" w:sz="0" w:space="0" w:color="auto"/>
      </w:divBdr>
    </w:div>
    <w:div w:id="1156341657">
      <w:bodyDiv w:val="1"/>
      <w:marLeft w:val="0"/>
      <w:marRight w:val="0"/>
      <w:marTop w:val="0"/>
      <w:marBottom w:val="0"/>
      <w:divBdr>
        <w:top w:val="none" w:sz="0" w:space="0" w:color="auto"/>
        <w:left w:val="none" w:sz="0" w:space="0" w:color="auto"/>
        <w:bottom w:val="none" w:sz="0" w:space="0" w:color="auto"/>
        <w:right w:val="none" w:sz="0" w:space="0" w:color="auto"/>
      </w:divBdr>
    </w:div>
    <w:div w:id="1180117787">
      <w:bodyDiv w:val="1"/>
      <w:marLeft w:val="0"/>
      <w:marRight w:val="0"/>
      <w:marTop w:val="0"/>
      <w:marBottom w:val="0"/>
      <w:divBdr>
        <w:top w:val="none" w:sz="0" w:space="0" w:color="auto"/>
        <w:left w:val="none" w:sz="0" w:space="0" w:color="auto"/>
        <w:bottom w:val="none" w:sz="0" w:space="0" w:color="auto"/>
        <w:right w:val="none" w:sz="0" w:space="0" w:color="auto"/>
      </w:divBdr>
    </w:div>
    <w:div w:id="1203900493">
      <w:bodyDiv w:val="1"/>
      <w:marLeft w:val="0"/>
      <w:marRight w:val="0"/>
      <w:marTop w:val="0"/>
      <w:marBottom w:val="0"/>
      <w:divBdr>
        <w:top w:val="none" w:sz="0" w:space="0" w:color="auto"/>
        <w:left w:val="none" w:sz="0" w:space="0" w:color="auto"/>
        <w:bottom w:val="none" w:sz="0" w:space="0" w:color="auto"/>
        <w:right w:val="none" w:sz="0" w:space="0" w:color="auto"/>
      </w:divBdr>
    </w:div>
    <w:div w:id="1205098586">
      <w:bodyDiv w:val="1"/>
      <w:marLeft w:val="0"/>
      <w:marRight w:val="0"/>
      <w:marTop w:val="0"/>
      <w:marBottom w:val="0"/>
      <w:divBdr>
        <w:top w:val="none" w:sz="0" w:space="0" w:color="auto"/>
        <w:left w:val="none" w:sz="0" w:space="0" w:color="auto"/>
        <w:bottom w:val="none" w:sz="0" w:space="0" w:color="auto"/>
        <w:right w:val="none" w:sz="0" w:space="0" w:color="auto"/>
      </w:divBdr>
    </w:div>
    <w:div w:id="1233196894">
      <w:bodyDiv w:val="1"/>
      <w:marLeft w:val="0"/>
      <w:marRight w:val="0"/>
      <w:marTop w:val="0"/>
      <w:marBottom w:val="0"/>
      <w:divBdr>
        <w:top w:val="none" w:sz="0" w:space="0" w:color="auto"/>
        <w:left w:val="none" w:sz="0" w:space="0" w:color="auto"/>
        <w:bottom w:val="none" w:sz="0" w:space="0" w:color="auto"/>
        <w:right w:val="none" w:sz="0" w:space="0" w:color="auto"/>
      </w:divBdr>
    </w:div>
    <w:div w:id="1247110535">
      <w:bodyDiv w:val="1"/>
      <w:marLeft w:val="0"/>
      <w:marRight w:val="0"/>
      <w:marTop w:val="0"/>
      <w:marBottom w:val="0"/>
      <w:divBdr>
        <w:top w:val="none" w:sz="0" w:space="0" w:color="auto"/>
        <w:left w:val="none" w:sz="0" w:space="0" w:color="auto"/>
        <w:bottom w:val="none" w:sz="0" w:space="0" w:color="auto"/>
        <w:right w:val="none" w:sz="0" w:space="0" w:color="auto"/>
      </w:divBdr>
    </w:div>
    <w:div w:id="1284073237">
      <w:bodyDiv w:val="1"/>
      <w:marLeft w:val="0"/>
      <w:marRight w:val="0"/>
      <w:marTop w:val="0"/>
      <w:marBottom w:val="0"/>
      <w:divBdr>
        <w:top w:val="none" w:sz="0" w:space="0" w:color="auto"/>
        <w:left w:val="none" w:sz="0" w:space="0" w:color="auto"/>
        <w:bottom w:val="none" w:sz="0" w:space="0" w:color="auto"/>
        <w:right w:val="none" w:sz="0" w:space="0" w:color="auto"/>
      </w:divBdr>
    </w:div>
    <w:div w:id="1291783836">
      <w:bodyDiv w:val="1"/>
      <w:marLeft w:val="0"/>
      <w:marRight w:val="0"/>
      <w:marTop w:val="0"/>
      <w:marBottom w:val="0"/>
      <w:divBdr>
        <w:top w:val="none" w:sz="0" w:space="0" w:color="auto"/>
        <w:left w:val="none" w:sz="0" w:space="0" w:color="auto"/>
        <w:bottom w:val="none" w:sz="0" w:space="0" w:color="auto"/>
        <w:right w:val="none" w:sz="0" w:space="0" w:color="auto"/>
      </w:divBdr>
    </w:div>
    <w:div w:id="1296058066">
      <w:bodyDiv w:val="1"/>
      <w:marLeft w:val="0"/>
      <w:marRight w:val="0"/>
      <w:marTop w:val="0"/>
      <w:marBottom w:val="0"/>
      <w:divBdr>
        <w:top w:val="none" w:sz="0" w:space="0" w:color="auto"/>
        <w:left w:val="none" w:sz="0" w:space="0" w:color="auto"/>
        <w:bottom w:val="none" w:sz="0" w:space="0" w:color="auto"/>
        <w:right w:val="none" w:sz="0" w:space="0" w:color="auto"/>
      </w:divBdr>
    </w:div>
    <w:div w:id="1298991603">
      <w:bodyDiv w:val="1"/>
      <w:marLeft w:val="0"/>
      <w:marRight w:val="0"/>
      <w:marTop w:val="0"/>
      <w:marBottom w:val="0"/>
      <w:divBdr>
        <w:top w:val="none" w:sz="0" w:space="0" w:color="auto"/>
        <w:left w:val="none" w:sz="0" w:space="0" w:color="auto"/>
        <w:bottom w:val="none" w:sz="0" w:space="0" w:color="auto"/>
        <w:right w:val="none" w:sz="0" w:space="0" w:color="auto"/>
      </w:divBdr>
    </w:div>
    <w:div w:id="1313218659">
      <w:bodyDiv w:val="1"/>
      <w:marLeft w:val="0"/>
      <w:marRight w:val="0"/>
      <w:marTop w:val="0"/>
      <w:marBottom w:val="0"/>
      <w:divBdr>
        <w:top w:val="none" w:sz="0" w:space="0" w:color="auto"/>
        <w:left w:val="none" w:sz="0" w:space="0" w:color="auto"/>
        <w:bottom w:val="none" w:sz="0" w:space="0" w:color="auto"/>
        <w:right w:val="none" w:sz="0" w:space="0" w:color="auto"/>
      </w:divBdr>
    </w:div>
    <w:div w:id="1318459520">
      <w:bodyDiv w:val="1"/>
      <w:marLeft w:val="0"/>
      <w:marRight w:val="0"/>
      <w:marTop w:val="0"/>
      <w:marBottom w:val="0"/>
      <w:divBdr>
        <w:top w:val="none" w:sz="0" w:space="0" w:color="auto"/>
        <w:left w:val="none" w:sz="0" w:space="0" w:color="auto"/>
        <w:bottom w:val="none" w:sz="0" w:space="0" w:color="auto"/>
        <w:right w:val="none" w:sz="0" w:space="0" w:color="auto"/>
      </w:divBdr>
    </w:div>
    <w:div w:id="1325668073">
      <w:bodyDiv w:val="1"/>
      <w:marLeft w:val="0"/>
      <w:marRight w:val="0"/>
      <w:marTop w:val="0"/>
      <w:marBottom w:val="0"/>
      <w:divBdr>
        <w:top w:val="none" w:sz="0" w:space="0" w:color="auto"/>
        <w:left w:val="none" w:sz="0" w:space="0" w:color="auto"/>
        <w:bottom w:val="none" w:sz="0" w:space="0" w:color="auto"/>
        <w:right w:val="none" w:sz="0" w:space="0" w:color="auto"/>
      </w:divBdr>
    </w:div>
    <w:div w:id="1329597140">
      <w:bodyDiv w:val="1"/>
      <w:marLeft w:val="0"/>
      <w:marRight w:val="0"/>
      <w:marTop w:val="0"/>
      <w:marBottom w:val="0"/>
      <w:divBdr>
        <w:top w:val="none" w:sz="0" w:space="0" w:color="auto"/>
        <w:left w:val="none" w:sz="0" w:space="0" w:color="auto"/>
        <w:bottom w:val="none" w:sz="0" w:space="0" w:color="auto"/>
        <w:right w:val="none" w:sz="0" w:space="0" w:color="auto"/>
      </w:divBdr>
    </w:div>
    <w:div w:id="1375542429">
      <w:bodyDiv w:val="1"/>
      <w:marLeft w:val="0"/>
      <w:marRight w:val="0"/>
      <w:marTop w:val="0"/>
      <w:marBottom w:val="0"/>
      <w:divBdr>
        <w:top w:val="none" w:sz="0" w:space="0" w:color="auto"/>
        <w:left w:val="none" w:sz="0" w:space="0" w:color="auto"/>
        <w:bottom w:val="none" w:sz="0" w:space="0" w:color="auto"/>
        <w:right w:val="none" w:sz="0" w:space="0" w:color="auto"/>
      </w:divBdr>
    </w:div>
    <w:div w:id="1398938085">
      <w:bodyDiv w:val="1"/>
      <w:marLeft w:val="0"/>
      <w:marRight w:val="0"/>
      <w:marTop w:val="0"/>
      <w:marBottom w:val="0"/>
      <w:divBdr>
        <w:top w:val="none" w:sz="0" w:space="0" w:color="auto"/>
        <w:left w:val="none" w:sz="0" w:space="0" w:color="auto"/>
        <w:bottom w:val="none" w:sz="0" w:space="0" w:color="auto"/>
        <w:right w:val="none" w:sz="0" w:space="0" w:color="auto"/>
      </w:divBdr>
    </w:div>
    <w:div w:id="1411611118">
      <w:bodyDiv w:val="1"/>
      <w:marLeft w:val="0"/>
      <w:marRight w:val="0"/>
      <w:marTop w:val="0"/>
      <w:marBottom w:val="0"/>
      <w:divBdr>
        <w:top w:val="none" w:sz="0" w:space="0" w:color="auto"/>
        <w:left w:val="none" w:sz="0" w:space="0" w:color="auto"/>
        <w:bottom w:val="none" w:sz="0" w:space="0" w:color="auto"/>
        <w:right w:val="none" w:sz="0" w:space="0" w:color="auto"/>
      </w:divBdr>
    </w:div>
    <w:div w:id="1416708697">
      <w:bodyDiv w:val="1"/>
      <w:marLeft w:val="0"/>
      <w:marRight w:val="0"/>
      <w:marTop w:val="0"/>
      <w:marBottom w:val="0"/>
      <w:divBdr>
        <w:top w:val="none" w:sz="0" w:space="0" w:color="auto"/>
        <w:left w:val="none" w:sz="0" w:space="0" w:color="auto"/>
        <w:bottom w:val="none" w:sz="0" w:space="0" w:color="auto"/>
        <w:right w:val="none" w:sz="0" w:space="0" w:color="auto"/>
      </w:divBdr>
      <w:divsChild>
        <w:div w:id="419109075">
          <w:marLeft w:val="0"/>
          <w:marRight w:val="0"/>
          <w:marTop w:val="0"/>
          <w:marBottom w:val="0"/>
          <w:divBdr>
            <w:top w:val="none" w:sz="0" w:space="0" w:color="auto"/>
            <w:left w:val="none" w:sz="0" w:space="0" w:color="auto"/>
            <w:bottom w:val="none" w:sz="0" w:space="0" w:color="auto"/>
            <w:right w:val="none" w:sz="0" w:space="0" w:color="auto"/>
          </w:divBdr>
        </w:div>
        <w:div w:id="502547478">
          <w:marLeft w:val="0"/>
          <w:marRight w:val="0"/>
          <w:marTop w:val="0"/>
          <w:marBottom w:val="0"/>
          <w:divBdr>
            <w:top w:val="none" w:sz="0" w:space="0" w:color="auto"/>
            <w:left w:val="none" w:sz="0" w:space="0" w:color="auto"/>
            <w:bottom w:val="none" w:sz="0" w:space="0" w:color="auto"/>
            <w:right w:val="none" w:sz="0" w:space="0" w:color="auto"/>
          </w:divBdr>
        </w:div>
        <w:div w:id="1287463759">
          <w:marLeft w:val="0"/>
          <w:marRight w:val="0"/>
          <w:marTop w:val="0"/>
          <w:marBottom w:val="0"/>
          <w:divBdr>
            <w:top w:val="none" w:sz="0" w:space="0" w:color="auto"/>
            <w:left w:val="none" w:sz="0" w:space="0" w:color="auto"/>
            <w:bottom w:val="none" w:sz="0" w:space="0" w:color="auto"/>
            <w:right w:val="none" w:sz="0" w:space="0" w:color="auto"/>
          </w:divBdr>
        </w:div>
      </w:divsChild>
    </w:div>
    <w:div w:id="1447655468">
      <w:bodyDiv w:val="1"/>
      <w:marLeft w:val="0"/>
      <w:marRight w:val="0"/>
      <w:marTop w:val="0"/>
      <w:marBottom w:val="0"/>
      <w:divBdr>
        <w:top w:val="none" w:sz="0" w:space="0" w:color="auto"/>
        <w:left w:val="none" w:sz="0" w:space="0" w:color="auto"/>
        <w:bottom w:val="none" w:sz="0" w:space="0" w:color="auto"/>
        <w:right w:val="none" w:sz="0" w:space="0" w:color="auto"/>
      </w:divBdr>
    </w:div>
    <w:div w:id="1500195860">
      <w:bodyDiv w:val="1"/>
      <w:marLeft w:val="0"/>
      <w:marRight w:val="0"/>
      <w:marTop w:val="0"/>
      <w:marBottom w:val="0"/>
      <w:divBdr>
        <w:top w:val="none" w:sz="0" w:space="0" w:color="auto"/>
        <w:left w:val="none" w:sz="0" w:space="0" w:color="auto"/>
        <w:bottom w:val="none" w:sz="0" w:space="0" w:color="auto"/>
        <w:right w:val="none" w:sz="0" w:space="0" w:color="auto"/>
      </w:divBdr>
    </w:div>
    <w:div w:id="1503662037">
      <w:bodyDiv w:val="1"/>
      <w:marLeft w:val="0"/>
      <w:marRight w:val="0"/>
      <w:marTop w:val="0"/>
      <w:marBottom w:val="0"/>
      <w:divBdr>
        <w:top w:val="none" w:sz="0" w:space="0" w:color="auto"/>
        <w:left w:val="none" w:sz="0" w:space="0" w:color="auto"/>
        <w:bottom w:val="none" w:sz="0" w:space="0" w:color="auto"/>
        <w:right w:val="none" w:sz="0" w:space="0" w:color="auto"/>
      </w:divBdr>
    </w:div>
    <w:div w:id="1508056230">
      <w:bodyDiv w:val="1"/>
      <w:marLeft w:val="0"/>
      <w:marRight w:val="0"/>
      <w:marTop w:val="0"/>
      <w:marBottom w:val="0"/>
      <w:divBdr>
        <w:top w:val="none" w:sz="0" w:space="0" w:color="auto"/>
        <w:left w:val="none" w:sz="0" w:space="0" w:color="auto"/>
        <w:bottom w:val="none" w:sz="0" w:space="0" w:color="auto"/>
        <w:right w:val="none" w:sz="0" w:space="0" w:color="auto"/>
      </w:divBdr>
    </w:div>
    <w:div w:id="1522815323">
      <w:bodyDiv w:val="1"/>
      <w:marLeft w:val="0"/>
      <w:marRight w:val="0"/>
      <w:marTop w:val="0"/>
      <w:marBottom w:val="0"/>
      <w:divBdr>
        <w:top w:val="none" w:sz="0" w:space="0" w:color="auto"/>
        <w:left w:val="none" w:sz="0" w:space="0" w:color="auto"/>
        <w:bottom w:val="none" w:sz="0" w:space="0" w:color="auto"/>
        <w:right w:val="none" w:sz="0" w:space="0" w:color="auto"/>
      </w:divBdr>
    </w:div>
    <w:div w:id="1526091892">
      <w:bodyDiv w:val="1"/>
      <w:marLeft w:val="0"/>
      <w:marRight w:val="0"/>
      <w:marTop w:val="0"/>
      <w:marBottom w:val="0"/>
      <w:divBdr>
        <w:top w:val="none" w:sz="0" w:space="0" w:color="auto"/>
        <w:left w:val="none" w:sz="0" w:space="0" w:color="auto"/>
        <w:bottom w:val="none" w:sz="0" w:space="0" w:color="auto"/>
        <w:right w:val="none" w:sz="0" w:space="0" w:color="auto"/>
      </w:divBdr>
    </w:div>
    <w:div w:id="1543863003">
      <w:bodyDiv w:val="1"/>
      <w:marLeft w:val="0"/>
      <w:marRight w:val="0"/>
      <w:marTop w:val="0"/>
      <w:marBottom w:val="0"/>
      <w:divBdr>
        <w:top w:val="none" w:sz="0" w:space="0" w:color="auto"/>
        <w:left w:val="none" w:sz="0" w:space="0" w:color="auto"/>
        <w:bottom w:val="none" w:sz="0" w:space="0" w:color="auto"/>
        <w:right w:val="none" w:sz="0" w:space="0" w:color="auto"/>
      </w:divBdr>
    </w:div>
    <w:div w:id="1585260056">
      <w:bodyDiv w:val="1"/>
      <w:marLeft w:val="0"/>
      <w:marRight w:val="0"/>
      <w:marTop w:val="0"/>
      <w:marBottom w:val="0"/>
      <w:divBdr>
        <w:top w:val="none" w:sz="0" w:space="0" w:color="auto"/>
        <w:left w:val="none" w:sz="0" w:space="0" w:color="auto"/>
        <w:bottom w:val="none" w:sz="0" w:space="0" w:color="auto"/>
        <w:right w:val="none" w:sz="0" w:space="0" w:color="auto"/>
      </w:divBdr>
    </w:div>
    <w:div w:id="1596984231">
      <w:bodyDiv w:val="1"/>
      <w:marLeft w:val="0"/>
      <w:marRight w:val="0"/>
      <w:marTop w:val="0"/>
      <w:marBottom w:val="0"/>
      <w:divBdr>
        <w:top w:val="none" w:sz="0" w:space="0" w:color="auto"/>
        <w:left w:val="none" w:sz="0" w:space="0" w:color="auto"/>
        <w:bottom w:val="none" w:sz="0" w:space="0" w:color="auto"/>
        <w:right w:val="none" w:sz="0" w:space="0" w:color="auto"/>
      </w:divBdr>
    </w:div>
    <w:div w:id="1603878821">
      <w:bodyDiv w:val="1"/>
      <w:marLeft w:val="0"/>
      <w:marRight w:val="0"/>
      <w:marTop w:val="0"/>
      <w:marBottom w:val="0"/>
      <w:divBdr>
        <w:top w:val="none" w:sz="0" w:space="0" w:color="auto"/>
        <w:left w:val="none" w:sz="0" w:space="0" w:color="auto"/>
        <w:bottom w:val="none" w:sz="0" w:space="0" w:color="auto"/>
        <w:right w:val="none" w:sz="0" w:space="0" w:color="auto"/>
      </w:divBdr>
    </w:div>
    <w:div w:id="1622372037">
      <w:bodyDiv w:val="1"/>
      <w:marLeft w:val="0"/>
      <w:marRight w:val="0"/>
      <w:marTop w:val="0"/>
      <w:marBottom w:val="0"/>
      <w:divBdr>
        <w:top w:val="none" w:sz="0" w:space="0" w:color="auto"/>
        <w:left w:val="none" w:sz="0" w:space="0" w:color="auto"/>
        <w:bottom w:val="none" w:sz="0" w:space="0" w:color="auto"/>
        <w:right w:val="none" w:sz="0" w:space="0" w:color="auto"/>
      </w:divBdr>
    </w:div>
    <w:div w:id="1634365076">
      <w:bodyDiv w:val="1"/>
      <w:marLeft w:val="0"/>
      <w:marRight w:val="0"/>
      <w:marTop w:val="0"/>
      <w:marBottom w:val="0"/>
      <w:divBdr>
        <w:top w:val="none" w:sz="0" w:space="0" w:color="auto"/>
        <w:left w:val="none" w:sz="0" w:space="0" w:color="auto"/>
        <w:bottom w:val="none" w:sz="0" w:space="0" w:color="auto"/>
        <w:right w:val="none" w:sz="0" w:space="0" w:color="auto"/>
      </w:divBdr>
    </w:div>
    <w:div w:id="1683585506">
      <w:bodyDiv w:val="1"/>
      <w:marLeft w:val="0"/>
      <w:marRight w:val="0"/>
      <w:marTop w:val="0"/>
      <w:marBottom w:val="0"/>
      <w:divBdr>
        <w:top w:val="none" w:sz="0" w:space="0" w:color="auto"/>
        <w:left w:val="none" w:sz="0" w:space="0" w:color="auto"/>
        <w:bottom w:val="none" w:sz="0" w:space="0" w:color="auto"/>
        <w:right w:val="none" w:sz="0" w:space="0" w:color="auto"/>
      </w:divBdr>
    </w:div>
    <w:div w:id="1702438712">
      <w:bodyDiv w:val="1"/>
      <w:marLeft w:val="0"/>
      <w:marRight w:val="0"/>
      <w:marTop w:val="0"/>
      <w:marBottom w:val="0"/>
      <w:divBdr>
        <w:top w:val="none" w:sz="0" w:space="0" w:color="auto"/>
        <w:left w:val="none" w:sz="0" w:space="0" w:color="auto"/>
        <w:bottom w:val="none" w:sz="0" w:space="0" w:color="auto"/>
        <w:right w:val="none" w:sz="0" w:space="0" w:color="auto"/>
      </w:divBdr>
    </w:div>
    <w:div w:id="1703900755">
      <w:bodyDiv w:val="1"/>
      <w:marLeft w:val="0"/>
      <w:marRight w:val="0"/>
      <w:marTop w:val="0"/>
      <w:marBottom w:val="0"/>
      <w:divBdr>
        <w:top w:val="none" w:sz="0" w:space="0" w:color="auto"/>
        <w:left w:val="none" w:sz="0" w:space="0" w:color="auto"/>
        <w:bottom w:val="none" w:sz="0" w:space="0" w:color="auto"/>
        <w:right w:val="none" w:sz="0" w:space="0" w:color="auto"/>
      </w:divBdr>
    </w:div>
    <w:div w:id="1713530078">
      <w:bodyDiv w:val="1"/>
      <w:marLeft w:val="0"/>
      <w:marRight w:val="0"/>
      <w:marTop w:val="0"/>
      <w:marBottom w:val="0"/>
      <w:divBdr>
        <w:top w:val="none" w:sz="0" w:space="0" w:color="auto"/>
        <w:left w:val="none" w:sz="0" w:space="0" w:color="auto"/>
        <w:bottom w:val="none" w:sz="0" w:space="0" w:color="auto"/>
        <w:right w:val="none" w:sz="0" w:space="0" w:color="auto"/>
      </w:divBdr>
      <w:divsChild>
        <w:div w:id="1405571784">
          <w:marLeft w:val="0"/>
          <w:marRight w:val="0"/>
          <w:marTop w:val="0"/>
          <w:marBottom w:val="0"/>
          <w:divBdr>
            <w:top w:val="none" w:sz="0" w:space="0" w:color="auto"/>
            <w:left w:val="none" w:sz="0" w:space="0" w:color="auto"/>
            <w:bottom w:val="none" w:sz="0" w:space="0" w:color="auto"/>
            <w:right w:val="none" w:sz="0" w:space="0" w:color="auto"/>
          </w:divBdr>
        </w:div>
        <w:div w:id="1667710439">
          <w:marLeft w:val="0"/>
          <w:marRight w:val="0"/>
          <w:marTop w:val="0"/>
          <w:marBottom w:val="0"/>
          <w:divBdr>
            <w:top w:val="none" w:sz="0" w:space="0" w:color="auto"/>
            <w:left w:val="none" w:sz="0" w:space="0" w:color="auto"/>
            <w:bottom w:val="none" w:sz="0" w:space="0" w:color="auto"/>
            <w:right w:val="none" w:sz="0" w:space="0" w:color="auto"/>
          </w:divBdr>
        </w:div>
      </w:divsChild>
    </w:div>
    <w:div w:id="1726486598">
      <w:bodyDiv w:val="1"/>
      <w:marLeft w:val="0"/>
      <w:marRight w:val="0"/>
      <w:marTop w:val="0"/>
      <w:marBottom w:val="0"/>
      <w:divBdr>
        <w:top w:val="none" w:sz="0" w:space="0" w:color="auto"/>
        <w:left w:val="none" w:sz="0" w:space="0" w:color="auto"/>
        <w:bottom w:val="none" w:sz="0" w:space="0" w:color="auto"/>
        <w:right w:val="none" w:sz="0" w:space="0" w:color="auto"/>
      </w:divBdr>
    </w:div>
    <w:div w:id="1727530636">
      <w:bodyDiv w:val="1"/>
      <w:marLeft w:val="0"/>
      <w:marRight w:val="0"/>
      <w:marTop w:val="0"/>
      <w:marBottom w:val="0"/>
      <w:divBdr>
        <w:top w:val="none" w:sz="0" w:space="0" w:color="auto"/>
        <w:left w:val="none" w:sz="0" w:space="0" w:color="auto"/>
        <w:bottom w:val="none" w:sz="0" w:space="0" w:color="auto"/>
        <w:right w:val="none" w:sz="0" w:space="0" w:color="auto"/>
      </w:divBdr>
    </w:div>
    <w:div w:id="1737121035">
      <w:bodyDiv w:val="1"/>
      <w:marLeft w:val="0"/>
      <w:marRight w:val="0"/>
      <w:marTop w:val="0"/>
      <w:marBottom w:val="0"/>
      <w:divBdr>
        <w:top w:val="none" w:sz="0" w:space="0" w:color="auto"/>
        <w:left w:val="none" w:sz="0" w:space="0" w:color="auto"/>
        <w:bottom w:val="none" w:sz="0" w:space="0" w:color="auto"/>
        <w:right w:val="none" w:sz="0" w:space="0" w:color="auto"/>
      </w:divBdr>
    </w:div>
    <w:div w:id="1806701778">
      <w:bodyDiv w:val="1"/>
      <w:marLeft w:val="0"/>
      <w:marRight w:val="0"/>
      <w:marTop w:val="0"/>
      <w:marBottom w:val="0"/>
      <w:divBdr>
        <w:top w:val="none" w:sz="0" w:space="0" w:color="auto"/>
        <w:left w:val="none" w:sz="0" w:space="0" w:color="auto"/>
        <w:bottom w:val="none" w:sz="0" w:space="0" w:color="auto"/>
        <w:right w:val="none" w:sz="0" w:space="0" w:color="auto"/>
      </w:divBdr>
    </w:div>
    <w:div w:id="1829202174">
      <w:bodyDiv w:val="1"/>
      <w:marLeft w:val="0"/>
      <w:marRight w:val="0"/>
      <w:marTop w:val="0"/>
      <w:marBottom w:val="0"/>
      <w:divBdr>
        <w:top w:val="none" w:sz="0" w:space="0" w:color="auto"/>
        <w:left w:val="none" w:sz="0" w:space="0" w:color="auto"/>
        <w:bottom w:val="none" w:sz="0" w:space="0" w:color="auto"/>
        <w:right w:val="none" w:sz="0" w:space="0" w:color="auto"/>
      </w:divBdr>
    </w:div>
    <w:div w:id="1829402559">
      <w:bodyDiv w:val="1"/>
      <w:marLeft w:val="0"/>
      <w:marRight w:val="0"/>
      <w:marTop w:val="0"/>
      <w:marBottom w:val="0"/>
      <w:divBdr>
        <w:top w:val="none" w:sz="0" w:space="0" w:color="auto"/>
        <w:left w:val="none" w:sz="0" w:space="0" w:color="auto"/>
        <w:bottom w:val="none" w:sz="0" w:space="0" w:color="auto"/>
        <w:right w:val="none" w:sz="0" w:space="0" w:color="auto"/>
      </w:divBdr>
    </w:div>
    <w:div w:id="1832405331">
      <w:bodyDiv w:val="1"/>
      <w:marLeft w:val="0"/>
      <w:marRight w:val="0"/>
      <w:marTop w:val="0"/>
      <w:marBottom w:val="0"/>
      <w:divBdr>
        <w:top w:val="none" w:sz="0" w:space="0" w:color="auto"/>
        <w:left w:val="none" w:sz="0" w:space="0" w:color="auto"/>
        <w:bottom w:val="none" w:sz="0" w:space="0" w:color="auto"/>
        <w:right w:val="none" w:sz="0" w:space="0" w:color="auto"/>
      </w:divBdr>
    </w:div>
    <w:div w:id="1857845084">
      <w:bodyDiv w:val="1"/>
      <w:marLeft w:val="0"/>
      <w:marRight w:val="0"/>
      <w:marTop w:val="0"/>
      <w:marBottom w:val="0"/>
      <w:divBdr>
        <w:top w:val="none" w:sz="0" w:space="0" w:color="auto"/>
        <w:left w:val="none" w:sz="0" w:space="0" w:color="auto"/>
        <w:bottom w:val="none" w:sz="0" w:space="0" w:color="auto"/>
        <w:right w:val="none" w:sz="0" w:space="0" w:color="auto"/>
      </w:divBdr>
    </w:div>
    <w:div w:id="1923371851">
      <w:bodyDiv w:val="1"/>
      <w:marLeft w:val="0"/>
      <w:marRight w:val="0"/>
      <w:marTop w:val="0"/>
      <w:marBottom w:val="0"/>
      <w:divBdr>
        <w:top w:val="none" w:sz="0" w:space="0" w:color="auto"/>
        <w:left w:val="none" w:sz="0" w:space="0" w:color="auto"/>
        <w:bottom w:val="none" w:sz="0" w:space="0" w:color="auto"/>
        <w:right w:val="none" w:sz="0" w:space="0" w:color="auto"/>
      </w:divBdr>
    </w:div>
    <w:div w:id="1965697918">
      <w:bodyDiv w:val="1"/>
      <w:marLeft w:val="0"/>
      <w:marRight w:val="0"/>
      <w:marTop w:val="0"/>
      <w:marBottom w:val="0"/>
      <w:divBdr>
        <w:top w:val="none" w:sz="0" w:space="0" w:color="auto"/>
        <w:left w:val="none" w:sz="0" w:space="0" w:color="auto"/>
        <w:bottom w:val="none" w:sz="0" w:space="0" w:color="auto"/>
        <w:right w:val="none" w:sz="0" w:space="0" w:color="auto"/>
      </w:divBdr>
    </w:div>
    <w:div w:id="1976985203">
      <w:bodyDiv w:val="1"/>
      <w:marLeft w:val="0"/>
      <w:marRight w:val="0"/>
      <w:marTop w:val="0"/>
      <w:marBottom w:val="0"/>
      <w:divBdr>
        <w:top w:val="none" w:sz="0" w:space="0" w:color="auto"/>
        <w:left w:val="none" w:sz="0" w:space="0" w:color="auto"/>
        <w:bottom w:val="none" w:sz="0" w:space="0" w:color="auto"/>
        <w:right w:val="none" w:sz="0" w:space="0" w:color="auto"/>
      </w:divBdr>
    </w:div>
    <w:div w:id="1985037294">
      <w:bodyDiv w:val="1"/>
      <w:marLeft w:val="0"/>
      <w:marRight w:val="0"/>
      <w:marTop w:val="0"/>
      <w:marBottom w:val="0"/>
      <w:divBdr>
        <w:top w:val="none" w:sz="0" w:space="0" w:color="auto"/>
        <w:left w:val="none" w:sz="0" w:space="0" w:color="auto"/>
        <w:bottom w:val="none" w:sz="0" w:space="0" w:color="auto"/>
        <w:right w:val="none" w:sz="0" w:space="0" w:color="auto"/>
      </w:divBdr>
    </w:div>
    <w:div w:id="1990019453">
      <w:bodyDiv w:val="1"/>
      <w:marLeft w:val="0"/>
      <w:marRight w:val="0"/>
      <w:marTop w:val="0"/>
      <w:marBottom w:val="0"/>
      <w:divBdr>
        <w:top w:val="none" w:sz="0" w:space="0" w:color="auto"/>
        <w:left w:val="none" w:sz="0" w:space="0" w:color="auto"/>
        <w:bottom w:val="none" w:sz="0" w:space="0" w:color="auto"/>
        <w:right w:val="none" w:sz="0" w:space="0" w:color="auto"/>
      </w:divBdr>
    </w:div>
    <w:div w:id="2008945635">
      <w:bodyDiv w:val="1"/>
      <w:marLeft w:val="0"/>
      <w:marRight w:val="0"/>
      <w:marTop w:val="0"/>
      <w:marBottom w:val="0"/>
      <w:divBdr>
        <w:top w:val="none" w:sz="0" w:space="0" w:color="auto"/>
        <w:left w:val="none" w:sz="0" w:space="0" w:color="auto"/>
        <w:bottom w:val="none" w:sz="0" w:space="0" w:color="auto"/>
        <w:right w:val="none" w:sz="0" w:space="0" w:color="auto"/>
      </w:divBdr>
    </w:div>
    <w:div w:id="2041203731">
      <w:bodyDiv w:val="1"/>
      <w:marLeft w:val="0"/>
      <w:marRight w:val="0"/>
      <w:marTop w:val="0"/>
      <w:marBottom w:val="0"/>
      <w:divBdr>
        <w:top w:val="none" w:sz="0" w:space="0" w:color="auto"/>
        <w:left w:val="none" w:sz="0" w:space="0" w:color="auto"/>
        <w:bottom w:val="none" w:sz="0" w:space="0" w:color="auto"/>
        <w:right w:val="none" w:sz="0" w:space="0" w:color="auto"/>
      </w:divBdr>
    </w:div>
    <w:div w:id="2051108433">
      <w:bodyDiv w:val="1"/>
      <w:marLeft w:val="0"/>
      <w:marRight w:val="0"/>
      <w:marTop w:val="0"/>
      <w:marBottom w:val="0"/>
      <w:divBdr>
        <w:top w:val="none" w:sz="0" w:space="0" w:color="auto"/>
        <w:left w:val="none" w:sz="0" w:space="0" w:color="auto"/>
        <w:bottom w:val="none" w:sz="0" w:space="0" w:color="auto"/>
        <w:right w:val="none" w:sz="0" w:space="0" w:color="auto"/>
      </w:divBdr>
    </w:div>
    <w:div w:id="2066877244">
      <w:bodyDiv w:val="1"/>
      <w:marLeft w:val="0"/>
      <w:marRight w:val="0"/>
      <w:marTop w:val="0"/>
      <w:marBottom w:val="0"/>
      <w:divBdr>
        <w:top w:val="none" w:sz="0" w:space="0" w:color="auto"/>
        <w:left w:val="none" w:sz="0" w:space="0" w:color="auto"/>
        <w:bottom w:val="none" w:sz="0" w:space="0" w:color="auto"/>
        <w:right w:val="none" w:sz="0" w:space="0" w:color="auto"/>
      </w:divBdr>
    </w:div>
    <w:div w:id="2074036775">
      <w:bodyDiv w:val="1"/>
      <w:marLeft w:val="0"/>
      <w:marRight w:val="0"/>
      <w:marTop w:val="0"/>
      <w:marBottom w:val="0"/>
      <w:divBdr>
        <w:top w:val="none" w:sz="0" w:space="0" w:color="auto"/>
        <w:left w:val="none" w:sz="0" w:space="0" w:color="auto"/>
        <w:bottom w:val="none" w:sz="0" w:space="0" w:color="auto"/>
        <w:right w:val="none" w:sz="0" w:space="0" w:color="auto"/>
      </w:divBdr>
    </w:div>
    <w:div w:id="2095853987">
      <w:bodyDiv w:val="1"/>
      <w:marLeft w:val="0"/>
      <w:marRight w:val="0"/>
      <w:marTop w:val="0"/>
      <w:marBottom w:val="0"/>
      <w:divBdr>
        <w:top w:val="none" w:sz="0" w:space="0" w:color="auto"/>
        <w:left w:val="none" w:sz="0" w:space="0" w:color="auto"/>
        <w:bottom w:val="none" w:sz="0" w:space="0" w:color="auto"/>
        <w:right w:val="none" w:sz="0" w:space="0" w:color="auto"/>
      </w:divBdr>
    </w:div>
    <w:div w:id="2105176605">
      <w:bodyDiv w:val="1"/>
      <w:marLeft w:val="0"/>
      <w:marRight w:val="0"/>
      <w:marTop w:val="0"/>
      <w:marBottom w:val="0"/>
      <w:divBdr>
        <w:top w:val="none" w:sz="0" w:space="0" w:color="auto"/>
        <w:left w:val="none" w:sz="0" w:space="0" w:color="auto"/>
        <w:bottom w:val="none" w:sz="0" w:space="0" w:color="auto"/>
        <w:right w:val="none" w:sz="0" w:space="0" w:color="auto"/>
      </w:divBdr>
    </w:div>
    <w:div w:id="2107190616">
      <w:bodyDiv w:val="1"/>
      <w:marLeft w:val="0"/>
      <w:marRight w:val="0"/>
      <w:marTop w:val="0"/>
      <w:marBottom w:val="0"/>
      <w:divBdr>
        <w:top w:val="none" w:sz="0" w:space="0" w:color="auto"/>
        <w:left w:val="none" w:sz="0" w:space="0" w:color="auto"/>
        <w:bottom w:val="none" w:sz="0" w:space="0" w:color="auto"/>
        <w:right w:val="none" w:sz="0" w:space="0" w:color="auto"/>
      </w:divBdr>
    </w:div>
    <w:div w:id="2145729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ustomXml" Target="../customXml/item3.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customXml" Target="../customXml/item4.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9FCA058AA25D2D4989C4E4C3C2D36247" ma:contentTypeVersion="11" ma:contentTypeDescription="Utwórz nowy dokument." ma:contentTypeScope="" ma:versionID="5a8d2a547e3156d75e70c25c7f1596ae">
  <xsd:schema xmlns:xsd="http://www.w3.org/2001/XMLSchema" xmlns:xs="http://www.w3.org/2001/XMLSchema" xmlns:p="http://schemas.microsoft.com/office/2006/metadata/properties" xmlns:ns2="0aee5a10-8780-4437-8364-7da574c63e93" xmlns:ns3="461615aa-93f0-4651-b32f-4f8ada9bce41" targetNamespace="http://schemas.microsoft.com/office/2006/metadata/properties" ma:root="true" ma:fieldsID="c80f8198af556d4d6652a828f2d45abd" ns2:_="" ns3:_="">
    <xsd:import namespace="0aee5a10-8780-4437-8364-7da574c63e93"/>
    <xsd:import namespace="461615aa-93f0-4651-b32f-4f8ada9bce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ee5a10-8780-4437-8364-7da574c63e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f3a7cbe8-f259-43ee-ba9d-8e431ea2b9c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61615aa-93f0-4651-b32f-4f8ada9bce4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fccc5d6-c3ef-41fc-8db6-b245bfa71e99}" ma:internalName="TaxCatchAll" ma:showField="CatchAllData" ma:web="461615aa-93f0-4651-b32f-4f8ada9bce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461615aa-93f0-4651-b32f-4f8ada9bce41" xsi:nil="true"/>
    <lcf76f155ced4ddcb4097134ff3c332f xmlns="0aee5a10-8780-4437-8364-7da574c63e9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57D52D9-99F8-44FB-B1C0-CBF0A1F8BD68}">
  <ds:schemaRefs>
    <ds:schemaRef ds:uri="http://schemas.openxmlformats.org/officeDocument/2006/bibliography"/>
  </ds:schemaRefs>
</ds:datastoreItem>
</file>

<file path=customXml/itemProps2.xml><?xml version="1.0" encoding="utf-8"?>
<ds:datastoreItem xmlns:ds="http://schemas.openxmlformats.org/officeDocument/2006/customXml" ds:itemID="{2D1CC738-94E0-49F2-AE14-E770D9708E6C}"/>
</file>

<file path=customXml/itemProps3.xml><?xml version="1.0" encoding="utf-8"?>
<ds:datastoreItem xmlns:ds="http://schemas.openxmlformats.org/officeDocument/2006/customXml" ds:itemID="{45B21AEC-A27F-401A-ACA1-F46323DA0F3C}"/>
</file>

<file path=customXml/itemProps4.xml><?xml version="1.0" encoding="utf-8"?>
<ds:datastoreItem xmlns:ds="http://schemas.openxmlformats.org/officeDocument/2006/customXml" ds:itemID="{38DE9308-B190-4098-B54E-3E0955936154}"/>
</file>

<file path=docProps/app.xml><?xml version="1.0" encoding="utf-8"?>
<Properties xmlns="http://schemas.openxmlformats.org/officeDocument/2006/extended-properties" xmlns:vt="http://schemas.openxmlformats.org/officeDocument/2006/docPropsVTypes">
  <Template>Normal</Template>
  <TotalTime>127</TotalTime>
  <Pages>58</Pages>
  <Words>17853</Words>
  <Characters>107119</Characters>
  <Application>Microsoft Office Word</Application>
  <DocSecurity>0</DocSecurity>
  <Lines>892</Lines>
  <Paragraphs>249</Paragraphs>
  <ScaleCrop>false</ScaleCrop>
  <HeadingPairs>
    <vt:vector size="2" baseType="variant">
      <vt:variant>
        <vt:lpstr>Tytuł</vt:lpstr>
      </vt:variant>
      <vt:variant>
        <vt:i4>1</vt:i4>
      </vt:variant>
    </vt:vector>
  </HeadingPairs>
  <TitlesOfParts>
    <vt:vector size="1" baseType="lpstr">
      <vt:lpstr>Nazwa inwestycji</vt:lpstr>
    </vt:vector>
  </TitlesOfParts>
  <Company/>
  <LinksUpToDate>false</LinksUpToDate>
  <CharactersWithSpaces>124723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Nazwa inwestycji</dc:title>
  <dc:creator>Robert Lebioda</dc:creator>
  <cp:lastModifiedBy>Robert Lebioda</cp:lastModifiedBy>
  <cp:revision>4</cp:revision>
  <cp:lastPrinted>2024-10-08T16:36:00Z</cp:lastPrinted>
  <dcterms:created xsi:type="dcterms:W3CDTF">2024-10-08T16:43:00Z</dcterms:created>
  <dcterms:modified xsi:type="dcterms:W3CDTF">2025-05-06T10:35:00Z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0x0101009FCA058AA25D2D4989C4E4C3C2D36247</vt:lpwstr>
  </property>
</Properties>
</file>